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EE9A5" w14:textId="77777777" w:rsidR="00C30B73" w:rsidRDefault="00C30B73" w:rsidP="00C30B73">
      <w:pPr>
        <w:spacing w:line="480" w:lineRule="auto"/>
        <w:jc w:val="center"/>
        <w:rPr>
          <w:rFonts w:ascii="TimesNewRomanPSMT" w:hAnsi="TimesNewRomanPSMT"/>
          <w:b/>
          <w:bCs/>
          <w:lang w:eastAsia="it-IT"/>
        </w:rPr>
      </w:pPr>
      <w:r w:rsidRPr="0076032A">
        <w:rPr>
          <w:rFonts w:ascii="TimesNewRomanPSMT" w:hAnsi="TimesNewRomanPSMT"/>
          <w:b/>
          <w:bCs/>
          <w:lang w:eastAsia="it-IT"/>
        </w:rPr>
        <w:t xml:space="preserve">How Hand Movement Shapes </w:t>
      </w:r>
      <w:r>
        <w:rPr>
          <w:rFonts w:ascii="TimesNewRomanPSMT" w:hAnsi="TimesNewRomanPSMT"/>
          <w:b/>
          <w:bCs/>
          <w:lang w:eastAsia="it-IT"/>
        </w:rPr>
        <w:t>Communication’s Impact</w:t>
      </w:r>
    </w:p>
    <w:p w14:paraId="5AD664C3" w14:textId="77777777" w:rsidR="00C30B73" w:rsidRPr="0027722A" w:rsidRDefault="00C30B73" w:rsidP="00C30B73">
      <w:pPr>
        <w:spacing w:line="480" w:lineRule="auto"/>
        <w:rPr>
          <w:rFonts w:ascii="TimesNewRomanPSMT" w:hAnsi="TimesNewRomanPSMT"/>
          <w:lang w:eastAsia="it-IT"/>
        </w:rPr>
      </w:pPr>
    </w:p>
    <w:p w14:paraId="6DE47669" w14:textId="77777777" w:rsidR="00C30B73" w:rsidRPr="006311F1" w:rsidRDefault="00C30B73" w:rsidP="00C30B73">
      <w:pPr>
        <w:spacing w:line="480" w:lineRule="auto"/>
        <w:jc w:val="center"/>
        <w:rPr>
          <w:rFonts w:ascii="TimesNewRomanPSMT" w:hAnsi="TimesNewRomanPSMT"/>
          <w:b/>
          <w:bCs/>
          <w:lang w:eastAsia="it-IT"/>
        </w:rPr>
      </w:pPr>
      <w:r w:rsidRPr="006311F1">
        <w:rPr>
          <w:rFonts w:ascii="TimesNewRomanPSMT" w:hAnsi="TimesNewRomanPSMT"/>
          <w:b/>
          <w:bCs/>
          <w:lang w:eastAsia="it-IT"/>
        </w:rPr>
        <w:t>Abstract</w:t>
      </w:r>
    </w:p>
    <w:p w14:paraId="709F97B9" w14:textId="6CEC9F02" w:rsidR="00C30B73" w:rsidRDefault="00C30B73" w:rsidP="00C30B73">
      <w:pPr>
        <w:spacing w:line="480" w:lineRule="auto"/>
        <w:rPr>
          <w:rFonts w:ascii="TimesNewRomanPSMT" w:hAnsi="TimesNewRomanPSMT"/>
        </w:rPr>
      </w:pPr>
      <w:r w:rsidRPr="00501757">
        <w:rPr>
          <w:rFonts w:ascii="TimesNewRomanPSMT" w:hAnsi="TimesNewRomanPSMT"/>
          <w:lang w:eastAsia="it-IT"/>
        </w:rPr>
        <w:t xml:space="preserve">From </w:t>
      </w:r>
      <w:r>
        <w:rPr>
          <w:rFonts w:ascii="TimesNewRomanPSMT" w:hAnsi="TimesNewRomanPSMT"/>
          <w:lang w:eastAsia="it-IT"/>
        </w:rPr>
        <w:t xml:space="preserve">salespeople and </w:t>
      </w:r>
      <w:r w:rsidRPr="00501757">
        <w:rPr>
          <w:rFonts w:ascii="TimesNewRomanPSMT" w:hAnsi="TimesNewRomanPSMT"/>
          <w:lang w:eastAsia="it-IT"/>
        </w:rPr>
        <w:t xml:space="preserve">entrepreneurs </w:t>
      </w:r>
      <w:r>
        <w:rPr>
          <w:rFonts w:ascii="TimesNewRomanPSMT" w:hAnsi="TimesNewRomanPSMT"/>
          <w:lang w:eastAsia="it-IT"/>
        </w:rPr>
        <w:t>to</w:t>
      </w:r>
      <w:r w:rsidRPr="00501757">
        <w:rPr>
          <w:rFonts w:ascii="TimesNewRomanPSMT" w:hAnsi="TimesNewRomanPSMT"/>
          <w:lang w:eastAsia="it-IT"/>
        </w:rPr>
        <w:t xml:space="preserve"> politicians and </w:t>
      </w:r>
      <w:r>
        <w:rPr>
          <w:rFonts w:ascii="TimesNewRomanPSMT" w:hAnsi="TimesNewRomanPSMT"/>
          <w:lang w:eastAsia="it-IT"/>
        </w:rPr>
        <w:t xml:space="preserve">influencers, marketplace actors often communicate </w:t>
      </w:r>
      <w:r w:rsidR="00A64C3A">
        <w:rPr>
          <w:rFonts w:ascii="TimesNewRomanPSMT" w:hAnsi="TimesNewRomanPSMT"/>
          <w:lang w:eastAsia="it-IT"/>
        </w:rPr>
        <w:t xml:space="preserve">with </w:t>
      </w:r>
      <w:r>
        <w:rPr>
          <w:rFonts w:ascii="TimesNewRomanPSMT" w:hAnsi="TimesNewRomanPSMT"/>
          <w:lang w:eastAsia="it-IT"/>
        </w:rPr>
        <w:t>their hands. But despite how integral these movements are to communication, little work</w:t>
      </w:r>
      <w:r w:rsidR="001673ED">
        <w:rPr>
          <w:rFonts w:ascii="TimesNewRomanPSMT" w:hAnsi="TimesNewRomanPSMT"/>
          <w:lang w:eastAsia="it-IT"/>
        </w:rPr>
        <w:t xml:space="preserve"> in marketing</w:t>
      </w:r>
      <w:r>
        <w:rPr>
          <w:rFonts w:ascii="TimesNewRomanPSMT" w:hAnsi="TimesNewRomanPSMT"/>
          <w:lang w:eastAsia="it-IT"/>
        </w:rPr>
        <w:t xml:space="preserve"> has examined their effects. Might </w:t>
      </w:r>
      <w:r w:rsidRPr="00EE56D6">
        <w:rPr>
          <w:rFonts w:ascii="TimesNewRomanPSMT" w:hAnsi="TimesNewRomanPSMT"/>
          <w:lang w:eastAsia="it-IT"/>
        </w:rPr>
        <w:t>moving</w:t>
      </w:r>
      <w:r>
        <w:rPr>
          <w:rFonts w:ascii="TimesNewRomanPSMT" w:hAnsi="TimesNewRomanPSMT"/>
          <w:lang w:eastAsia="it-IT"/>
        </w:rPr>
        <w:t xml:space="preserve"> one’s hands while speaking </w:t>
      </w:r>
      <w:r w:rsidR="00C60744">
        <w:rPr>
          <w:rFonts w:ascii="TimesNewRomanPSMT" w:hAnsi="TimesNewRomanPSMT"/>
          <w:lang w:eastAsia="it-IT"/>
        </w:rPr>
        <w:t>increase persuasion</w:t>
      </w:r>
      <w:r>
        <w:rPr>
          <w:rFonts w:ascii="TimesNewRomanPSMT" w:hAnsi="TimesNewRomanPSMT"/>
          <w:lang w:eastAsia="it-IT"/>
        </w:rPr>
        <w:t>? And if so, what types of movements are more impactful</w:t>
      </w:r>
      <w:r w:rsidR="002830A4">
        <w:rPr>
          <w:rFonts w:ascii="TimesNewRomanPSMT" w:hAnsi="TimesNewRomanPSMT"/>
          <w:lang w:eastAsia="it-IT"/>
        </w:rPr>
        <w:t>?</w:t>
      </w:r>
      <w:r>
        <w:rPr>
          <w:rFonts w:ascii="TimesNewRomanPSMT" w:hAnsi="TimesNewRomanPSMT"/>
          <w:lang w:eastAsia="it-IT"/>
        </w:rPr>
        <w:t xml:space="preserve"> </w:t>
      </w:r>
      <w:r w:rsidR="002830A4">
        <w:rPr>
          <w:rFonts w:ascii="TimesNewRomanPSMT" w:hAnsi="TimesNewRomanPSMT"/>
          <w:lang w:eastAsia="it-IT"/>
        </w:rPr>
        <w:t>A</w:t>
      </w:r>
      <w:r>
        <w:rPr>
          <w:rFonts w:ascii="TimesNewRomanPSMT" w:hAnsi="TimesNewRomanPSMT"/>
          <w:lang w:eastAsia="it-IT"/>
        </w:rPr>
        <w:t>nd why? A multimethod investigation, including automated video analysis of thousands of presentations, application of a large multimodal model on almost 200,000 video segments, and preregistered controlled experiment</w:t>
      </w:r>
      <w:r w:rsidR="00A64C3A">
        <w:rPr>
          <w:rFonts w:ascii="TimesNewRomanPSMT" w:hAnsi="TimesNewRomanPSMT"/>
          <w:lang w:eastAsia="it-IT"/>
        </w:rPr>
        <w:t>s</w:t>
      </w:r>
      <w:r>
        <w:rPr>
          <w:rFonts w:ascii="TimesNewRomanPSMT" w:hAnsi="TimesNewRomanPSMT"/>
          <w:lang w:eastAsia="it-IT"/>
        </w:rPr>
        <w:t xml:space="preserve">, demonstrates that hand movement can boost impact. Further, the results demonstrate that certain hand gestures (i.e., illustrators) are particularly impactful. </w:t>
      </w:r>
      <w:r w:rsidR="00C60744">
        <w:rPr>
          <w:rFonts w:ascii="TimesNewRomanPSMT" w:hAnsi="TimesNewRomanPSMT"/>
          <w:lang w:eastAsia="it-IT"/>
        </w:rPr>
        <w:t>By making content easier to understand, using i</w:t>
      </w:r>
      <w:r>
        <w:rPr>
          <w:rFonts w:ascii="TimesNewRomanPSMT" w:hAnsi="TimesNewRomanPSMT"/>
          <w:lang w:eastAsia="it-IT"/>
        </w:rPr>
        <w:t xml:space="preserve">llustrators </w:t>
      </w:r>
      <w:r w:rsidR="00CD6F7C">
        <w:rPr>
          <w:rFonts w:ascii="TimesNewRomanPSMT" w:hAnsi="TimesNewRomanPSMT"/>
          <w:lang w:eastAsia="it-IT"/>
        </w:rPr>
        <w:t>make</w:t>
      </w:r>
      <w:r w:rsidR="004C4E25">
        <w:rPr>
          <w:rFonts w:ascii="TimesNewRomanPSMT" w:hAnsi="TimesNewRomanPSMT"/>
          <w:lang w:eastAsia="it-IT"/>
        </w:rPr>
        <w:t>s</w:t>
      </w:r>
      <w:r w:rsidR="00CD6F7C">
        <w:rPr>
          <w:rFonts w:ascii="TimesNewRomanPSMT" w:hAnsi="TimesNewRomanPSMT"/>
          <w:lang w:eastAsia="it-IT"/>
        </w:rPr>
        <w:t xml:space="preserve"> </w:t>
      </w:r>
      <w:r>
        <w:rPr>
          <w:rFonts w:ascii="TimesNewRomanPSMT" w:hAnsi="TimesNewRomanPSMT"/>
          <w:lang w:eastAsia="it-IT"/>
        </w:rPr>
        <w:t xml:space="preserve">speakers seem more </w:t>
      </w:r>
      <w:r w:rsidR="00CD6F7C">
        <w:rPr>
          <w:rFonts w:ascii="TimesNewRomanPSMT" w:hAnsi="TimesNewRomanPSMT"/>
          <w:lang w:eastAsia="it-IT"/>
        </w:rPr>
        <w:t>competent</w:t>
      </w:r>
      <w:r>
        <w:rPr>
          <w:rFonts w:ascii="TimesNewRomanPSMT" w:hAnsi="TimesNewRomanPSMT"/>
          <w:lang w:eastAsia="it-IT"/>
        </w:rPr>
        <w:t>, which</w:t>
      </w:r>
      <w:r w:rsidR="00CD6F7C">
        <w:rPr>
          <w:rFonts w:ascii="TimesNewRomanPSMT" w:hAnsi="TimesNewRomanPSMT"/>
          <w:lang w:eastAsia="it-IT"/>
        </w:rPr>
        <w:t xml:space="preserve"> increases </w:t>
      </w:r>
      <w:r w:rsidR="00C60744">
        <w:rPr>
          <w:rFonts w:ascii="TimesNewRomanPSMT" w:hAnsi="TimesNewRomanPSMT"/>
          <w:lang w:eastAsia="it-IT"/>
        </w:rPr>
        <w:t>persuasion</w:t>
      </w:r>
      <w:r>
        <w:rPr>
          <w:rFonts w:ascii="TimesNewRomanPSMT" w:hAnsi="TimesNewRomanPSMT"/>
          <w:lang w:eastAsia="it-IT"/>
        </w:rPr>
        <w:t xml:space="preserve">. Taken together, these findings shed light on </w:t>
      </w:r>
      <w:r w:rsidR="00A64C3A">
        <w:rPr>
          <w:rFonts w:ascii="TimesNewRomanPSMT" w:hAnsi="TimesNewRomanPSMT"/>
          <w:lang w:eastAsia="it-IT"/>
        </w:rPr>
        <w:t xml:space="preserve">hand movement’s </w:t>
      </w:r>
      <w:r>
        <w:rPr>
          <w:rFonts w:ascii="TimesNewRomanPSMT" w:hAnsi="TimesNewRomanPSMT"/>
          <w:lang w:eastAsia="it-IT"/>
        </w:rPr>
        <w:t>impact,</w:t>
      </w:r>
      <w:r>
        <w:t xml:space="preserve"> deepen understanding around nonverbal communication,</w:t>
      </w:r>
      <w:r>
        <w:rPr>
          <w:rFonts w:ascii="TimesNewRomanPSMT" w:hAnsi="TimesNewRomanPSMT"/>
          <w:lang w:eastAsia="it-IT"/>
        </w:rPr>
        <w:t xml:space="preserve"> </w:t>
      </w:r>
      <w:r>
        <w:t xml:space="preserve">and highlight how automated video analysis and multimodal models </w:t>
      </w:r>
      <w:r w:rsidRPr="00DF7A24">
        <w:rPr>
          <w:rFonts w:ascii="TimesNewRomanPSMT" w:hAnsi="TimesNewRomanPSMT"/>
        </w:rPr>
        <w:t xml:space="preserve">can </w:t>
      </w:r>
      <w:r>
        <w:rPr>
          <w:rFonts w:ascii="TimesNewRomanPSMT" w:hAnsi="TimesNewRomanPSMT"/>
        </w:rPr>
        <w:t>provide insights</w:t>
      </w:r>
      <w:r w:rsidRPr="00DF7A24">
        <w:rPr>
          <w:rFonts w:ascii="TimesNewRomanPSMT" w:hAnsi="TimesNewRomanPSMT"/>
        </w:rPr>
        <w:t xml:space="preserve"> </w:t>
      </w:r>
      <w:r>
        <w:rPr>
          <w:rFonts w:ascii="TimesNewRomanPSMT" w:hAnsi="TimesNewRomanPSMT"/>
        </w:rPr>
        <w:t>into consumer</w:t>
      </w:r>
      <w:r w:rsidRPr="00DF7A24">
        <w:rPr>
          <w:rFonts w:ascii="TimesNewRomanPSMT" w:hAnsi="TimesNewRomanPSMT"/>
        </w:rPr>
        <w:t xml:space="preserve"> behavior</w:t>
      </w:r>
      <w:r>
        <w:rPr>
          <w:rFonts w:ascii="TimesNewRomanPSMT" w:hAnsi="TimesNewRomanPSMT"/>
        </w:rPr>
        <w:t>.</w:t>
      </w:r>
    </w:p>
    <w:p w14:paraId="358C7E88" w14:textId="77777777" w:rsidR="00C30B73" w:rsidRDefault="00C30B73" w:rsidP="00C30B73">
      <w:pPr>
        <w:spacing w:line="480" w:lineRule="auto"/>
        <w:rPr>
          <w:rFonts w:ascii="TimesNewRomanPSMT" w:hAnsi="TimesNewRomanPSMT"/>
        </w:rPr>
      </w:pPr>
    </w:p>
    <w:p w14:paraId="69DEF7A7" w14:textId="77777777" w:rsidR="00C30B73" w:rsidRPr="009335F6" w:rsidRDefault="00C30B73" w:rsidP="00C30B73">
      <w:pPr>
        <w:spacing w:line="480" w:lineRule="auto"/>
      </w:pPr>
      <w:r w:rsidRPr="001D501A">
        <w:rPr>
          <w:b/>
          <w:bCs/>
        </w:rPr>
        <w:t>Keywords</w:t>
      </w:r>
      <w:r w:rsidRPr="009335F6">
        <w:t xml:space="preserve">: </w:t>
      </w:r>
      <w:r>
        <w:t>hand movement</w:t>
      </w:r>
      <w:r w:rsidRPr="009335F6">
        <w:t xml:space="preserve">, automated </w:t>
      </w:r>
      <w:r>
        <w:t>video</w:t>
      </w:r>
      <w:r w:rsidRPr="009335F6">
        <w:t xml:space="preserve"> analysis, </w:t>
      </w:r>
      <w:r>
        <w:t>multimodal models, gestures, nonverbal language, communication</w:t>
      </w:r>
    </w:p>
    <w:p w14:paraId="29CFB01D" w14:textId="77777777" w:rsidR="00C30B73" w:rsidRDefault="00C30B73" w:rsidP="00C30B73">
      <w:pPr>
        <w:spacing w:line="480" w:lineRule="auto"/>
        <w:rPr>
          <w:rFonts w:ascii="TimesNewRomanPSMT" w:hAnsi="TimesNewRomanPSMT"/>
          <w:lang w:eastAsia="it-IT"/>
        </w:rPr>
      </w:pPr>
    </w:p>
    <w:p w14:paraId="1FA41856" w14:textId="77777777" w:rsidR="00C30B73" w:rsidRDefault="00C30B73" w:rsidP="00C30B73">
      <w:pPr>
        <w:spacing w:line="480" w:lineRule="auto"/>
        <w:rPr>
          <w:rFonts w:ascii="TimesNewRomanPSMT" w:hAnsi="TimesNewRomanPSMT"/>
          <w:lang w:eastAsia="it-IT"/>
        </w:rPr>
      </w:pPr>
    </w:p>
    <w:p w14:paraId="75465FE0" w14:textId="77777777" w:rsidR="00C30B73" w:rsidRDefault="00C30B73" w:rsidP="00C30B73">
      <w:pPr>
        <w:spacing w:line="480" w:lineRule="auto"/>
        <w:rPr>
          <w:rFonts w:ascii="TimesNewRomanPSMT" w:hAnsi="TimesNewRomanPSMT"/>
          <w:lang w:eastAsia="it-IT"/>
        </w:rPr>
      </w:pPr>
    </w:p>
    <w:p w14:paraId="27D8FCE7" w14:textId="77777777" w:rsidR="00C30B73" w:rsidRDefault="00C30B73" w:rsidP="00C30B73">
      <w:pPr>
        <w:spacing w:line="480" w:lineRule="auto"/>
        <w:rPr>
          <w:rFonts w:ascii="TimesNewRomanPSMT" w:hAnsi="TimesNewRomanPSMT"/>
          <w:lang w:eastAsia="it-IT"/>
        </w:rPr>
      </w:pPr>
    </w:p>
    <w:p w14:paraId="4A6AEC61" w14:textId="12C5669C" w:rsidR="00C30B73" w:rsidRDefault="00C30B73" w:rsidP="00C30B73">
      <w:pPr>
        <w:spacing w:line="480" w:lineRule="auto"/>
        <w:ind w:firstLine="708"/>
        <w:rPr>
          <w:rFonts w:ascii="TimesNewRomanPSMT" w:hAnsi="TimesNewRomanPSMT"/>
          <w:lang w:eastAsia="it-IT"/>
        </w:rPr>
      </w:pPr>
      <w:r w:rsidRPr="006F6E75">
        <w:rPr>
          <w:rFonts w:ascii="TimesNewRomanPSMT" w:hAnsi="TimesNewRomanPSMT"/>
          <w:lang w:eastAsia="it-IT"/>
        </w:rPr>
        <w:lastRenderedPageBreak/>
        <w:t xml:space="preserve">Communicators want to be </w:t>
      </w:r>
      <w:r w:rsidR="00A64C3A">
        <w:rPr>
          <w:rFonts w:ascii="TimesNewRomanPSMT" w:hAnsi="TimesNewRomanPSMT"/>
          <w:lang w:eastAsia="it-IT"/>
        </w:rPr>
        <w:t>impactful</w:t>
      </w:r>
      <w:r w:rsidRPr="006F6E75">
        <w:rPr>
          <w:rFonts w:ascii="TimesNewRomanPSMT" w:hAnsi="TimesNewRomanPSMT"/>
          <w:lang w:eastAsia="it-IT"/>
        </w:rPr>
        <w:t xml:space="preserve">. </w:t>
      </w:r>
      <w:r>
        <w:rPr>
          <w:rFonts w:ascii="TimesNewRomanPSMT" w:hAnsi="TimesNewRomanPSMT"/>
          <w:lang w:eastAsia="it-IT"/>
        </w:rPr>
        <w:t xml:space="preserve">Salespeople want to convince customers, </w:t>
      </w:r>
      <w:r w:rsidRPr="006F6E75">
        <w:rPr>
          <w:rFonts w:ascii="TimesNewRomanPSMT" w:hAnsi="TimesNewRomanPSMT"/>
          <w:lang w:eastAsia="it-IT"/>
        </w:rPr>
        <w:t xml:space="preserve">entrepreneurs want to </w:t>
      </w:r>
      <w:r>
        <w:rPr>
          <w:rFonts w:ascii="TimesNewRomanPSMT" w:hAnsi="TimesNewRomanPSMT"/>
          <w:lang w:eastAsia="it-IT"/>
        </w:rPr>
        <w:t>persuade</w:t>
      </w:r>
      <w:r w:rsidRPr="006F6E75">
        <w:rPr>
          <w:rFonts w:ascii="TimesNewRomanPSMT" w:hAnsi="TimesNewRomanPSMT"/>
          <w:lang w:eastAsia="it-IT"/>
        </w:rPr>
        <w:t xml:space="preserve"> investors, </w:t>
      </w:r>
      <w:r>
        <w:rPr>
          <w:rFonts w:ascii="TimesNewRomanPSMT" w:hAnsi="TimesNewRomanPSMT"/>
          <w:lang w:eastAsia="it-IT"/>
        </w:rPr>
        <w:t>leaders</w:t>
      </w:r>
      <w:r w:rsidRPr="006F6E75">
        <w:rPr>
          <w:rFonts w:ascii="TimesNewRomanPSMT" w:hAnsi="TimesNewRomanPSMT"/>
          <w:lang w:eastAsia="it-IT"/>
        </w:rPr>
        <w:t xml:space="preserve"> want to inspire audiences, and politicians want to garner public support. </w:t>
      </w:r>
      <w:r>
        <w:rPr>
          <w:rFonts w:ascii="TimesNewRomanPSMT" w:hAnsi="TimesNewRomanPSMT"/>
          <w:lang w:eastAsia="it-IT"/>
        </w:rPr>
        <w:t xml:space="preserve">Accordingly, a burgeoning stream of research has studied how the words or language communicators use shape persuasion, sales, and </w:t>
      </w:r>
      <w:r w:rsidR="002830A4">
        <w:rPr>
          <w:rFonts w:ascii="TimesNewRomanPSMT" w:hAnsi="TimesNewRomanPSMT"/>
          <w:lang w:eastAsia="it-IT"/>
        </w:rPr>
        <w:t>other outcomes</w:t>
      </w:r>
      <w:r>
        <w:rPr>
          <w:rFonts w:ascii="TimesNewRomanPSMT" w:hAnsi="TimesNewRomanPSMT"/>
          <w:lang w:eastAsia="it-IT"/>
        </w:rPr>
        <w:t xml:space="preserve"> (e.g., Humphreys and Wang 2018; Humphreys, Isaac, and Wang 2021; Moore 2015; </w:t>
      </w:r>
      <w:r w:rsidRPr="008E0C96">
        <w:rPr>
          <w:shd w:val="clear" w:color="auto" w:fill="FFFFFF"/>
        </w:rPr>
        <w:t>Luangrath, Peck, and Barger 2017</w:t>
      </w:r>
      <w:r>
        <w:rPr>
          <w:shd w:val="clear" w:color="auto" w:fill="FFFFFF"/>
        </w:rPr>
        <w:t xml:space="preserve">; </w:t>
      </w:r>
      <w:r>
        <w:rPr>
          <w:rFonts w:ascii="TimesNewRomanPSMT" w:hAnsi="TimesNewRomanPSMT"/>
          <w:lang w:eastAsia="it-IT"/>
        </w:rPr>
        <w:t xml:space="preserve">Patrick and Hagtvedt 2012a; </w:t>
      </w:r>
      <w:r>
        <w:rPr>
          <w:shd w:val="clear" w:color="auto" w:fill="FFFFFF"/>
        </w:rPr>
        <w:t>Wang et al. 2022; Wang, Bendle, and Pan 2024</w:t>
      </w:r>
      <w:r>
        <w:rPr>
          <w:rFonts w:ascii="TimesNewRomanPSMT" w:hAnsi="TimesNewRomanPSMT"/>
          <w:lang w:eastAsia="it-IT"/>
        </w:rPr>
        <w:t>).</w:t>
      </w:r>
    </w:p>
    <w:p w14:paraId="02FB2381" w14:textId="2575078D" w:rsidR="00C30B73" w:rsidRPr="005F4608" w:rsidRDefault="00CE18D8" w:rsidP="00C30B73">
      <w:pPr>
        <w:spacing w:line="480" w:lineRule="auto"/>
        <w:ind w:firstLine="708"/>
        <w:rPr>
          <w:rFonts w:ascii="TimesNewRomanPSMT" w:hAnsi="TimesNewRomanPSMT"/>
          <w:lang w:eastAsia="it-IT"/>
        </w:rPr>
      </w:pPr>
      <w:r>
        <w:rPr>
          <w:rFonts w:ascii="TimesNewRomanPSMT" w:hAnsi="TimesNewRomanPSMT"/>
          <w:lang w:eastAsia="it-IT"/>
        </w:rPr>
        <w:t>But</w:t>
      </w:r>
      <w:r w:rsidR="00C30B73">
        <w:rPr>
          <w:rFonts w:ascii="TimesNewRomanPSMT" w:hAnsi="TimesNewRomanPSMT"/>
          <w:lang w:eastAsia="it-IT"/>
        </w:rPr>
        <w:t xml:space="preserve"> w</w:t>
      </w:r>
      <w:r w:rsidR="00C30B73" w:rsidRPr="001275D7">
        <w:rPr>
          <w:rFonts w:ascii="TimesNewRomanPSMT" w:hAnsi="TimesNewRomanPSMT"/>
          <w:lang w:eastAsia="it-IT"/>
        </w:rPr>
        <w:t>hile</w:t>
      </w:r>
      <w:r w:rsidR="00C30B73">
        <w:rPr>
          <w:rFonts w:ascii="TimesNewRomanPSMT" w:hAnsi="TimesNewRomanPSMT"/>
          <w:lang w:eastAsia="it-IT"/>
        </w:rPr>
        <w:t xml:space="preserve"> verbal aspects of communication clearly </w:t>
      </w:r>
      <w:r>
        <w:rPr>
          <w:rFonts w:ascii="TimesNewRomanPSMT" w:hAnsi="TimesNewRomanPSMT"/>
          <w:lang w:eastAsia="it-IT"/>
        </w:rPr>
        <w:t>matter</w:t>
      </w:r>
      <w:r w:rsidR="00C30B73">
        <w:rPr>
          <w:rFonts w:ascii="TimesNewRomanPSMT" w:hAnsi="TimesNewRomanPSMT"/>
          <w:lang w:eastAsia="it-IT"/>
        </w:rPr>
        <w:t xml:space="preserve">, the non-verbal aspects are also key. </w:t>
      </w:r>
      <w:r w:rsidR="00443530">
        <w:rPr>
          <w:rFonts w:ascii="TimesNewRomanPSMT" w:hAnsi="TimesNewRomanPSMT"/>
          <w:lang w:eastAsia="it-IT"/>
        </w:rPr>
        <w:t>When speaking, communicators</w:t>
      </w:r>
      <w:r w:rsidR="00C30B73">
        <w:rPr>
          <w:rFonts w:ascii="TimesNewRomanPSMT" w:hAnsi="TimesNewRomanPSMT"/>
          <w:lang w:eastAsia="it-IT"/>
        </w:rPr>
        <w:t xml:space="preserve"> not only use language</w:t>
      </w:r>
      <w:r w:rsidR="002830A4">
        <w:rPr>
          <w:rFonts w:ascii="TimesNewRomanPSMT" w:hAnsi="TimesNewRomanPSMT"/>
          <w:lang w:eastAsia="it-IT"/>
        </w:rPr>
        <w:t>,</w:t>
      </w:r>
      <w:r w:rsidR="00A1075F">
        <w:rPr>
          <w:rFonts w:ascii="TimesNewRomanPSMT" w:hAnsi="TimesNewRomanPSMT"/>
          <w:lang w:eastAsia="it-IT"/>
        </w:rPr>
        <w:t xml:space="preserve"> </w:t>
      </w:r>
      <w:r w:rsidR="00C30B73" w:rsidRPr="00D25675">
        <w:rPr>
          <w:rFonts w:ascii="TimesNewRomanPSMT" w:hAnsi="TimesNewRomanPSMT"/>
          <w:lang w:eastAsia="it-IT"/>
        </w:rPr>
        <w:t xml:space="preserve">they also </w:t>
      </w:r>
      <w:r w:rsidR="00C30B73">
        <w:rPr>
          <w:rFonts w:ascii="TimesNewRomanPSMT" w:hAnsi="TimesNewRomanPSMT"/>
          <w:lang w:eastAsia="it-IT"/>
        </w:rPr>
        <w:t xml:space="preserve">“talk” with their hands. </w:t>
      </w:r>
      <w:r w:rsidR="00443530">
        <w:rPr>
          <w:rFonts w:ascii="TimesNewRomanPSMT" w:hAnsi="TimesNewRomanPSMT"/>
          <w:lang w:eastAsia="it-IT"/>
        </w:rPr>
        <w:t>H</w:t>
      </w:r>
      <w:r w:rsidR="00443530" w:rsidRPr="005F4608">
        <w:rPr>
          <w:rFonts w:ascii="TimesNewRomanPSMT" w:hAnsi="TimesNewRomanPSMT"/>
          <w:lang w:eastAsia="it-IT"/>
        </w:rPr>
        <w:t>and movements are an integral part of communication (McNeill 1992)</w:t>
      </w:r>
      <w:r w:rsidR="00443530">
        <w:rPr>
          <w:rFonts w:ascii="TimesNewRomanPSMT" w:hAnsi="TimesNewRomanPSMT"/>
          <w:lang w:eastAsia="it-IT"/>
        </w:rPr>
        <w:t xml:space="preserve">, and </w:t>
      </w:r>
      <w:r>
        <w:rPr>
          <w:rFonts w:ascii="TimesNewRomanPSMT" w:hAnsi="TimesNewRomanPSMT"/>
          <w:lang w:eastAsia="it-IT"/>
        </w:rPr>
        <w:t>marketplace actors often</w:t>
      </w:r>
      <w:r w:rsidR="00443530">
        <w:rPr>
          <w:rFonts w:ascii="TimesNewRomanPSMT" w:hAnsi="TimesNewRomanPSMT"/>
          <w:lang w:eastAsia="it-IT"/>
        </w:rPr>
        <w:t xml:space="preserve"> move their hands when pitching products, selling ideas, or explaining </w:t>
      </w:r>
      <w:r w:rsidR="00443530" w:rsidRPr="005F4608">
        <w:rPr>
          <w:rFonts w:ascii="TimesNewRomanPSMT" w:hAnsi="TimesNewRomanPSMT"/>
          <w:lang w:eastAsia="it-IT"/>
        </w:rPr>
        <w:t xml:space="preserve">diagnoses (Clarke, Cornelissen, and Healey 2019; Goldin-Meadow and Alibali 2013; McNeill 1992; Zhou et al. 2021). </w:t>
      </w:r>
      <w:r w:rsidR="00443530" w:rsidRPr="005F4608">
        <w:t xml:space="preserve">Indeed, when we analyzed over 2,000 presentations (see Study 2), speakers moved their hands over 80% of the time. </w:t>
      </w:r>
      <w:r w:rsidR="00C30B73">
        <w:rPr>
          <w:rFonts w:ascii="TimesNewRomanPSMT" w:hAnsi="TimesNewRomanPSMT"/>
          <w:lang w:eastAsia="it-IT"/>
        </w:rPr>
        <w:t xml:space="preserve">Further, such nonverbal communication </w:t>
      </w:r>
      <w:r>
        <w:rPr>
          <w:rFonts w:ascii="TimesNewRomanPSMT" w:hAnsi="TimesNewRomanPSMT"/>
          <w:lang w:eastAsia="it-IT"/>
        </w:rPr>
        <w:t xml:space="preserve">may have </w:t>
      </w:r>
      <w:r w:rsidR="00C30B73">
        <w:rPr>
          <w:rFonts w:ascii="TimesNewRomanPSMT" w:hAnsi="TimesNewRomanPSMT"/>
          <w:lang w:eastAsia="it-IT"/>
        </w:rPr>
        <w:t xml:space="preserve">an even bigger impact than the words </w:t>
      </w:r>
      <w:r w:rsidR="002830A4">
        <w:rPr>
          <w:rFonts w:ascii="TimesNewRomanPSMT" w:hAnsi="TimesNewRomanPSMT"/>
          <w:lang w:eastAsia="it-IT"/>
        </w:rPr>
        <w:t>used</w:t>
      </w:r>
      <w:r w:rsidR="009A7408">
        <w:rPr>
          <w:rFonts w:ascii="TimesNewRomanPSMT" w:hAnsi="TimesNewRomanPSMT"/>
          <w:lang w:eastAsia="it-IT"/>
        </w:rPr>
        <w:t xml:space="preserve"> </w:t>
      </w:r>
      <w:r w:rsidR="00C30B73" w:rsidRPr="005F4608">
        <w:rPr>
          <w:rFonts w:ascii="TimesNewRomanPSMT" w:hAnsi="TimesNewRomanPSMT"/>
          <w:lang w:eastAsia="it-IT"/>
        </w:rPr>
        <w:t xml:space="preserve">(Mehrabian </w:t>
      </w:r>
      <w:r w:rsidR="00C30B73">
        <w:rPr>
          <w:rFonts w:ascii="TimesNewRomanPSMT" w:hAnsi="TimesNewRomanPSMT"/>
          <w:lang w:eastAsia="it-IT"/>
        </w:rPr>
        <w:t>1971</w:t>
      </w:r>
      <w:r w:rsidR="00C30B73" w:rsidRPr="005F4608">
        <w:rPr>
          <w:rFonts w:ascii="TimesNewRomanPSMT" w:hAnsi="TimesNewRomanPSMT"/>
          <w:lang w:eastAsia="it-IT"/>
        </w:rPr>
        <w:t xml:space="preserve">; Michail 2020).  </w:t>
      </w:r>
    </w:p>
    <w:p w14:paraId="11181F22" w14:textId="62CB3B16" w:rsidR="00C30B73" w:rsidRPr="005F4608" w:rsidRDefault="00CE18D8" w:rsidP="00C30B73">
      <w:pPr>
        <w:spacing w:line="480" w:lineRule="auto"/>
        <w:ind w:firstLine="708"/>
        <w:rPr>
          <w:rFonts w:ascii="TimesNewRomanPSMT" w:hAnsi="TimesNewRomanPSMT"/>
          <w:lang w:eastAsia="it-IT"/>
        </w:rPr>
      </w:pPr>
      <w:r>
        <w:rPr>
          <w:rFonts w:ascii="TimesNewRomanPSMT" w:hAnsi="TimesNewRomanPSMT"/>
          <w:lang w:eastAsia="it-IT"/>
        </w:rPr>
        <w:t xml:space="preserve">That said, </w:t>
      </w:r>
      <w:r w:rsidR="00C30B73">
        <w:rPr>
          <w:rFonts w:ascii="TimesNewRomanPSMT" w:hAnsi="TimesNewRomanPSMT"/>
          <w:lang w:eastAsia="it-IT"/>
        </w:rPr>
        <w:t xml:space="preserve">while nonverbal communication is frequent, and </w:t>
      </w:r>
      <w:r>
        <w:rPr>
          <w:rFonts w:ascii="TimesNewRomanPSMT" w:hAnsi="TimesNewRomanPSMT"/>
          <w:lang w:eastAsia="it-IT"/>
        </w:rPr>
        <w:t>important</w:t>
      </w:r>
      <w:r w:rsidR="00C30B73">
        <w:rPr>
          <w:rFonts w:ascii="TimesNewRomanPSMT" w:hAnsi="TimesNewRomanPSMT"/>
          <w:lang w:eastAsia="it-IT"/>
        </w:rPr>
        <w:t>, u</w:t>
      </w:r>
      <w:r w:rsidR="00C30B73" w:rsidRPr="005F4608">
        <w:rPr>
          <w:rFonts w:ascii="TimesNewRomanPSMT" w:hAnsi="TimesNewRomanPSMT"/>
          <w:lang w:eastAsia="it-IT"/>
        </w:rPr>
        <w:t xml:space="preserve">nfortunately </w:t>
      </w:r>
      <w:r w:rsidR="00C30B73">
        <w:rPr>
          <w:rFonts w:ascii="TimesNewRomanPSMT" w:hAnsi="TimesNewRomanPSMT"/>
          <w:lang w:eastAsia="it-IT"/>
        </w:rPr>
        <w:t xml:space="preserve">it </w:t>
      </w:r>
      <w:r w:rsidR="002830A4">
        <w:rPr>
          <w:rFonts w:ascii="TimesNewRomanPSMT" w:hAnsi="TimesNewRomanPSMT"/>
          <w:lang w:eastAsia="it-IT"/>
        </w:rPr>
        <w:t xml:space="preserve">is relatively understudied </w:t>
      </w:r>
      <w:r w:rsidR="00C30B73" w:rsidRPr="005F4608">
        <w:rPr>
          <w:rFonts w:ascii="TimesNewRomanPSMT" w:hAnsi="TimesNewRomanPSMT"/>
          <w:lang w:eastAsia="it-IT"/>
        </w:rPr>
        <w:t xml:space="preserve">in marketing. Further, the little work that has been done has mostly focused on facial expressions (e.g., Zhang et al. 2024), </w:t>
      </w:r>
      <w:r w:rsidR="00C30B73">
        <w:rPr>
          <w:rFonts w:ascii="TimesNewRomanPSMT" w:hAnsi="TimesNewRomanPSMT"/>
          <w:lang w:eastAsia="it-IT"/>
        </w:rPr>
        <w:t>leaving hand movements almost completely unexplored</w:t>
      </w:r>
      <w:r w:rsidR="00C30B73" w:rsidRPr="005F4608">
        <w:rPr>
          <w:rFonts w:ascii="TimesNewRomanPSMT" w:hAnsi="TimesNewRomanPSMT"/>
          <w:lang w:eastAsia="it-IT"/>
        </w:rPr>
        <w:t xml:space="preserve">. </w:t>
      </w:r>
      <w:r w:rsidR="00C30B73">
        <w:t>M</w:t>
      </w:r>
      <w:r w:rsidR="00C30B73" w:rsidRPr="005F4608">
        <w:t xml:space="preserve">ight hand movements shape </w:t>
      </w:r>
      <w:r w:rsidR="002830A4" w:rsidRPr="005F4608">
        <w:t>communication</w:t>
      </w:r>
      <w:r w:rsidR="002830A4">
        <w:t xml:space="preserve">’s </w:t>
      </w:r>
      <w:r w:rsidR="000863D7">
        <w:t xml:space="preserve">persuasive </w:t>
      </w:r>
      <w:r w:rsidR="00C30B73" w:rsidRPr="005F4608">
        <w:t>impact?</w:t>
      </w:r>
      <w:r w:rsidR="00C30B73">
        <w:t xml:space="preserve"> And if so, when and how?</w:t>
      </w:r>
    </w:p>
    <w:p w14:paraId="78F0F704" w14:textId="79FCF615" w:rsidR="001004FF" w:rsidRDefault="00C30B73" w:rsidP="00C33019">
      <w:pPr>
        <w:spacing w:line="480" w:lineRule="auto"/>
        <w:ind w:firstLine="708"/>
        <w:rPr>
          <w:rFonts w:ascii="TimesNewRomanPSMT" w:hAnsi="TimesNewRomanPSMT"/>
          <w:lang w:eastAsia="it-IT"/>
        </w:rPr>
      </w:pPr>
      <w:r w:rsidRPr="005F4608">
        <w:rPr>
          <w:rFonts w:ascii="TimesNewRomanPSMT" w:hAnsi="TimesNewRomanPSMT"/>
          <w:lang w:eastAsia="it-IT"/>
        </w:rPr>
        <w:t xml:space="preserve">Efforts to answer </w:t>
      </w:r>
      <w:r w:rsidR="00CE18D8">
        <w:rPr>
          <w:rFonts w:ascii="TimesNewRomanPSMT" w:hAnsi="TimesNewRomanPSMT"/>
          <w:lang w:eastAsia="it-IT"/>
        </w:rPr>
        <w:t>these</w:t>
      </w:r>
      <w:r w:rsidR="00CE18D8" w:rsidRPr="005F4608">
        <w:rPr>
          <w:rFonts w:ascii="TimesNewRomanPSMT" w:hAnsi="TimesNewRomanPSMT"/>
          <w:lang w:eastAsia="it-IT"/>
        </w:rPr>
        <w:t xml:space="preserve"> </w:t>
      </w:r>
      <w:r w:rsidRPr="005F4608">
        <w:rPr>
          <w:rFonts w:ascii="TimesNewRomanPSMT" w:hAnsi="TimesNewRomanPSMT"/>
          <w:lang w:eastAsia="it-IT"/>
        </w:rPr>
        <w:t>question</w:t>
      </w:r>
      <w:r w:rsidR="00CE18D8">
        <w:rPr>
          <w:rFonts w:ascii="TimesNewRomanPSMT" w:hAnsi="TimesNewRomanPSMT"/>
          <w:lang w:eastAsia="it-IT"/>
        </w:rPr>
        <w:t>s</w:t>
      </w:r>
      <w:r w:rsidRPr="005F4608">
        <w:rPr>
          <w:rFonts w:ascii="TimesNewRomanPSMT" w:hAnsi="TimesNewRomanPSMT"/>
          <w:lang w:eastAsia="it-IT"/>
        </w:rPr>
        <w:t xml:space="preserve"> have been stymied by methodological challenges. First, it</w:t>
      </w:r>
      <w:r w:rsidR="0080338D">
        <w:rPr>
          <w:rFonts w:ascii="TimesNewRomanPSMT" w:hAnsi="TimesNewRomanPSMT"/>
          <w:lang w:eastAsia="it-IT"/>
        </w:rPr>
        <w:t xml:space="preserve"> i</w:t>
      </w:r>
      <w:r w:rsidRPr="005F4608">
        <w:rPr>
          <w:rFonts w:ascii="TimesNewRomanPSMT" w:hAnsi="TimesNewRomanPSMT"/>
          <w:lang w:eastAsia="it-IT"/>
        </w:rPr>
        <w:t xml:space="preserve">s difficult to measure hand movements, let alone do so objectively, at scale. This has made it difficult to study how </w:t>
      </w:r>
      <w:r w:rsidR="00CE18D8">
        <w:rPr>
          <w:rFonts w:ascii="TimesNewRomanPSMT" w:hAnsi="TimesNewRomanPSMT"/>
          <w:lang w:eastAsia="it-IT"/>
        </w:rPr>
        <w:t>hand</w:t>
      </w:r>
      <w:r w:rsidR="00CE18D8" w:rsidRPr="005F4608">
        <w:rPr>
          <w:rFonts w:ascii="TimesNewRomanPSMT" w:hAnsi="TimesNewRomanPSMT"/>
          <w:lang w:eastAsia="it-IT"/>
        </w:rPr>
        <w:t xml:space="preserve"> </w:t>
      </w:r>
      <w:r w:rsidRPr="005F4608">
        <w:rPr>
          <w:rFonts w:ascii="TimesNewRomanPSMT" w:hAnsi="TimesNewRomanPSMT"/>
          <w:lang w:eastAsia="it-IT"/>
        </w:rPr>
        <w:t>movements impact important outcomes</w:t>
      </w:r>
      <w:r w:rsidR="002830A4">
        <w:rPr>
          <w:rFonts w:ascii="TimesNewRomanPSMT" w:hAnsi="TimesNewRomanPSMT"/>
          <w:lang w:eastAsia="it-IT"/>
        </w:rPr>
        <w:t xml:space="preserve"> in the field</w:t>
      </w:r>
      <w:r w:rsidRPr="005F4608">
        <w:rPr>
          <w:rFonts w:ascii="TimesNewRomanPSMT" w:hAnsi="TimesNewRomanPSMT"/>
          <w:lang w:eastAsia="it-IT"/>
        </w:rPr>
        <w:t xml:space="preserve">. Second, given </w:t>
      </w:r>
      <w:r w:rsidRPr="005F4608">
        <w:rPr>
          <w:rFonts w:ascii="TimesNewRomanPSMT" w:hAnsi="TimesNewRomanPSMT"/>
          <w:lang w:eastAsia="it-IT"/>
        </w:rPr>
        <w:lastRenderedPageBreak/>
        <w:t xml:space="preserve">that hand movements </w:t>
      </w:r>
      <w:r>
        <w:rPr>
          <w:rFonts w:ascii="TimesNewRomanPSMT" w:hAnsi="TimesNewRomanPSMT"/>
          <w:lang w:eastAsia="it-IT"/>
        </w:rPr>
        <w:t>can</w:t>
      </w:r>
      <w:r w:rsidRPr="005F4608">
        <w:rPr>
          <w:rFonts w:ascii="TimesNewRomanPSMT" w:hAnsi="TimesNewRomanPSMT"/>
          <w:lang w:eastAsia="it-IT"/>
        </w:rPr>
        <w:t xml:space="preserve"> relate to </w:t>
      </w:r>
      <w:r>
        <w:rPr>
          <w:rFonts w:ascii="TimesNewRomanPSMT" w:hAnsi="TimesNewRomanPSMT"/>
          <w:lang w:eastAsia="it-IT"/>
        </w:rPr>
        <w:t>the words</w:t>
      </w:r>
      <w:r w:rsidRPr="005F4608">
        <w:rPr>
          <w:rFonts w:ascii="TimesNewRomanPSMT" w:hAnsi="TimesNewRomanPSMT"/>
          <w:lang w:eastAsia="it-IT"/>
        </w:rPr>
        <w:t xml:space="preserve"> being expressed, truly understanding their effects requires understanding </w:t>
      </w:r>
      <w:r>
        <w:rPr>
          <w:rFonts w:ascii="TimesNewRomanPSMT" w:hAnsi="TimesNewRomanPSMT"/>
          <w:lang w:eastAsia="it-IT"/>
        </w:rPr>
        <w:t>how they connect</w:t>
      </w:r>
      <w:r w:rsidRPr="005F4608">
        <w:rPr>
          <w:rFonts w:ascii="TimesNewRomanPSMT" w:hAnsi="TimesNewRomanPSMT"/>
          <w:lang w:eastAsia="it-IT"/>
        </w:rPr>
        <w:t xml:space="preserve"> to the language used.</w:t>
      </w:r>
      <w:r w:rsidR="00C33019">
        <w:rPr>
          <w:rFonts w:ascii="TimesNewRomanPSMT" w:hAnsi="TimesNewRomanPSMT"/>
          <w:lang w:eastAsia="it-IT"/>
        </w:rPr>
        <w:t xml:space="preserve"> </w:t>
      </w:r>
    </w:p>
    <w:p w14:paraId="6EB45E01" w14:textId="653C9D89" w:rsidR="00E175C8" w:rsidRDefault="00C30B73" w:rsidP="00C33019">
      <w:pPr>
        <w:spacing w:line="480" w:lineRule="auto"/>
        <w:ind w:firstLine="708"/>
        <w:rPr>
          <w:rFonts w:ascii="TimesNewRomanPSMT" w:hAnsi="TimesNewRomanPSMT"/>
          <w:lang w:eastAsia="it-IT"/>
        </w:rPr>
      </w:pPr>
      <w:r w:rsidRPr="005F4608">
        <w:rPr>
          <w:rFonts w:ascii="TimesNewRomanPSMT" w:hAnsi="TimesNewRomanPSMT"/>
          <w:lang w:eastAsia="it-IT"/>
        </w:rPr>
        <w:t xml:space="preserve">To address these issues, </w:t>
      </w:r>
      <w:r w:rsidR="007116B2">
        <w:rPr>
          <w:rFonts w:ascii="TimesNewRomanPSMT" w:hAnsi="TimesNewRomanPSMT"/>
          <w:lang w:eastAsia="it-IT"/>
        </w:rPr>
        <w:t xml:space="preserve">we use a multi-method approach.  </w:t>
      </w:r>
      <w:r w:rsidR="002830A4">
        <w:rPr>
          <w:rFonts w:ascii="TimesNewRomanPSMT" w:hAnsi="TimesNewRomanPSMT"/>
          <w:lang w:eastAsia="it-IT"/>
        </w:rPr>
        <w:t>L</w:t>
      </w:r>
      <w:r w:rsidR="00EB12F2">
        <w:rPr>
          <w:rFonts w:ascii="TimesNewRomanPSMT" w:hAnsi="TimesNewRomanPSMT"/>
          <w:lang w:eastAsia="it-IT"/>
        </w:rPr>
        <w:t>everag</w:t>
      </w:r>
      <w:r w:rsidR="002830A4">
        <w:rPr>
          <w:rFonts w:ascii="TimesNewRomanPSMT" w:hAnsi="TimesNewRomanPSMT"/>
          <w:lang w:eastAsia="it-IT"/>
        </w:rPr>
        <w:t>ing</w:t>
      </w:r>
      <w:r w:rsidR="00C33019" w:rsidRPr="00BD36E7">
        <w:rPr>
          <w:color w:val="000000"/>
        </w:rPr>
        <w:t xml:space="preserve"> cutting-edge video processing algorithms</w:t>
      </w:r>
      <w:r w:rsidR="00EE38F0">
        <w:rPr>
          <w:color w:val="000000"/>
        </w:rPr>
        <w:t xml:space="preserve"> </w:t>
      </w:r>
      <w:r w:rsidR="002830A4">
        <w:rPr>
          <w:color w:val="000000"/>
        </w:rPr>
        <w:t>(</w:t>
      </w:r>
      <w:r w:rsidR="00EE38F0">
        <w:rPr>
          <w:color w:val="000000"/>
        </w:rPr>
        <w:t xml:space="preserve">on over </w:t>
      </w:r>
      <w:r w:rsidR="00EE38F0">
        <w:rPr>
          <w:rFonts w:ascii="TimesNewRomanPSMT" w:hAnsi="TimesNewRomanPSMT"/>
          <w:lang w:eastAsia="it-IT"/>
        </w:rPr>
        <w:t>2,100 presentations</w:t>
      </w:r>
      <w:proofErr w:type="gramStart"/>
      <w:r w:rsidR="002830A4">
        <w:rPr>
          <w:rFonts w:ascii="TimesNewRomanPSMT" w:hAnsi="TimesNewRomanPSMT"/>
          <w:lang w:eastAsia="it-IT"/>
        </w:rPr>
        <w:t>)</w:t>
      </w:r>
      <w:r w:rsidR="007116B2">
        <w:rPr>
          <w:rFonts w:ascii="TimesNewRomanPSMT" w:hAnsi="TimesNewRomanPSMT"/>
          <w:lang w:eastAsia="it-IT"/>
        </w:rPr>
        <w:t>,</w:t>
      </w:r>
      <w:r w:rsidR="00C33019" w:rsidRPr="00BD36E7">
        <w:rPr>
          <w:color w:val="000000"/>
        </w:rPr>
        <w:t xml:space="preserve"> and</w:t>
      </w:r>
      <w:proofErr w:type="gramEnd"/>
      <w:r w:rsidR="00C33019" w:rsidRPr="00BD36E7">
        <w:rPr>
          <w:color w:val="000000"/>
        </w:rPr>
        <w:t xml:space="preserve"> </w:t>
      </w:r>
      <w:r w:rsidR="00510890">
        <w:rPr>
          <w:color w:val="000000"/>
        </w:rPr>
        <w:t xml:space="preserve">applying a </w:t>
      </w:r>
      <w:r w:rsidR="00C33019" w:rsidRPr="00BD36E7">
        <w:rPr>
          <w:color w:val="000000"/>
        </w:rPr>
        <w:t>large multimodal model</w:t>
      </w:r>
      <w:r w:rsidR="00EE38F0">
        <w:rPr>
          <w:color w:val="000000"/>
        </w:rPr>
        <w:t xml:space="preserve"> </w:t>
      </w:r>
      <w:r w:rsidR="002830A4">
        <w:rPr>
          <w:color w:val="000000"/>
        </w:rPr>
        <w:t>(</w:t>
      </w:r>
      <w:r w:rsidR="00EE38F0">
        <w:rPr>
          <w:rFonts w:ascii="TimesNewRomanPSMT" w:hAnsi="TimesNewRomanPSMT"/>
          <w:lang w:eastAsia="it-IT"/>
        </w:rPr>
        <w:t>on almost 200,000 video segments</w:t>
      </w:r>
      <w:r w:rsidR="002830A4">
        <w:rPr>
          <w:rFonts w:ascii="TimesNewRomanPSMT" w:hAnsi="TimesNewRomanPSMT"/>
          <w:lang w:eastAsia="it-IT"/>
        </w:rPr>
        <w:t>), we</w:t>
      </w:r>
      <w:r w:rsidR="00C33019" w:rsidRPr="00BD36E7">
        <w:rPr>
          <w:color w:val="000000"/>
        </w:rPr>
        <w:t xml:space="preserve"> identify and classify gestures</w:t>
      </w:r>
      <w:r w:rsidR="00C33019" w:rsidRPr="00BD36E7">
        <w:rPr>
          <w:lang w:eastAsia="it-IT"/>
        </w:rPr>
        <w:t>,</w:t>
      </w:r>
      <w:r w:rsidR="00C10F6B" w:rsidRPr="00BD36E7">
        <w:rPr>
          <w:lang w:eastAsia="it-IT"/>
        </w:rPr>
        <w:t xml:space="preserve"> </w:t>
      </w:r>
      <w:r w:rsidR="00C10F6B" w:rsidRPr="00BD36E7">
        <w:rPr>
          <w:color w:val="000000"/>
        </w:rPr>
        <w:t>enabl</w:t>
      </w:r>
      <w:r w:rsidR="00C10F6B">
        <w:rPr>
          <w:color w:val="000000"/>
        </w:rPr>
        <w:t>ing</w:t>
      </w:r>
      <w:r w:rsidR="00C10F6B" w:rsidRPr="00BD36E7">
        <w:rPr>
          <w:color w:val="000000"/>
        </w:rPr>
        <w:t xml:space="preserve"> scalable, automated measurement of key features in video</w:t>
      </w:r>
      <w:r w:rsidR="00EB12F2">
        <w:rPr>
          <w:color w:val="000000"/>
        </w:rPr>
        <w:t>s</w:t>
      </w:r>
      <w:r w:rsidR="00C10F6B">
        <w:rPr>
          <w:rFonts w:ascii="TimesNewRomanPSMT" w:hAnsi="TimesNewRomanPSMT"/>
          <w:lang w:eastAsia="it-IT"/>
        </w:rPr>
        <w:t>.</w:t>
      </w:r>
      <w:r w:rsidRPr="005F4608">
        <w:rPr>
          <w:rFonts w:ascii="TimesNewRomanPSMT" w:hAnsi="TimesNewRomanPSMT"/>
          <w:lang w:eastAsia="it-IT"/>
        </w:rPr>
        <w:t xml:space="preserve"> </w:t>
      </w:r>
      <w:r w:rsidR="002830A4">
        <w:rPr>
          <w:rFonts w:ascii="TimesNewRomanPSMT" w:hAnsi="TimesNewRomanPSMT"/>
          <w:lang w:eastAsia="it-IT"/>
        </w:rPr>
        <w:t>Combining this field data with</w:t>
      </w:r>
      <w:r w:rsidR="00EE38F0">
        <w:rPr>
          <w:rFonts w:ascii="TimesNewRomanPSMT" w:hAnsi="TimesNewRomanPSMT"/>
          <w:lang w:eastAsia="it-IT"/>
        </w:rPr>
        <w:t xml:space="preserve"> controlled experiments demonstrates that increased hand movement boosts persuasion (e.g., evaluations and interest in purchase).</w:t>
      </w:r>
      <w:r w:rsidRPr="005F4608">
        <w:rPr>
          <w:rFonts w:ascii="TimesNewRomanPSMT" w:hAnsi="TimesNewRomanPSMT"/>
          <w:lang w:eastAsia="it-IT"/>
        </w:rPr>
        <w:t xml:space="preserve"> </w:t>
      </w:r>
      <w:r w:rsidR="00E175C8">
        <w:rPr>
          <w:rFonts w:ascii="TimesNewRomanPSMT" w:hAnsi="TimesNewRomanPSMT"/>
          <w:lang w:eastAsia="it-IT"/>
        </w:rPr>
        <w:t>Further, the results demonstrate that certain hand gestures (i.e., illustrators) are particularly impactful. By making content easier to understand, using illustrators makes speakers seem more competent, which increases persuasion.</w:t>
      </w:r>
    </w:p>
    <w:p w14:paraId="63FD786E" w14:textId="5B166B7F" w:rsidR="00C30B73" w:rsidRDefault="00C30B73" w:rsidP="00C30B73">
      <w:pPr>
        <w:spacing w:line="480" w:lineRule="auto"/>
        <w:ind w:firstLine="708"/>
        <w:rPr>
          <w:rFonts w:ascii="TimesNewRomanPSMT" w:hAnsi="TimesNewRomanPSMT"/>
          <w:lang w:eastAsia="it-IT"/>
        </w:rPr>
      </w:pPr>
      <w:r>
        <w:rPr>
          <w:rFonts w:ascii="TimesNewRomanPSMT" w:hAnsi="TimesNewRomanPSMT"/>
          <w:lang w:eastAsia="it-IT"/>
        </w:rPr>
        <w:t>This work makes several contributions.  First, we shed light on how hand movements shape consumer behavior. While recent work has explored the effects of language (e.g., words or phrases; Humphreys and Wang 2018), and an emerging stream of work is starting to explore vocal features (e.g., pitch or speed; Wang et al. 2021), there has been less attention to body language (</w:t>
      </w:r>
      <w:r w:rsidRPr="001F4C56">
        <w:rPr>
          <w:color w:val="222222"/>
          <w:shd w:val="clear" w:color="auto" w:fill="FFFFFF"/>
        </w:rPr>
        <w:t xml:space="preserve">Burgoon, Birk, </w:t>
      </w:r>
      <w:r>
        <w:rPr>
          <w:color w:val="222222"/>
          <w:shd w:val="clear" w:color="auto" w:fill="FFFFFF"/>
        </w:rPr>
        <w:t xml:space="preserve">and </w:t>
      </w:r>
      <w:r w:rsidRPr="001F4C56">
        <w:rPr>
          <w:color w:val="222222"/>
          <w:shd w:val="clear" w:color="auto" w:fill="FFFFFF"/>
        </w:rPr>
        <w:t>Pfau</w:t>
      </w:r>
      <w:r>
        <w:rPr>
          <w:color w:val="222222"/>
          <w:shd w:val="clear" w:color="auto" w:fill="FFFFFF"/>
        </w:rPr>
        <w:t xml:space="preserve"> </w:t>
      </w:r>
      <w:r w:rsidRPr="001F4C56">
        <w:rPr>
          <w:color w:val="222222"/>
          <w:shd w:val="clear" w:color="auto" w:fill="FFFFFF"/>
        </w:rPr>
        <w:t>1990</w:t>
      </w:r>
      <w:r>
        <w:rPr>
          <w:rFonts w:ascii="TimesNewRomanPSMT" w:hAnsi="TimesNewRomanPSMT"/>
          <w:lang w:eastAsia="it-IT"/>
        </w:rPr>
        <w:t xml:space="preserve">). We fill this gap, demonstrating how hand movement shapes </w:t>
      </w:r>
      <w:r w:rsidR="00F5407E">
        <w:rPr>
          <w:rFonts w:ascii="TimesNewRomanPSMT" w:hAnsi="TimesNewRomanPSMT"/>
          <w:lang w:eastAsia="it-IT"/>
        </w:rPr>
        <w:t xml:space="preserve">communication’s persuasive </w:t>
      </w:r>
      <w:r>
        <w:rPr>
          <w:rFonts w:ascii="TimesNewRomanPSMT" w:hAnsi="TimesNewRomanPSMT"/>
          <w:lang w:eastAsia="it-IT"/>
        </w:rPr>
        <w:t>impact, and underlying process</w:t>
      </w:r>
      <w:r w:rsidR="00E36951">
        <w:rPr>
          <w:rFonts w:ascii="TimesNewRomanPSMT" w:hAnsi="TimesNewRomanPSMT"/>
          <w:lang w:eastAsia="it-IT"/>
        </w:rPr>
        <w:t>es</w:t>
      </w:r>
      <w:r>
        <w:rPr>
          <w:rFonts w:ascii="TimesNewRomanPSMT" w:hAnsi="TimesNewRomanPSMT"/>
          <w:lang w:eastAsia="it-IT"/>
        </w:rPr>
        <w:t xml:space="preserve"> behind these effects. </w:t>
      </w:r>
    </w:p>
    <w:p w14:paraId="0E020F4C" w14:textId="0626D1FD" w:rsidR="00C30B73" w:rsidRDefault="00C30B73" w:rsidP="00C30B73">
      <w:pPr>
        <w:spacing w:line="480" w:lineRule="auto"/>
        <w:ind w:firstLine="708"/>
        <w:rPr>
          <w:rFonts w:ascii="TimesNewRomanPSMT" w:hAnsi="TimesNewRomanPSMT"/>
          <w:lang w:eastAsia="it-IT"/>
        </w:rPr>
      </w:pPr>
      <w:r>
        <w:rPr>
          <w:rFonts w:ascii="TimesNewRomanPSMT" w:hAnsi="TimesNewRomanPSMT"/>
          <w:lang w:eastAsia="it-IT"/>
        </w:rPr>
        <w:t xml:space="preserve">Second, we deepen understanding around multimodal communication. While communication often </w:t>
      </w:r>
      <w:r w:rsidR="00E36951">
        <w:rPr>
          <w:rFonts w:ascii="TimesNewRomanPSMT" w:hAnsi="TimesNewRomanPSMT"/>
          <w:lang w:eastAsia="it-IT"/>
        </w:rPr>
        <w:t xml:space="preserve">simultaneously </w:t>
      </w:r>
      <w:r>
        <w:rPr>
          <w:rFonts w:ascii="TimesNewRomanPSMT" w:hAnsi="TimesNewRomanPSMT"/>
          <w:lang w:eastAsia="it-IT"/>
        </w:rPr>
        <w:t xml:space="preserve">occurs through multiple modes (e.g., words, images, and sounds), most existing work has tended to consider individual modes in isolation (e.g., just words, Berger et al. 2020, or just visual content, Hartmann et al. 2021). By analyzing the interplay between words and gestures, we contribute to emerging work (e.g., Ceylan, Diehl, and </w:t>
      </w:r>
      <w:proofErr w:type="spellStart"/>
      <w:r>
        <w:rPr>
          <w:rFonts w:ascii="TimesNewRomanPSMT" w:hAnsi="TimesNewRomanPSMT"/>
          <w:lang w:eastAsia="it-IT"/>
        </w:rPr>
        <w:t>Proserpio</w:t>
      </w:r>
      <w:proofErr w:type="spellEnd"/>
      <w:r>
        <w:rPr>
          <w:rFonts w:ascii="TimesNewRomanPSMT" w:hAnsi="TimesNewRomanPSMT"/>
          <w:lang w:eastAsia="it-IT"/>
        </w:rPr>
        <w:t xml:space="preserve"> 2024) examining how multiple communication modes </w:t>
      </w:r>
      <w:r w:rsidRPr="0033037A">
        <w:rPr>
          <w:rFonts w:ascii="TimesNewRomanPSMT" w:hAnsi="TimesNewRomanPSMT"/>
          <w:i/>
          <w:iCs/>
          <w:lang w:eastAsia="it-IT"/>
        </w:rPr>
        <w:t>combine</w:t>
      </w:r>
      <w:r>
        <w:rPr>
          <w:rFonts w:ascii="TimesNewRomanPSMT" w:hAnsi="TimesNewRomanPSMT"/>
          <w:lang w:eastAsia="it-IT"/>
        </w:rPr>
        <w:t xml:space="preserve"> to shape impact.</w:t>
      </w:r>
    </w:p>
    <w:p w14:paraId="00118957" w14:textId="7247B299" w:rsidR="00C30B73" w:rsidRDefault="00C30B73" w:rsidP="00C30B73">
      <w:pPr>
        <w:spacing w:line="480" w:lineRule="auto"/>
        <w:ind w:firstLine="708"/>
        <w:rPr>
          <w:rFonts w:ascii="TimesNewRomanPSMT" w:hAnsi="TimesNewRomanPSMT"/>
          <w:lang w:eastAsia="it-IT"/>
        </w:rPr>
      </w:pPr>
      <w:r>
        <w:rPr>
          <w:rFonts w:ascii="TimesNewRomanPSMT" w:hAnsi="TimesNewRomanPSMT"/>
          <w:lang w:eastAsia="it-IT"/>
        </w:rPr>
        <w:lastRenderedPageBreak/>
        <w:t>Third, from a methodological standpoint, we illustrate how automated video analysis can deepen insight into consumer behavior</w:t>
      </w:r>
      <w:r w:rsidR="00325780">
        <w:rPr>
          <w:rFonts w:ascii="TimesNewRomanPSMT" w:hAnsi="TimesNewRomanPSMT"/>
          <w:lang w:eastAsia="it-IT"/>
        </w:rPr>
        <w:t xml:space="preserve">, </w:t>
      </w:r>
      <w:r w:rsidR="00325780" w:rsidRPr="00BD36E7">
        <w:rPr>
          <w:color w:val="000000"/>
        </w:rPr>
        <w:t>open</w:t>
      </w:r>
      <w:r w:rsidR="00325780">
        <w:rPr>
          <w:color w:val="000000"/>
        </w:rPr>
        <w:t>ing</w:t>
      </w:r>
      <w:r w:rsidR="00325780" w:rsidRPr="00BD36E7">
        <w:rPr>
          <w:color w:val="000000"/>
        </w:rPr>
        <w:t xml:space="preserve"> new avenues for future research</w:t>
      </w:r>
      <w:r>
        <w:rPr>
          <w:rFonts w:ascii="TimesNewRomanPSMT" w:hAnsi="TimesNewRomanPSMT"/>
          <w:lang w:eastAsia="it-IT"/>
        </w:rPr>
        <w:t>. Recent work has highlighted the value of video processing for marketing research (Grewal, Gupta, and Hamilton 2021), and begun to apply this approach to online content (e.g., Zhou et al. 2021). But measurement has proven difficult. Video features (e.g., audio, language, and visual elements) interact dynamically over time, making it hard to isolate and measure them in an automated, scalable way (Li, Shi, and Wang 2019).</w:t>
      </w:r>
      <w:r w:rsidR="00757870">
        <w:rPr>
          <w:rFonts w:ascii="TimesNewRomanPSMT" w:hAnsi="TimesNewRomanPSMT"/>
          <w:lang w:eastAsia="it-IT"/>
        </w:rPr>
        <w:t xml:space="preserve"> </w:t>
      </w:r>
      <w:r w:rsidR="00E175C8">
        <w:rPr>
          <w:rFonts w:ascii="TimesNewRomanPSMT" w:hAnsi="TimesNewRomanPSMT"/>
          <w:lang w:eastAsia="it-IT"/>
        </w:rPr>
        <w:t>W</w:t>
      </w:r>
      <w:r>
        <w:rPr>
          <w:rFonts w:ascii="TimesNewRomanPSMT" w:hAnsi="TimesNewRomanPSMT"/>
          <w:lang w:eastAsia="it-IT"/>
        </w:rPr>
        <w:t>e</w:t>
      </w:r>
      <w:r w:rsidRPr="00182593">
        <w:rPr>
          <w:rFonts w:ascii="TimesNewRomanPSMT" w:hAnsi="TimesNewRomanPSMT"/>
          <w:lang w:eastAsia="it-IT"/>
        </w:rPr>
        <w:t xml:space="preserve"> </w:t>
      </w:r>
      <w:r w:rsidR="00757870">
        <w:rPr>
          <w:rFonts w:ascii="TimesNewRomanPSMT" w:hAnsi="TimesNewRomanPSMT"/>
          <w:lang w:eastAsia="it-IT"/>
        </w:rPr>
        <w:t xml:space="preserve">develop </w:t>
      </w:r>
      <w:r w:rsidRPr="00182593">
        <w:rPr>
          <w:rFonts w:ascii="TimesNewRomanPSMT" w:hAnsi="TimesNewRomanPSMT"/>
          <w:lang w:eastAsia="it-IT"/>
        </w:rPr>
        <w:t xml:space="preserve">a </w:t>
      </w:r>
      <w:r>
        <w:rPr>
          <w:rFonts w:ascii="TimesNewRomanPSMT" w:hAnsi="TimesNewRomanPSMT"/>
          <w:lang w:eastAsia="it-IT"/>
        </w:rPr>
        <w:t>systematic pipeline</w:t>
      </w:r>
      <w:r w:rsidRPr="00182593">
        <w:rPr>
          <w:rFonts w:ascii="TimesNewRomanPSMT" w:hAnsi="TimesNewRomanPSMT"/>
          <w:lang w:eastAsia="it-IT"/>
        </w:rPr>
        <w:t xml:space="preserve"> for</w:t>
      </w:r>
      <w:r w:rsidR="00757870">
        <w:rPr>
          <w:rFonts w:ascii="TimesNewRomanPSMT" w:hAnsi="TimesNewRomanPSMT"/>
          <w:lang w:eastAsia="it-IT"/>
        </w:rPr>
        <w:t xml:space="preserve"> classifying hand gestures in large scale video data </w:t>
      </w:r>
      <w:r>
        <w:rPr>
          <w:rFonts w:ascii="TimesNewRomanPSMT" w:hAnsi="TimesNewRomanPSMT"/>
          <w:lang w:eastAsia="it-IT"/>
        </w:rPr>
        <w:t>(i.e., establishing coding guidelines, training annotators, designing prompts, and refining the model through feedback)</w:t>
      </w:r>
      <w:r w:rsidR="00757870">
        <w:rPr>
          <w:rFonts w:ascii="TimesNewRomanPSMT" w:hAnsi="TimesNewRomanPSMT"/>
          <w:lang w:eastAsia="it-IT"/>
        </w:rPr>
        <w:t xml:space="preserve">, providing guidelines on how </w:t>
      </w:r>
      <w:r w:rsidR="00E175C8" w:rsidRPr="00182593">
        <w:rPr>
          <w:rFonts w:ascii="TimesNewRomanPSMT" w:hAnsi="TimesNewRomanPSMT"/>
          <w:lang w:eastAsia="it-IT"/>
        </w:rPr>
        <w:t xml:space="preserve">researchers </w:t>
      </w:r>
      <w:r w:rsidR="00E175C8">
        <w:rPr>
          <w:rFonts w:ascii="TimesNewRomanPSMT" w:hAnsi="TimesNewRomanPSMT"/>
          <w:lang w:eastAsia="it-IT"/>
        </w:rPr>
        <w:t>can</w:t>
      </w:r>
      <w:r w:rsidR="00757870">
        <w:rPr>
          <w:rFonts w:ascii="TimesNewRomanPSMT" w:hAnsi="TimesNewRomanPSMT"/>
          <w:lang w:eastAsia="it-IT"/>
        </w:rPr>
        <w:t xml:space="preserve"> use</w:t>
      </w:r>
      <w:r w:rsidR="00757870" w:rsidRPr="00182593">
        <w:rPr>
          <w:rFonts w:ascii="TimesNewRomanPSMT" w:hAnsi="TimesNewRomanPSMT"/>
          <w:lang w:eastAsia="it-IT"/>
        </w:rPr>
        <w:t xml:space="preserve"> </w:t>
      </w:r>
      <w:r w:rsidR="00757870">
        <w:rPr>
          <w:rFonts w:ascii="TimesNewRomanPSMT" w:hAnsi="TimesNewRomanPSMT"/>
          <w:lang w:eastAsia="it-IT"/>
        </w:rPr>
        <w:t>large multimodal models</w:t>
      </w:r>
      <w:r w:rsidR="00757870" w:rsidRPr="00182593">
        <w:rPr>
          <w:rFonts w:ascii="TimesNewRomanPSMT" w:hAnsi="TimesNewRomanPSMT"/>
          <w:lang w:eastAsia="it-IT"/>
        </w:rPr>
        <w:t xml:space="preserve"> </w:t>
      </w:r>
      <w:r w:rsidR="00757870">
        <w:rPr>
          <w:rFonts w:ascii="TimesNewRomanPSMT" w:hAnsi="TimesNewRomanPSMT"/>
          <w:lang w:eastAsia="it-IT"/>
        </w:rPr>
        <w:t>to measure and validate constructs</w:t>
      </w:r>
      <w:r>
        <w:rPr>
          <w:rFonts w:ascii="TimesNewRomanPSMT" w:hAnsi="TimesNewRomanPSMT"/>
          <w:lang w:eastAsia="it-IT"/>
        </w:rPr>
        <w:t xml:space="preserve">. We also offer a practical tool (available at: </w:t>
      </w:r>
      <w:hyperlink r:id="rId8" w:history="1">
        <w:r w:rsidRPr="005917ED">
          <w:rPr>
            <w:rStyle w:val="Hyperlink"/>
            <w:rFonts w:ascii="TimesNewRomanPSMT" w:hAnsi="TimesNewRomanPSMT"/>
            <w:lang w:eastAsia="it-IT"/>
          </w:rPr>
          <w:t>https://chatgpt.com/g/g-QWHBwl1vr-hand-movement-classifier</w:t>
        </w:r>
      </w:hyperlink>
      <w:r>
        <w:rPr>
          <w:rFonts w:ascii="TimesNewRomanPSMT" w:hAnsi="TimesNewRomanPSMT"/>
          <w:lang w:eastAsia="it-IT"/>
        </w:rPr>
        <w:t>)</w:t>
      </w:r>
      <w:r>
        <w:rPr>
          <w:rStyle w:val="FootnoteReference"/>
          <w:rFonts w:ascii="TimesNewRomanPSMT" w:hAnsi="TimesNewRomanPSMT"/>
          <w:lang w:eastAsia="it-IT"/>
        </w:rPr>
        <w:footnoteReference w:id="2"/>
      </w:r>
      <w:r>
        <w:rPr>
          <w:rFonts w:ascii="TimesNewRomanPSMT" w:hAnsi="TimesNewRomanPSMT"/>
          <w:lang w:eastAsia="it-IT"/>
        </w:rPr>
        <w:t xml:space="preserve"> to automatically detect and categorize hand gestures in video content.</w:t>
      </w:r>
    </w:p>
    <w:p w14:paraId="4F5E47A8" w14:textId="123F83A4" w:rsidR="0012733A" w:rsidRDefault="00C30B73" w:rsidP="005D537A">
      <w:pPr>
        <w:pStyle w:val="NormalWeb"/>
        <w:widowControl w:val="0"/>
        <w:spacing w:before="0" w:beforeAutospacing="0" w:after="0" w:afterAutospacing="0" w:line="480" w:lineRule="auto"/>
        <w:ind w:firstLine="706"/>
        <w:contextualSpacing/>
        <w:rPr>
          <w:color w:val="000000"/>
        </w:rPr>
      </w:pPr>
      <w:r>
        <w:rPr>
          <w:rFonts w:ascii="TimesNewRomanPSMT" w:hAnsi="TimesNewRomanPSMT"/>
        </w:rPr>
        <w:t>Finally, these findings have clear practical implications</w:t>
      </w:r>
      <w:r w:rsidR="001004FF">
        <w:rPr>
          <w:rFonts w:ascii="TimesNewRomanPSMT" w:hAnsi="TimesNewRomanPSMT"/>
        </w:rPr>
        <w:t>. C</w:t>
      </w:r>
      <w:r>
        <w:rPr>
          <w:rFonts w:ascii="TimesNewRomanPSMT" w:hAnsi="TimesNewRomanPSMT"/>
        </w:rPr>
        <w:t xml:space="preserve">ommunicators </w:t>
      </w:r>
      <w:r w:rsidR="001004FF">
        <w:rPr>
          <w:rFonts w:ascii="TimesNewRomanPSMT" w:hAnsi="TimesNewRomanPSMT"/>
        </w:rPr>
        <w:t>are constantly talking with their hands</w:t>
      </w:r>
      <w:r>
        <w:rPr>
          <w:rFonts w:ascii="TimesNewRomanPSMT" w:hAnsi="TimesNewRomanPSMT"/>
        </w:rPr>
        <w:t xml:space="preserve">. Our results indicate that </w:t>
      </w:r>
      <w:r w:rsidR="001004FF">
        <w:rPr>
          <w:rFonts w:ascii="TimesNewRomanPSMT" w:hAnsi="TimesNewRomanPSMT"/>
        </w:rPr>
        <w:t>simple shifts in the types of movements communicators make can increase their impact</w:t>
      </w:r>
      <w:r>
        <w:rPr>
          <w:rFonts w:ascii="TimesNewRomanPSMT" w:hAnsi="TimesNewRomanPSMT"/>
        </w:rPr>
        <w:t xml:space="preserve">. </w:t>
      </w:r>
      <w:r w:rsidR="00C748AA">
        <w:rPr>
          <w:rFonts w:ascii="TimesNewRomanPSMT" w:hAnsi="TimesNewRomanPSMT"/>
        </w:rPr>
        <w:t>Further</w:t>
      </w:r>
      <w:r w:rsidR="00FF2C36">
        <w:rPr>
          <w:rFonts w:ascii="TimesNewRomanPSMT" w:hAnsi="TimesNewRomanPSMT"/>
        </w:rPr>
        <w:t xml:space="preserve">, </w:t>
      </w:r>
      <w:r w:rsidR="00C748AA">
        <w:rPr>
          <w:color w:val="000000"/>
        </w:rPr>
        <w:t>given</w:t>
      </w:r>
      <w:r w:rsidR="0012733A">
        <w:rPr>
          <w:color w:val="000000"/>
        </w:rPr>
        <w:t xml:space="preserve"> that</w:t>
      </w:r>
      <w:r w:rsidR="00FF2C36">
        <w:rPr>
          <w:color w:val="000000"/>
        </w:rPr>
        <w:t xml:space="preserve"> </w:t>
      </w:r>
      <w:r w:rsidR="001943F4">
        <w:rPr>
          <w:color w:val="000000"/>
        </w:rPr>
        <w:t>82</w:t>
      </w:r>
      <w:r w:rsidR="00E96A15">
        <w:rPr>
          <w:color w:val="000000"/>
        </w:rPr>
        <w:t xml:space="preserve">% of </w:t>
      </w:r>
      <w:r w:rsidR="001943F4">
        <w:rPr>
          <w:color w:val="000000"/>
        </w:rPr>
        <w:t>consumers buy</w:t>
      </w:r>
      <w:r w:rsidR="0012733A">
        <w:rPr>
          <w:color w:val="000000"/>
        </w:rPr>
        <w:t xml:space="preserve"> products</w:t>
      </w:r>
      <w:r w:rsidR="001943F4">
        <w:rPr>
          <w:color w:val="000000"/>
        </w:rPr>
        <w:t xml:space="preserve"> after watching video</w:t>
      </w:r>
      <w:r w:rsidR="00274869">
        <w:rPr>
          <w:color w:val="000000"/>
        </w:rPr>
        <w:t>s</w:t>
      </w:r>
      <w:r w:rsidR="00E96A15">
        <w:rPr>
          <w:color w:val="000000"/>
        </w:rPr>
        <w:t xml:space="preserve"> </w:t>
      </w:r>
      <w:r w:rsidR="0012733A">
        <w:rPr>
          <w:color w:val="000000"/>
        </w:rPr>
        <w:t>(</w:t>
      </w:r>
      <w:proofErr w:type="spellStart"/>
      <w:r w:rsidR="001943F4">
        <w:rPr>
          <w:color w:val="000000"/>
        </w:rPr>
        <w:t>Hoogervorst</w:t>
      </w:r>
      <w:proofErr w:type="spellEnd"/>
      <w:r w:rsidR="001943F4">
        <w:rPr>
          <w:color w:val="000000"/>
        </w:rPr>
        <w:t xml:space="preserve"> 2023</w:t>
      </w:r>
      <w:r w:rsidR="00FF2C36">
        <w:rPr>
          <w:color w:val="000000"/>
        </w:rPr>
        <w:t>)</w:t>
      </w:r>
      <w:r w:rsidR="00FF2C36" w:rsidRPr="00BD36E7">
        <w:rPr>
          <w:color w:val="000000"/>
        </w:rPr>
        <w:t xml:space="preserve">, </w:t>
      </w:r>
      <w:r w:rsidR="00274869">
        <w:rPr>
          <w:color w:val="000000"/>
        </w:rPr>
        <w:t>understanding how</w:t>
      </w:r>
      <w:r w:rsidR="00FF2C36" w:rsidRPr="00BD36E7">
        <w:rPr>
          <w:color w:val="000000"/>
        </w:rPr>
        <w:t xml:space="preserve"> subtle nonverbal cues like gestures can </w:t>
      </w:r>
      <w:r w:rsidR="00FF2C36">
        <w:rPr>
          <w:color w:val="000000"/>
        </w:rPr>
        <w:t>shape</w:t>
      </w:r>
      <w:r w:rsidR="00FF2C36" w:rsidRPr="00BD36E7">
        <w:rPr>
          <w:color w:val="000000"/>
        </w:rPr>
        <w:t xml:space="preserve"> </w:t>
      </w:r>
      <w:r w:rsidR="00274869">
        <w:rPr>
          <w:color w:val="000000"/>
        </w:rPr>
        <w:t>persuasion is key</w:t>
      </w:r>
      <w:r w:rsidR="00FF2C36" w:rsidRPr="00BD36E7">
        <w:rPr>
          <w:color w:val="000000"/>
        </w:rPr>
        <w:t>.</w:t>
      </w:r>
    </w:p>
    <w:p w14:paraId="0A0E579F" w14:textId="77777777" w:rsidR="00EE38F0" w:rsidRDefault="00EE38F0" w:rsidP="005D537A">
      <w:pPr>
        <w:pStyle w:val="NormalWeb"/>
        <w:widowControl w:val="0"/>
        <w:spacing w:before="0" w:beforeAutospacing="0" w:after="0" w:afterAutospacing="0" w:line="480" w:lineRule="auto"/>
        <w:ind w:firstLine="706"/>
        <w:contextualSpacing/>
        <w:rPr>
          <w:rFonts w:ascii="TimesNewRomanPSMT" w:hAnsi="TimesNewRomanPSMT"/>
        </w:rPr>
      </w:pPr>
    </w:p>
    <w:p w14:paraId="5AB7A36E" w14:textId="5FC02DC2" w:rsidR="00C30B73" w:rsidRDefault="00EA2A3F" w:rsidP="00C30B73">
      <w:pPr>
        <w:spacing w:line="480" w:lineRule="auto"/>
        <w:jc w:val="center"/>
        <w:rPr>
          <w:rFonts w:ascii="TimesNewRomanPSMT" w:hAnsi="TimesNewRomanPSMT"/>
          <w:b/>
          <w:bCs/>
          <w:lang w:eastAsia="it-IT"/>
        </w:rPr>
      </w:pPr>
      <w:r>
        <w:rPr>
          <w:rFonts w:ascii="TimesNewRomanPSMT" w:hAnsi="TimesNewRomanPSMT"/>
          <w:b/>
          <w:bCs/>
          <w:lang w:eastAsia="it-IT"/>
        </w:rPr>
        <w:t xml:space="preserve">Verbal and Nonverbal </w:t>
      </w:r>
      <w:r w:rsidR="00C30B73">
        <w:rPr>
          <w:rFonts w:ascii="TimesNewRomanPSMT" w:hAnsi="TimesNewRomanPSMT"/>
          <w:b/>
          <w:bCs/>
          <w:lang w:eastAsia="it-IT"/>
        </w:rPr>
        <w:t>Communication</w:t>
      </w:r>
    </w:p>
    <w:p w14:paraId="52059E68" w14:textId="0C9EA67D" w:rsidR="00C30B73" w:rsidRDefault="00C30B73" w:rsidP="002B38A2">
      <w:pPr>
        <w:widowControl w:val="0"/>
        <w:spacing w:line="480" w:lineRule="auto"/>
        <w:ind w:firstLine="720"/>
        <w:rPr>
          <w:rFonts w:ascii="TimesNewRomanPSMT" w:hAnsi="TimesNewRomanPSMT"/>
          <w:lang w:eastAsia="it-IT"/>
        </w:rPr>
      </w:pPr>
      <w:r>
        <w:rPr>
          <w:rFonts w:ascii="TimesNewRomanPSMT" w:hAnsi="TimesNewRomanPSMT"/>
          <w:lang w:eastAsia="it-IT"/>
        </w:rPr>
        <w:t>Language shapes almost every marketplace interaction. Indeed, communicators use language to shape perceptions, create connections, and influence others (e.g., Humphreys 2010; Moore 2012; Patrick and Hagtvedt 2012b; see Packard and Berger 2024 for review).</w:t>
      </w:r>
    </w:p>
    <w:p w14:paraId="3C9AE7C1" w14:textId="0242EB32" w:rsidR="00C30B73" w:rsidRDefault="00C30B73" w:rsidP="00C30B73">
      <w:pPr>
        <w:spacing w:line="480" w:lineRule="auto"/>
        <w:ind w:firstLine="720"/>
        <w:rPr>
          <w:rFonts w:ascii="TimesNewRomanPSMT" w:hAnsi="TimesNewRomanPSMT"/>
          <w:lang w:eastAsia="it-IT"/>
        </w:rPr>
      </w:pPr>
      <w:r>
        <w:rPr>
          <w:rFonts w:ascii="TimesNewRomanPSMT" w:hAnsi="TimesNewRomanPSMT"/>
          <w:lang w:eastAsia="it-IT"/>
        </w:rPr>
        <w:lastRenderedPageBreak/>
        <w:t xml:space="preserve">Consistent with its importance, a growing body of research has examined how words shape consumer attitudes and behavior. When service agents refer to themselves as “I” rather than “we,” for example, it improves customer satisfaction because it makes customers feel like the agent cares and is involved (Packard, Moore, and McFerran 2018). Similarly, swear words make reviews more helpful because they convey meaning about the reviewer and the product (Lafreniere, Moore, and Fisher 2022) and refusing things by saying “I don’t” rather than “I can’t” can enhance persuasion (Patrick and Hagtvedt 2012a).  </w:t>
      </w:r>
    </w:p>
    <w:p w14:paraId="2F51BC90" w14:textId="10EB814C" w:rsidR="00C30B73" w:rsidRDefault="00C30B73" w:rsidP="005F4BC8">
      <w:pPr>
        <w:spacing w:line="480" w:lineRule="auto"/>
        <w:ind w:firstLine="720"/>
        <w:rPr>
          <w:rFonts w:ascii="TimesNewRomanPSMT" w:hAnsi="TimesNewRomanPSMT"/>
          <w:lang w:eastAsia="it-IT"/>
        </w:rPr>
      </w:pPr>
      <w:r>
        <w:rPr>
          <w:rFonts w:ascii="TimesNewRomanPSMT" w:hAnsi="TimesNewRomanPSMT"/>
          <w:lang w:eastAsia="it-IT"/>
        </w:rPr>
        <w:t xml:space="preserve">But </w:t>
      </w:r>
      <w:r w:rsidRPr="001502AB">
        <w:rPr>
          <w:rFonts w:ascii="TimesNewRomanPSMT" w:hAnsi="TimesNewRomanPSMT"/>
          <w:lang w:eastAsia="it-IT"/>
        </w:rPr>
        <w:t xml:space="preserve">while </w:t>
      </w:r>
      <w:r w:rsidR="00E36951">
        <w:rPr>
          <w:rFonts w:ascii="TimesNewRomanPSMT" w:hAnsi="TimesNewRomanPSMT"/>
          <w:lang w:eastAsia="it-IT"/>
        </w:rPr>
        <w:t>verbal communication</w:t>
      </w:r>
      <w:r>
        <w:rPr>
          <w:rFonts w:ascii="TimesNewRomanPSMT" w:hAnsi="TimesNewRomanPSMT"/>
          <w:i/>
          <w:iCs/>
          <w:lang w:eastAsia="it-IT"/>
        </w:rPr>
        <w:t xml:space="preserve"> </w:t>
      </w:r>
      <w:r>
        <w:rPr>
          <w:rFonts w:ascii="TimesNewRomanPSMT" w:hAnsi="TimesNewRomanPSMT"/>
          <w:lang w:eastAsia="it-IT"/>
        </w:rPr>
        <w:t>ha</w:t>
      </w:r>
      <w:r w:rsidR="00E36951">
        <w:rPr>
          <w:rFonts w:ascii="TimesNewRomanPSMT" w:hAnsi="TimesNewRomanPSMT"/>
          <w:lang w:eastAsia="it-IT"/>
        </w:rPr>
        <w:t>s</w:t>
      </w:r>
      <w:r>
        <w:rPr>
          <w:rFonts w:ascii="TimesNewRomanPSMT" w:hAnsi="TimesNewRomanPSMT"/>
          <w:lang w:eastAsia="it-IT"/>
        </w:rPr>
        <w:t xml:space="preserve"> attracted lots of recent</w:t>
      </w:r>
      <w:r w:rsidR="0035690E">
        <w:rPr>
          <w:rFonts w:ascii="TimesNewRomanPSMT" w:hAnsi="TimesNewRomanPSMT"/>
          <w:lang w:eastAsia="it-IT"/>
        </w:rPr>
        <w:t xml:space="preserve"> interest</w:t>
      </w:r>
      <w:r>
        <w:rPr>
          <w:rFonts w:ascii="TimesNewRomanPSMT" w:hAnsi="TimesNewRomanPSMT"/>
          <w:lang w:eastAsia="it-IT"/>
        </w:rPr>
        <w:t xml:space="preserve">, there’s been less attention to </w:t>
      </w:r>
      <w:r w:rsidRPr="00A12341">
        <w:rPr>
          <w:rFonts w:ascii="TimesNewRomanPSMT" w:hAnsi="TimesNewRomanPSMT"/>
          <w:i/>
          <w:iCs/>
          <w:lang w:eastAsia="it-IT"/>
        </w:rPr>
        <w:t>nonverbal</w:t>
      </w:r>
      <w:r>
        <w:rPr>
          <w:rFonts w:ascii="TimesNewRomanPSMT" w:hAnsi="TimesNewRomanPSMT"/>
          <w:i/>
          <w:iCs/>
          <w:lang w:eastAsia="it-IT"/>
        </w:rPr>
        <w:t xml:space="preserve"> </w:t>
      </w:r>
      <w:r w:rsidRPr="007C3CD9">
        <w:rPr>
          <w:rFonts w:ascii="TimesNewRomanPSMT" w:hAnsi="TimesNewRomanPSMT"/>
          <w:lang w:eastAsia="it-IT"/>
        </w:rPr>
        <w:t>communication</w:t>
      </w:r>
      <w:r>
        <w:rPr>
          <w:rFonts w:ascii="TimesNewRomanPSMT" w:hAnsi="TimesNewRomanPSMT"/>
          <w:lang w:eastAsia="it-IT"/>
        </w:rPr>
        <w:t xml:space="preserve">, or how </w:t>
      </w:r>
      <w:r w:rsidR="005F4BC8">
        <w:rPr>
          <w:rFonts w:ascii="TimesNewRomanPSMT" w:hAnsi="TimesNewRomanPSMT"/>
          <w:lang w:eastAsia="it-IT"/>
        </w:rPr>
        <w:t xml:space="preserve">marketplace actors </w:t>
      </w:r>
      <w:r>
        <w:rPr>
          <w:rFonts w:ascii="TimesNewRomanPSMT" w:hAnsi="TimesNewRomanPSMT"/>
          <w:lang w:eastAsia="it-IT"/>
        </w:rPr>
        <w:t xml:space="preserve">communicate with their voice or body. </w:t>
      </w:r>
      <w:r w:rsidR="005F4BC8">
        <w:rPr>
          <w:rFonts w:ascii="TimesNewRomanPSMT" w:hAnsi="TimesNewRomanPSMT"/>
          <w:lang w:eastAsia="it-IT"/>
        </w:rPr>
        <w:t>Some work has begun to explore vocal features, finding that l</w:t>
      </w:r>
      <w:r w:rsidR="00105299" w:rsidRPr="00CF5042">
        <w:rPr>
          <w:rFonts w:ascii="TimesNewRomanPSMT" w:hAnsi="TimesNewRomanPSMT"/>
          <w:lang w:eastAsia="it-IT"/>
        </w:rPr>
        <w:t xml:space="preserve">ower pitched voices can lead consumers to infer </w:t>
      </w:r>
      <w:r w:rsidR="005F4BC8">
        <w:rPr>
          <w:rFonts w:ascii="TimesNewRomanPSMT" w:hAnsi="TimesNewRomanPSMT"/>
          <w:lang w:eastAsia="it-IT"/>
        </w:rPr>
        <w:t xml:space="preserve">advertised </w:t>
      </w:r>
      <w:r w:rsidR="00105299" w:rsidRPr="00CF5042">
        <w:rPr>
          <w:rFonts w:ascii="TimesNewRomanPSMT" w:hAnsi="TimesNewRomanPSMT"/>
          <w:lang w:eastAsia="it-IT"/>
        </w:rPr>
        <w:t>products are larger</w:t>
      </w:r>
      <w:r w:rsidR="00105299">
        <w:rPr>
          <w:rFonts w:ascii="TimesNewRomanPSMT" w:hAnsi="TimesNewRomanPSMT"/>
          <w:lang w:eastAsia="it-IT"/>
        </w:rPr>
        <w:t xml:space="preserve"> (</w:t>
      </w:r>
      <w:r w:rsidR="00105299" w:rsidRPr="00CF5042">
        <w:rPr>
          <w:rFonts w:ascii="TimesNewRomanPSMT" w:hAnsi="TimesNewRomanPSMT"/>
          <w:lang w:eastAsia="it-IT"/>
        </w:rPr>
        <w:t>Lowe and Haws 2017</w:t>
      </w:r>
      <w:r w:rsidR="00105299">
        <w:rPr>
          <w:rFonts w:ascii="TimesNewRomanPSMT" w:hAnsi="TimesNewRomanPSMT"/>
          <w:lang w:eastAsia="it-IT"/>
        </w:rPr>
        <w:t>)</w:t>
      </w:r>
      <w:r w:rsidR="005F4BC8">
        <w:rPr>
          <w:rFonts w:ascii="TimesNewRomanPSMT" w:hAnsi="TimesNewRomanPSMT"/>
          <w:lang w:eastAsia="it-IT"/>
        </w:rPr>
        <w:t xml:space="preserve"> </w:t>
      </w:r>
      <w:r w:rsidR="00E36951">
        <w:rPr>
          <w:rFonts w:ascii="TimesNewRomanPSMT" w:hAnsi="TimesNewRomanPSMT"/>
          <w:lang w:eastAsia="it-IT"/>
        </w:rPr>
        <w:t xml:space="preserve">or </w:t>
      </w:r>
      <w:r w:rsidR="005F4BC8">
        <w:rPr>
          <w:rFonts w:ascii="TimesNewRomanPSMT" w:hAnsi="TimesNewRomanPSMT"/>
          <w:lang w:eastAsia="it-IT"/>
        </w:rPr>
        <w:t xml:space="preserve">that </w:t>
      </w:r>
      <w:r w:rsidR="00105299">
        <w:rPr>
          <w:rFonts w:ascii="TimesNewRomanPSMT" w:hAnsi="TimesNewRomanPSMT"/>
          <w:lang w:eastAsia="it-IT"/>
        </w:rPr>
        <w:t>certain v</w:t>
      </w:r>
      <w:r w:rsidR="00AC4FC4" w:rsidRPr="00CF5042">
        <w:rPr>
          <w:rFonts w:ascii="TimesNewRomanPSMT" w:hAnsi="TimesNewRomanPSMT"/>
          <w:lang w:eastAsia="it-IT"/>
        </w:rPr>
        <w:t xml:space="preserve">ocal tones </w:t>
      </w:r>
      <w:r w:rsidR="00105299">
        <w:rPr>
          <w:rFonts w:ascii="TimesNewRomanPSMT" w:hAnsi="TimesNewRomanPSMT"/>
          <w:lang w:eastAsia="it-IT"/>
        </w:rPr>
        <w:t xml:space="preserve">(i.e., </w:t>
      </w:r>
      <w:r w:rsidR="00D30556">
        <w:rPr>
          <w:rFonts w:ascii="TimesNewRomanPSMT" w:hAnsi="TimesNewRomanPSMT"/>
          <w:lang w:eastAsia="it-IT"/>
        </w:rPr>
        <w:t>those denoting</w:t>
      </w:r>
      <w:r w:rsidR="00D30556" w:rsidRPr="00CF5042">
        <w:rPr>
          <w:rFonts w:ascii="TimesNewRomanPSMT" w:hAnsi="TimesNewRomanPSMT"/>
          <w:lang w:eastAsia="it-IT"/>
        </w:rPr>
        <w:t xml:space="preserve"> </w:t>
      </w:r>
      <w:r w:rsidR="00AC4FC4" w:rsidRPr="00CF5042">
        <w:rPr>
          <w:rFonts w:ascii="TimesNewRomanPSMT" w:hAnsi="TimesNewRomanPSMT"/>
          <w:lang w:eastAsia="it-IT"/>
        </w:rPr>
        <w:t>focus</w:t>
      </w:r>
      <w:r w:rsidR="00E36951">
        <w:rPr>
          <w:rFonts w:ascii="TimesNewRomanPSMT" w:hAnsi="TimesNewRomanPSMT"/>
          <w:lang w:eastAsia="it-IT"/>
        </w:rPr>
        <w:t xml:space="preserve"> or </w:t>
      </w:r>
      <w:r w:rsidR="00AC4FC4" w:rsidRPr="00CF5042">
        <w:rPr>
          <w:rFonts w:ascii="TimesNewRomanPSMT" w:hAnsi="TimesNewRomanPSMT"/>
          <w:lang w:eastAsia="it-IT"/>
        </w:rPr>
        <w:t>stable emotions</w:t>
      </w:r>
      <w:r w:rsidR="00D30556">
        <w:rPr>
          <w:rFonts w:ascii="TimesNewRomanPSMT" w:hAnsi="TimesNewRomanPSMT"/>
          <w:lang w:eastAsia="it-IT"/>
        </w:rPr>
        <w:t>)</w:t>
      </w:r>
      <w:r w:rsidR="00AC4FC4" w:rsidRPr="00CF5042">
        <w:rPr>
          <w:rFonts w:ascii="TimesNewRomanPSMT" w:hAnsi="TimesNewRomanPSMT"/>
          <w:lang w:eastAsia="it-IT"/>
        </w:rPr>
        <w:t xml:space="preserve"> </w:t>
      </w:r>
      <w:r w:rsidR="005F4BC8">
        <w:rPr>
          <w:rFonts w:ascii="TimesNewRomanPSMT" w:hAnsi="TimesNewRomanPSMT"/>
          <w:lang w:eastAsia="it-IT"/>
        </w:rPr>
        <w:t xml:space="preserve">can </w:t>
      </w:r>
      <w:r w:rsidR="00AC4FC4">
        <w:rPr>
          <w:rFonts w:ascii="TimesNewRomanPSMT" w:hAnsi="TimesNewRomanPSMT"/>
          <w:lang w:eastAsia="it-IT"/>
        </w:rPr>
        <w:t>increase persuasion (Wang et al. 2021)</w:t>
      </w:r>
      <w:r w:rsidR="005F4BC8">
        <w:rPr>
          <w:rFonts w:ascii="TimesNewRomanPSMT" w:hAnsi="TimesNewRomanPSMT"/>
          <w:lang w:eastAsia="it-IT"/>
        </w:rPr>
        <w:t>. Other work has started to explore things like posture and facial expressions, finding that erect postures make speakers seem more</w:t>
      </w:r>
      <w:r w:rsidR="009B7BD2">
        <w:rPr>
          <w:rFonts w:ascii="TimesNewRomanPSMT" w:hAnsi="TimesNewRomanPSMT"/>
          <w:lang w:eastAsia="it-IT"/>
        </w:rPr>
        <w:t xml:space="preserve"> </w:t>
      </w:r>
      <w:r w:rsidR="005F4BC8">
        <w:rPr>
          <w:rFonts w:ascii="TimesNewRomanPSMT" w:hAnsi="TimesNewRomanPSMT"/>
          <w:lang w:eastAsia="it-IT"/>
        </w:rPr>
        <w:t>powerful (</w:t>
      </w:r>
      <w:proofErr w:type="spellStart"/>
      <w:r w:rsidR="005F4BC8" w:rsidRPr="00CD3DA0">
        <w:rPr>
          <w:shd w:val="clear" w:color="auto" w:fill="FFFFFF"/>
        </w:rPr>
        <w:t>Briñol</w:t>
      </w:r>
      <w:proofErr w:type="spellEnd"/>
      <w:r w:rsidR="005F4BC8">
        <w:rPr>
          <w:rFonts w:ascii="TimesNewRomanPSMT" w:hAnsi="TimesNewRomanPSMT"/>
          <w:lang w:eastAsia="it-IT"/>
        </w:rPr>
        <w:t xml:space="preserve"> et al. 2017), and that s</w:t>
      </w:r>
      <w:r>
        <w:rPr>
          <w:rFonts w:ascii="TimesNewRomanPSMT" w:hAnsi="TimesNewRomanPSMT"/>
          <w:lang w:eastAsia="it-IT"/>
        </w:rPr>
        <w:t xml:space="preserve">miling makes communicators seem </w:t>
      </w:r>
      <w:r w:rsidR="0007459B">
        <w:rPr>
          <w:rFonts w:ascii="TimesNewRomanPSMT" w:hAnsi="TimesNewRomanPSMT"/>
          <w:lang w:eastAsia="it-IT"/>
        </w:rPr>
        <w:t>more sociable and warmer</w:t>
      </w:r>
      <w:r w:rsidR="00E36951">
        <w:rPr>
          <w:rFonts w:ascii="TimesNewRomanPSMT" w:hAnsi="TimesNewRomanPSMT"/>
          <w:lang w:eastAsia="it-IT"/>
        </w:rPr>
        <w:t xml:space="preserve"> </w:t>
      </w:r>
      <w:r>
        <w:rPr>
          <w:rFonts w:ascii="TimesNewRomanPSMT" w:hAnsi="TimesNewRomanPSMT"/>
          <w:lang w:eastAsia="it-IT"/>
        </w:rPr>
        <w:t>(e.g., Wang et al. 2017; Zhang et al. 2024)</w:t>
      </w:r>
      <w:r w:rsidR="005F4BC8">
        <w:rPr>
          <w:rFonts w:ascii="TimesNewRomanPSMT" w:hAnsi="TimesNewRomanPSMT"/>
          <w:lang w:eastAsia="it-IT"/>
        </w:rPr>
        <w:t>.</w:t>
      </w:r>
    </w:p>
    <w:p w14:paraId="304442E7" w14:textId="4A7A0FED" w:rsidR="005F4BC8" w:rsidRDefault="00E36951" w:rsidP="002F072C">
      <w:pPr>
        <w:spacing w:line="480" w:lineRule="auto"/>
        <w:ind w:firstLine="720"/>
        <w:rPr>
          <w:rFonts w:ascii="TimesNewRomanPSMT" w:hAnsi="TimesNewRomanPSMT"/>
          <w:lang w:eastAsia="it-IT"/>
        </w:rPr>
      </w:pPr>
      <w:r>
        <w:rPr>
          <w:rFonts w:ascii="TimesNewRomanPSMT" w:hAnsi="TimesNewRomanPSMT"/>
          <w:lang w:eastAsia="it-IT"/>
        </w:rPr>
        <w:t>That said</w:t>
      </w:r>
      <w:r w:rsidR="00D73D57">
        <w:rPr>
          <w:rFonts w:ascii="TimesNewRomanPSMT" w:hAnsi="TimesNewRomanPSMT"/>
          <w:lang w:eastAsia="it-IT"/>
        </w:rPr>
        <w:t xml:space="preserve">, </w:t>
      </w:r>
      <w:r>
        <w:rPr>
          <w:rFonts w:ascii="TimesNewRomanPSMT" w:hAnsi="TimesNewRomanPSMT"/>
          <w:lang w:eastAsia="it-IT"/>
        </w:rPr>
        <w:t xml:space="preserve">while </w:t>
      </w:r>
      <w:r w:rsidR="00D73D57">
        <w:rPr>
          <w:rFonts w:ascii="TimesNewRomanPSMT" w:hAnsi="TimesNewRomanPSMT"/>
          <w:lang w:eastAsia="it-IT"/>
        </w:rPr>
        <w:t>t</w:t>
      </w:r>
      <w:r w:rsidR="005F4BC8">
        <w:rPr>
          <w:rFonts w:ascii="TimesNewRomanPSMT" w:hAnsi="TimesNewRomanPSMT"/>
          <w:lang w:eastAsia="it-IT"/>
        </w:rPr>
        <w:t xml:space="preserve">his emerging work has provided </w:t>
      </w:r>
      <w:r w:rsidR="00002D02">
        <w:rPr>
          <w:rFonts w:ascii="TimesNewRomanPSMT" w:hAnsi="TimesNewRomanPSMT"/>
          <w:lang w:eastAsia="it-IT"/>
        </w:rPr>
        <w:t xml:space="preserve">valuable </w:t>
      </w:r>
      <w:r w:rsidR="005F4BC8">
        <w:rPr>
          <w:rFonts w:ascii="TimesNewRomanPSMT" w:hAnsi="TimesNewRomanPSMT"/>
          <w:lang w:eastAsia="it-IT"/>
        </w:rPr>
        <w:t xml:space="preserve">insights, </w:t>
      </w:r>
      <w:r w:rsidR="00D73D57">
        <w:rPr>
          <w:rFonts w:ascii="TimesNewRomanPSMT" w:hAnsi="TimesNewRomanPSMT"/>
          <w:lang w:eastAsia="it-IT"/>
        </w:rPr>
        <w:t>it</w:t>
      </w:r>
      <w:r w:rsidR="005F4BC8">
        <w:rPr>
          <w:rFonts w:ascii="TimesNewRomanPSMT" w:hAnsi="TimesNewRomanPSMT"/>
          <w:lang w:eastAsia="it-IT"/>
        </w:rPr>
        <w:t xml:space="preserve"> has left another </w:t>
      </w:r>
      <w:r w:rsidR="00D73D57">
        <w:rPr>
          <w:rFonts w:ascii="TimesNewRomanPSMT" w:hAnsi="TimesNewRomanPSMT"/>
          <w:lang w:eastAsia="it-IT"/>
        </w:rPr>
        <w:t>key type</w:t>
      </w:r>
      <w:r w:rsidR="005F4BC8">
        <w:rPr>
          <w:rFonts w:ascii="TimesNewRomanPSMT" w:hAnsi="TimesNewRomanPSMT"/>
          <w:lang w:eastAsia="it-IT"/>
        </w:rPr>
        <w:t xml:space="preserve"> of nonverbal communication</w:t>
      </w:r>
      <w:r w:rsidR="009B7BD2">
        <w:rPr>
          <w:rFonts w:ascii="TimesNewRomanPSMT" w:hAnsi="TimesNewRomanPSMT"/>
          <w:lang w:eastAsia="it-IT"/>
        </w:rPr>
        <w:t xml:space="preserve"> relatively understudied</w:t>
      </w:r>
      <w:r w:rsidR="005F4BC8">
        <w:rPr>
          <w:rFonts w:ascii="TimesNewRomanPSMT" w:hAnsi="TimesNewRomanPSMT"/>
          <w:lang w:eastAsia="it-IT"/>
        </w:rPr>
        <w:t>: hand movements</w:t>
      </w:r>
      <w:r w:rsidR="009B7BD2">
        <w:rPr>
          <w:rFonts w:ascii="TimesNewRomanPSMT" w:hAnsi="TimesNewRomanPSMT"/>
          <w:lang w:eastAsia="it-IT"/>
        </w:rPr>
        <w:t>.</w:t>
      </w:r>
    </w:p>
    <w:p w14:paraId="0E806569" w14:textId="77777777" w:rsidR="0012733A" w:rsidRDefault="0012733A" w:rsidP="002F072C">
      <w:pPr>
        <w:spacing w:line="480" w:lineRule="auto"/>
        <w:ind w:firstLine="720"/>
        <w:rPr>
          <w:rFonts w:ascii="TimesNewRomanPSMT" w:hAnsi="TimesNewRomanPSMT"/>
          <w:lang w:eastAsia="it-IT"/>
        </w:rPr>
      </w:pPr>
    </w:p>
    <w:p w14:paraId="39205BB5" w14:textId="04FAB1A9" w:rsidR="00AC4FC4" w:rsidRPr="003E559E" w:rsidRDefault="00AC4FC4" w:rsidP="001004FF">
      <w:pPr>
        <w:keepNext/>
        <w:spacing w:line="480" w:lineRule="auto"/>
        <w:jc w:val="center"/>
        <w:rPr>
          <w:rFonts w:ascii="TimesNewRomanPSMT" w:hAnsi="TimesNewRomanPSMT"/>
          <w:b/>
          <w:bCs/>
          <w:lang w:eastAsia="it-IT"/>
        </w:rPr>
      </w:pPr>
      <w:r w:rsidRPr="003E559E">
        <w:rPr>
          <w:rFonts w:ascii="TimesNewRomanPSMT" w:hAnsi="TimesNewRomanPSMT"/>
          <w:b/>
          <w:bCs/>
          <w:lang w:eastAsia="it-IT"/>
        </w:rPr>
        <w:t>Hand Movement</w:t>
      </w:r>
    </w:p>
    <w:p w14:paraId="484B8700" w14:textId="66F82EB0" w:rsidR="001372D7" w:rsidRDefault="001372D7" w:rsidP="001372D7">
      <w:pPr>
        <w:spacing w:line="480" w:lineRule="auto"/>
        <w:ind w:firstLine="720"/>
        <w:rPr>
          <w:rFonts w:ascii="TimesNewRomanPSMT" w:hAnsi="TimesNewRomanPSMT"/>
          <w:lang w:eastAsia="it-IT"/>
        </w:rPr>
      </w:pPr>
      <w:r>
        <w:rPr>
          <w:rFonts w:ascii="TimesNewRomanPSMT" w:hAnsi="TimesNewRomanPSMT"/>
          <w:lang w:eastAsia="it-IT"/>
        </w:rPr>
        <w:t xml:space="preserve">Speech is often accompanied by hand movement. Whether explaining things to themselves or others, communicators frequently move their hands (e.g., Burgoon, </w:t>
      </w:r>
      <w:proofErr w:type="spellStart"/>
      <w:r>
        <w:rPr>
          <w:rFonts w:ascii="TimesNewRomanPSMT" w:hAnsi="TimesNewRomanPSMT"/>
          <w:lang w:eastAsia="it-IT"/>
        </w:rPr>
        <w:t>Manusov</w:t>
      </w:r>
      <w:proofErr w:type="spellEnd"/>
      <w:r>
        <w:rPr>
          <w:rFonts w:ascii="TimesNewRomanPSMT" w:hAnsi="TimesNewRomanPSMT"/>
          <w:lang w:eastAsia="it-IT"/>
        </w:rPr>
        <w:t xml:space="preserve">, and Guerrero 2021; </w:t>
      </w:r>
      <w:r w:rsidRPr="00E25547">
        <w:rPr>
          <w:rFonts w:ascii="TimesNewRomanPSMT" w:hAnsi="TimesNewRomanPSMT"/>
          <w:lang w:eastAsia="it-IT"/>
        </w:rPr>
        <w:t xml:space="preserve">Goldin-Meadow and </w:t>
      </w:r>
      <w:proofErr w:type="spellStart"/>
      <w:r w:rsidRPr="00E25547">
        <w:rPr>
          <w:rFonts w:ascii="TimesNewRomanPSMT" w:hAnsi="TimesNewRomanPSMT"/>
          <w:lang w:eastAsia="it-IT"/>
        </w:rPr>
        <w:t>Beilock</w:t>
      </w:r>
      <w:proofErr w:type="spellEnd"/>
      <w:r w:rsidRPr="00E25547">
        <w:rPr>
          <w:rFonts w:ascii="TimesNewRomanPSMT" w:hAnsi="TimesNewRomanPSMT"/>
          <w:lang w:eastAsia="it-IT"/>
        </w:rPr>
        <w:t xml:space="preserve"> 2010</w:t>
      </w:r>
      <w:r>
        <w:rPr>
          <w:rFonts w:ascii="TimesNewRomanPSMT" w:hAnsi="TimesNewRomanPSMT"/>
          <w:lang w:eastAsia="it-IT"/>
        </w:rPr>
        <w:t>).</w:t>
      </w:r>
      <w:r w:rsidR="001D5E98">
        <w:rPr>
          <w:rFonts w:ascii="TimesNewRomanPSMT" w:hAnsi="TimesNewRomanPSMT"/>
          <w:lang w:eastAsia="it-IT"/>
        </w:rPr>
        <w:t xml:space="preserve"> Further, s</w:t>
      </w:r>
      <w:r>
        <w:rPr>
          <w:rFonts w:ascii="TimesNewRomanPSMT" w:hAnsi="TimesNewRomanPSMT"/>
          <w:lang w:eastAsia="it-IT"/>
        </w:rPr>
        <w:t xml:space="preserve">uch movements help communicators organize their thoughts and articulate ideas (Goldin-Meadow 1999). When </w:t>
      </w:r>
      <w:r>
        <w:rPr>
          <w:rFonts w:ascii="TimesNewRomanPSMT" w:hAnsi="TimesNewRomanPSMT"/>
          <w:lang w:eastAsia="it-IT"/>
        </w:rPr>
        <w:lastRenderedPageBreak/>
        <w:t>someone is trying to recall the</w:t>
      </w:r>
      <w:r w:rsidR="001D5E98">
        <w:rPr>
          <w:rFonts w:ascii="TimesNewRomanPSMT" w:hAnsi="TimesNewRomanPSMT"/>
          <w:lang w:eastAsia="it-IT"/>
        </w:rPr>
        <w:t>ir</w:t>
      </w:r>
      <w:r>
        <w:rPr>
          <w:rFonts w:ascii="TimesNewRomanPSMT" w:hAnsi="TimesNewRomanPSMT"/>
          <w:lang w:eastAsia="it-IT"/>
        </w:rPr>
        <w:t xml:space="preserve"> shopping list, for example, they might count on their fingers to remember what to buy. </w:t>
      </w:r>
      <w:r w:rsidR="00246003">
        <w:rPr>
          <w:rFonts w:ascii="TimesNewRomanPSMT" w:hAnsi="TimesNewRomanPSMT"/>
          <w:lang w:eastAsia="it-IT"/>
        </w:rPr>
        <w:t>Indeed</w:t>
      </w:r>
      <w:r>
        <w:rPr>
          <w:rFonts w:ascii="TimesNewRomanPSMT" w:hAnsi="TimesNewRomanPSMT"/>
          <w:lang w:eastAsia="it-IT"/>
        </w:rPr>
        <w:t xml:space="preserve">, </w:t>
      </w:r>
      <w:r w:rsidR="00246003">
        <w:rPr>
          <w:rFonts w:ascii="TimesNewRomanPSMT" w:hAnsi="TimesNewRomanPSMT"/>
          <w:lang w:eastAsia="it-IT"/>
        </w:rPr>
        <w:t>moving one’s hands can help people’s</w:t>
      </w:r>
      <w:r w:rsidR="00E36951">
        <w:rPr>
          <w:rFonts w:ascii="TimesNewRomanPSMT" w:hAnsi="TimesNewRomanPSMT"/>
          <w:lang w:eastAsia="it-IT"/>
        </w:rPr>
        <w:t xml:space="preserve"> </w:t>
      </w:r>
      <w:r w:rsidRPr="00E25547">
        <w:rPr>
          <w:rFonts w:ascii="TimesNewRomanPSMT" w:hAnsi="TimesNewRomanPSMT"/>
          <w:lang w:eastAsia="it-IT"/>
        </w:rPr>
        <w:t>think</w:t>
      </w:r>
      <w:r>
        <w:rPr>
          <w:rFonts w:ascii="TimesNewRomanPSMT" w:hAnsi="TimesNewRomanPSMT"/>
          <w:lang w:eastAsia="it-IT"/>
        </w:rPr>
        <w:t>ing</w:t>
      </w:r>
      <w:r w:rsidR="004B461A">
        <w:rPr>
          <w:rFonts w:ascii="TimesNewRomanPSMT" w:hAnsi="TimesNewRomanPSMT"/>
          <w:lang w:eastAsia="it-IT"/>
        </w:rPr>
        <w:t xml:space="preserve"> and</w:t>
      </w:r>
      <w:r w:rsidRPr="00E25547">
        <w:rPr>
          <w:rFonts w:ascii="TimesNewRomanPSMT" w:hAnsi="TimesNewRomanPSMT"/>
          <w:lang w:eastAsia="it-IT"/>
        </w:rPr>
        <w:t xml:space="preserve"> learn</w:t>
      </w:r>
      <w:r>
        <w:rPr>
          <w:rFonts w:ascii="TimesNewRomanPSMT" w:hAnsi="TimesNewRomanPSMT"/>
          <w:lang w:eastAsia="it-IT"/>
        </w:rPr>
        <w:t>ing</w:t>
      </w:r>
      <w:r w:rsidRPr="00E25547">
        <w:rPr>
          <w:rFonts w:ascii="TimesNewRomanPSMT" w:hAnsi="TimesNewRomanPSMT"/>
          <w:lang w:eastAsia="it-IT"/>
        </w:rPr>
        <w:t xml:space="preserve"> </w:t>
      </w:r>
      <w:r>
        <w:rPr>
          <w:rFonts w:ascii="TimesNewRomanPSMT" w:hAnsi="TimesNewRomanPSMT"/>
          <w:lang w:eastAsia="it-IT"/>
        </w:rPr>
        <w:t>across various tasks,</w:t>
      </w:r>
      <w:r w:rsidRPr="00E25547">
        <w:rPr>
          <w:rFonts w:ascii="TimesNewRomanPSMT" w:hAnsi="TimesNewRomanPSMT"/>
          <w:lang w:eastAsia="it-IT"/>
        </w:rPr>
        <w:t xml:space="preserve"> </w:t>
      </w:r>
      <w:r>
        <w:rPr>
          <w:rFonts w:ascii="TimesNewRomanPSMT" w:hAnsi="TimesNewRomanPSMT"/>
          <w:lang w:eastAsia="it-IT"/>
        </w:rPr>
        <w:t>including word learning (McGregor et al. 2009), problem solving (</w:t>
      </w:r>
      <w:proofErr w:type="spellStart"/>
      <w:r>
        <w:rPr>
          <w:rFonts w:ascii="TimesNewRomanPSMT" w:hAnsi="TimesNewRomanPSMT"/>
          <w:lang w:eastAsia="it-IT"/>
        </w:rPr>
        <w:t>Beilock</w:t>
      </w:r>
      <w:proofErr w:type="spellEnd"/>
      <w:r>
        <w:rPr>
          <w:rFonts w:ascii="TimesNewRomanPSMT" w:hAnsi="TimesNewRomanPSMT"/>
          <w:lang w:eastAsia="it-IT"/>
        </w:rPr>
        <w:t xml:space="preserve"> and </w:t>
      </w:r>
      <w:r w:rsidRPr="00E25547">
        <w:rPr>
          <w:rFonts w:ascii="TimesNewRomanPSMT" w:hAnsi="TimesNewRomanPSMT"/>
          <w:lang w:eastAsia="it-IT"/>
        </w:rPr>
        <w:t>Goldin-Meadow</w:t>
      </w:r>
      <w:r>
        <w:rPr>
          <w:rFonts w:ascii="TimesNewRomanPSMT" w:hAnsi="TimesNewRomanPSMT"/>
          <w:lang w:eastAsia="it-IT"/>
        </w:rPr>
        <w:t xml:space="preserve"> 2010), and math (Alibali and DiRusso 1999).</w:t>
      </w:r>
    </w:p>
    <w:p w14:paraId="1486EA3D" w14:textId="7934AC21" w:rsidR="001372D7" w:rsidRDefault="001372D7" w:rsidP="001372D7">
      <w:pPr>
        <w:spacing w:line="480" w:lineRule="auto"/>
        <w:ind w:firstLine="720"/>
        <w:rPr>
          <w:rFonts w:ascii="TimesNewRomanPSMT" w:hAnsi="TimesNewRomanPSMT"/>
          <w:lang w:eastAsia="it-IT"/>
        </w:rPr>
      </w:pPr>
      <w:r>
        <w:rPr>
          <w:rFonts w:ascii="TimesNewRomanPSMT" w:hAnsi="TimesNewRomanPSMT"/>
          <w:lang w:eastAsia="it-IT"/>
        </w:rPr>
        <w:t xml:space="preserve">But while it’s clear that hand movements can help </w:t>
      </w:r>
      <w:r w:rsidR="00E36951">
        <w:rPr>
          <w:rFonts w:ascii="TimesNewRomanPSMT" w:hAnsi="TimesNewRomanPSMT"/>
          <w:lang w:eastAsia="it-IT"/>
        </w:rPr>
        <w:t>the people that use them</w:t>
      </w:r>
      <w:r>
        <w:rPr>
          <w:rFonts w:ascii="TimesNewRomanPSMT" w:hAnsi="TimesNewRomanPSMT"/>
          <w:lang w:eastAsia="it-IT"/>
        </w:rPr>
        <w:t xml:space="preserve">, might they also impact observers? And if so, how? Take a salesperson pitching a product or an entrepreneur pitching an idea. Might moving their hands more while speaking make them more persuasive? </w:t>
      </w:r>
    </w:p>
    <w:p w14:paraId="52025323" w14:textId="07B7E2E4" w:rsidR="000F6633" w:rsidRDefault="001D5E98" w:rsidP="000B66B1">
      <w:pPr>
        <w:pStyle w:val="xxp1"/>
        <w:spacing w:before="0" w:beforeAutospacing="0" w:after="0" w:afterAutospacing="0" w:line="480" w:lineRule="auto"/>
        <w:ind w:firstLine="720"/>
        <w:rPr>
          <w:rFonts w:ascii="TimesNewRomanPSMT" w:hAnsi="TimesNewRomanPSMT"/>
        </w:rPr>
      </w:pPr>
      <w:r>
        <w:rPr>
          <w:rFonts w:ascii="TimesNewRomanPSMT" w:hAnsi="TimesNewRomanPSMT"/>
          <w:lang w:eastAsia="it-IT"/>
        </w:rPr>
        <w:t xml:space="preserve">While we are not aware </w:t>
      </w:r>
      <w:r w:rsidR="000B66B1">
        <w:rPr>
          <w:rFonts w:ascii="TimesNewRomanPSMT" w:hAnsi="TimesNewRomanPSMT"/>
          <w:lang w:eastAsia="it-IT"/>
        </w:rPr>
        <w:t xml:space="preserve">of work that examines these questions, some work in related disciplines has begun to explore other </w:t>
      </w:r>
      <w:r w:rsidR="00246003">
        <w:rPr>
          <w:rFonts w:ascii="TimesNewRomanPSMT" w:hAnsi="TimesNewRomanPSMT"/>
          <w:lang w:eastAsia="it-IT"/>
        </w:rPr>
        <w:t>impacts of</w:t>
      </w:r>
      <w:r w:rsidR="000B66B1">
        <w:rPr>
          <w:rFonts w:ascii="TimesNewRomanPSMT" w:hAnsi="TimesNewRomanPSMT"/>
          <w:lang w:eastAsia="it-IT"/>
        </w:rPr>
        <w:t xml:space="preserve"> </w:t>
      </w:r>
      <w:r w:rsidR="004F29AF">
        <w:rPr>
          <w:rFonts w:ascii="TimesNewRomanPSMT" w:hAnsi="TimesNewRomanPSMT"/>
          <w:lang w:eastAsia="it-IT"/>
        </w:rPr>
        <w:t>hand movements</w:t>
      </w:r>
      <w:r w:rsidR="000B66B1">
        <w:rPr>
          <w:rFonts w:ascii="TimesNewRomanPSMT" w:hAnsi="TimesNewRomanPSMT"/>
          <w:lang w:eastAsia="it-IT"/>
        </w:rPr>
        <w:t>.</w:t>
      </w:r>
      <w:r w:rsidR="00D07A18">
        <w:rPr>
          <w:rFonts w:ascii="TimesNewRomanPSMT" w:hAnsi="TimesNewRomanPSMT"/>
          <w:lang w:eastAsia="it-IT"/>
        </w:rPr>
        <w:t xml:space="preserve"> </w:t>
      </w:r>
      <w:r w:rsidR="004E7CCF">
        <w:rPr>
          <w:rFonts w:ascii="TimesNewRomanPSMT" w:hAnsi="TimesNewRomanPSMT"/>
          <w:lang w:eastAsia="it-IT"/>
        </w:rPr>
        <w:t xml:space="preserve">Research </w:t>
      </w:r>
      <w:r w:rsidR="00426919">
        <w:rPr>
          <w:rFonts w:ascii="TimesNewRomanPSMT" w:hAnsi="TimesNewRomanPSMT"/>
          <w:lang w:eastAsia="it-IT"/>
        </w:rPr>
        <w:t xml:space="preserve">on </w:t>
      </w:r>
      <w:r w:rsidR="004E7CCF">
        <w:rPr>
          <w:rFonts w:ascii="TimesNewRomanPSMT" w:hAnsi="TimesNewRomanPSMT"/>
          <w:lang w:eastAsia="it-IT"/>
        </w:rPr>
        <w:t>deception</w:t>
      </w:r>
      <w:r w:rsidR="002F072C">
        <w:rPr>
          <w:rFonts w:ascii="TimesNewRomanPSMT" w:hAnsi="TimesNewRomanPSMT"/>
          <w:lang w:eastAsia="it-IT"/>
        </w:rPr>
        <w:t>, for example,</w:t>
      </w:r>
      <w:r w:rsidR="00C45A75">
        <w:rPr>
          <w:rFonts w:ascii="TimesNewRomanPSMT" w:hAnsi="TimesNewRomanPSMT"/>
          <w:lang w:eastAsia="it-IT"/>
        </w:rPr>
        <w:t xml:space="preserve"> ha</w:t>
      </w:r>
      <w:r w:rsidR="004E7CCF">
        <w:rPr>
          <w:rFonts w:ascii="TimesNewRomanPSMT" w:hAnsi="TimesNewRomanPSMT"/>
          <w:lang w:eastAsia="it-IT"/>
        </w:rPr>
        <w:t>s</w:t>
      </w:r>
      <w:r w:rsidR="00C45A75">
        <w:rPr>
          <w:rFonts w:ascii="TimesNewRomanPSMT" w:hAnsi="TimesNewRomanPSMT"/>
          <w:lang w:eastAsia="it-IT"/>
        </w:rPr>
        <w:t xml:space="preserve"> examined </w:t>
      </w:r>
      <w:r w:rsidR="00246003">
        <w:rPr>
          <w:rFonts w:ascii="TimesNewRomanPSMT" w:hAnsi="TimesNewRomanPSMT"/>
          <w:lang w:eastAsia="it-IT"/>
        </w:rPr>
        <w:t xml:space="preserve">the link between hand movements and </w:t>
      </w:r>
      <w:r w:rsidR="00426919">
        <w:rPr>
          <w:rFonts w:ascii="TimesNewRomanPSMT" w:hAnsi="TimesNewRomanPSMT"/>
          <w:lang w:eastAsia="it-IT"/>
        </w:rPr>
        <w:t>lying</w:t>
      </w:r>
      <w:r w:rsidR="00C45A75">
        <w:rPr>
          <w:rFonts w:ascii="TimesNewRomanPSMT" w:hAnsi="TimesNewRomanPSMT"/>
          <w:lang w:eastAsia="it-IT"/>
        </w:rPr>
        <w:t>.</w:t>
      </w:r>
      <w:r w:rsidR="001029BC">
        <w:rPr>
          <w:rFonts w:ascii="TimesNewRomanPSMT" w:hAnsi="TimesNewRomanPSMT"/>
          <w:lang w:eastAsia="it-IT"/>
        </w:rPr>
        <w:t xml:space="preserve"> </w:t>
      </w:r>
      <w:r w:rsidR="002B030E">
        <w:rPr>
          <w:rFonts w:ascii="TimesNewRomanPSMT" w:hAnsi="TimesNewRomanPSMT"/>
        </w:rPr>
        <w:t xml:space="preserve">People who are telling the </w:t>
      </w:r>
      <w:r w:rsidR="00246003">
        <w:rPr>
          <w:rFonts w:ascii="TimesNewRomanPSMT" w:hAnsi="TimesNewRomanPSMT"/>
        </w:rPr>
        <w:t>truth tend</w:t>
      </w:r>
      <w:r w:rsidR="002B030E">
        <w:rPr>
          <w:rFonts w:ascii="TimesNewRomanPSMT" w:hAnsi="TimesNewRomanPSMT"/>
        </w:rPr>
        <w:t xml:space="preserve"> to point to physically present objects (Caso et al. 2006)</w:t>
      </w:r>
      <w:r w:rsidR="00246003">
        <w:rPr>
          <w:rFonts w:ascii="TimesNewRomanPSMT" w:hAnsi="TimesNewRomanPSMT"/>
        </w:rPr>
        <w:t xml:space="preserve">, for example, </w:t>
      </w:r>
      <w:r w:rsidR="002B030E">
        <w:rPr>
          <w:rFonts w:ascii="TimesNewRomanPSMT" w:hAnsi="TimesNewRomanPSMT"/>
        </w:rPr>
        <w:t xml:space="preserve">and </w:t>
      </w:r>
      <w:r w:rsidR="006A6088">
        <w:rPr>
          <w:rFonts w:ascii="TimesNewRomanPSMT" w:hAnsi="TimesNewRomanPSMT"/>
        </w:rPr>
        <w:t>individuals</w:t>
      </w:r>
      <w:r w:rsidR="004E3089">
        <w:rPr>
          <w:rFonts w:ascii="TimesNewRomanPSMT" w:hAnsi="TimesNewRomanPSMT"/>
        </w:rPr>
        <w:t xml:space="preserve"> </w:t>
      </w:r>
      <w:r w:rsidR="002B030E">
        <w:rPr>
          <w:rFonts w:ascii="TimesNewRomanPSMT" w:hAnsi="TimesNewRomanPSMT"/>
        </w:rPr>
        <w:t xml:space="preserve">who exhibit </w:t>
      </w:r>
      <w:r w:rsidR="00426919">
        <w:rPr>
          <w:rFonts w:ascii="TimesNewRomanPSMT" w:hAnsi="TimesNewRomanPSMT"/>
        </w:rPr>
        <w:t xml:space="preserve">more different movements </w:t>
      </w:r>
      <w:r w:rsidR="002B030E">
        <w:rPr>
          <w:rFonts w:ascii="TimesNewRomanPSMT" w:hAnsi="TimesNewRomanPSMT"/>
        </w:rPr>
        <w:t>tend to be more</w:t>
      </w:r>
      <w:r w:rsidR="002B030E" w:rsidRPr="00400575">
        <w:rPr>
          <w:rFonts w:ascii="TimesNewRomanPSMT" w:hAnsi="TimesNewRomanPSMT"/>
        </w:rPr>
        <w:t xml:space="preserve"> honest</w:t>
      </w:r>
      <w:r w:rsidR="002B030E">
        <w:rPr>
          <w:rFonts w:ascii="TimesNewRomanPSMT" w:hAnsi="TimesNewRomanPSMT"/>
        </w:rPr>
        <w:t xml:space="preserve"> (</w:t>
      </w:r>
      <w:r w:rsidR="002B030E" w:rsidRPr="00400575">
        <w:rPr>
          <w:rFonts w:ascii="TimesNewRomanPSMT" w:hAnsi="TimesNewRomanPSMT"/>
        </w:rPr>
        <w:t xml:space="preserve">Burgoon, </w:t>
      </w:r>
      <w:proofErr w:type="spellStart"/>
      <w:r w:rsidR="002B030E" w:rsidRPr="00400575">
        <w:rPr>
          <w:rFonts w:ascii="TimesNewRomanPSMT" w:hAnsi="TimesNewRomanPSMT"/>
        </w:rPr>
        <w:t>Schuetzler</w:t>
      </w:r>
      <w:proofErr w:type="spellEnd"/>
      <w:r w:rsidR="002B030E" w:rsidRPr="00400575">
        <w:rPr>
          <w:rFonts w:ascii="TimesNewRomanPSMT" w:hAnsi="TimesNewRomanPSMT"/>
        </w:rPr>
        <w:t>, and Wilson 2015</w:t>
      </w:r>
      <w:r w:rsidR="002B030E">
        <w:rPr>
          <w:rFonts w:ascii="TimesNewRomanPSMT" w:hAnsi="TimesNewRomanPSMT"/>
        </w:rPr>
        <w:t xml:space="preserve">). </w:t>
      </w:r>
      <w:r w:rsidR="00426919">
        <w:rPr>
          <w:rFonts w:ascii="TimesNewRomanPSMT" w:hAnsi="TimesNewRomanPSMT"/>
        </w:rPr>
        <w:t xml:space="preserve">Similarly, studies </w:t>
      </w:r>
      <w:r w:rsidR="00426919">
        <w:rPr>
          <w:rFonts w:ascii="TimesNewRomanPSMT" w:hAnsi="TimesNewRomanPSMT"/>
          <w:lang w:eastAsia="it-IT"/>
        </w:rPr>
        <w:t>find that o</w:t>
      </w:r>
      <w:r w:rsidR="002B030E">
        <w:rPr>
          <w:rFonts w:ascii="TimesNewRomanPSMT" w:hAnsi="TimesNewRomanPSMT"/>
          <w:lang w:eastAsia="it-IT"/>
        </w:rPr>
        <w:t xml:space="preserve">bservers think </w:t>
      </w:r>
      <w:r w:rsidR="00426919">
        <w:rPr>
          <w:rFonts w:ascii="TimesNewRomanPSMT" w:hAnsi="TimesNewRomanPSMT"/>
          <w:lang w:eastAsia="it-IT"/>
        </w:rPr>
        <w:t>communicators who p</w:t>
      </w:r>
      <w:r w:rsidR="00426919" w:rsidRPr="006C1901">
        <w:rPr>
          <w:rFonts w:ascii="TimesNewRomanPSMT" w:hAnsi="TimesNewRomanPSMT"/>
        </w:rPr>
        <w:t>lac</w:t>
      </w:r>
      <w:r w:rsidR="00426919">
        <w:rPr>
          <w:rFonts w:ascii="TimesNewRomanPSMT" w:hAnsi="TimesNewRomanPSMT"/>
        </w:rPr>
        <w:t>e their</w:t>
      </w:r>
      <w:r w:rsidR="00426919" w:rsidRPr="006C1901">
        <w:rPr>
          <w:rFonts w:ascii="TimesNewRomanPSMT" w:hAnsi="TimesNewRomanPSMT"/>
        </w:rPr>
        <w:t xml:space="preserve"> hand on the</w:t>
      </w:r>
      <w:r w:rsidR="00426919">
        <w:rPr>
          <w:rFonts w:ascii="TimesNewRomanPSMT" w:hAnsi="TimesNewRomanPSMT"/>
        </w:rPr>
        <w:t>ir</w:t>
      </w:r>
      <w:r w:rsidR="00426919" w:rsidRPr="006C1901">
        <w:rPr>
          <w:rFonts w:ascii="TimesNewRomanPSMT" w:hAnsi="TimesNewRomanPSMT"/>
        </w:rPr>
        <w:t xml:space="preserve"> heart</w:t>
      </w:r>
      <w:r w:rsidR="00426919">
        <w:rPr>
          <w:rFonts w:ascii="TimesNewRomanPSMT" w:hAnsi="TimesNewRomanPSMT"/>
        </w:rPr>
        <w:t xml:space="preserve"> </w:t>
      </w:r>
      <w:r w:rsidR="00426919">
        <w:rPr>
          <w:rFonts w:ascii="TimesNewRomanPSMT" w:hAnsi="TimesNewRomanPSMT"/>
          <w:lang w:eastAsia="it-IT"/>
        </w:rPr>
        <w:t xml:space="preserve">are </w:t>
      </w:r>
      <w:r w:rsidR="002B030E">
        <w:rPr>
          <w:rFonts w:ascii="TimesNewRomanPSMT" w:hAnsi="TimesNewRomanPSMT"/>
          <w:lang w:eastAsia="it-IT"/>
        </w:rPr>
        <w:t>more honest (</w:t>
      </w:r>
      <w:proofErr w:type="spellStart"/>
      <w:r w:rsidR="002B030E" w:rsidRPr="006C1901">
        <w:rPr>
          <w:rFonts w:ascii="TimesNewRomanPSMT" w:hAnsi="TimesNewRomanPSMT"/>
          <w:lang w:eastAsia="it-IT"/>
        </w:rPr>
        <w:t>Parzuchowski</w:t>
      </w:r>
      <w:proofErr w:type="spellEnd"/>
      <w:r w:rsidR="002B030E" w:rsidRPr="006C1901">
        <w:rPr>
          <w:rFonts w:ascii="TimesNewRomanPSMT" w:hAnsi="TimesNewRomanPSMT"/>
          <w:lang w:eastAsia="it-IT"/>
        </w:rPr>
        <w:t xml:space="preserve"> and </w:t>
      </w:r>
      <w:proofErr w:type="spellStart"/>
      <w:r w:rsidR="002B030E" w:rsidRPr="006C1901">
        <w:rPr>
          <w:rFonts w:ascii="TimesNewRomanPSMT" w:hAnsi="TimesNewRomanPSMT"/>
          <w:lang w:eastAsia="it-IT"/>
        </w:rPr>
        <w:t>Wojciszke</w:t>
      </w:r>
      <w:proofErr w:type="spellEnd"/>
      <w:r w:rsidR="002B030E" w:rsidRPr="006C1901">
        <w:rPr>
          <w:rFonts w:ascii="TimesNewRomanPSMT" w:hAnsi="TimesNewRomanPSMT"/>
          <w:lang w:eastAsia="it-IT"/>
        </w:rPr>
        <w:t xml:space="preserve"> 2014</w:t>
      </w:r>
      <w:r w:rsidR="004E3089">
        <w:rPr>
          <w:rFonts w:ascii="TimesNewRomanPSMT" w:hAnsi="TimesNewRomanPSMT"/>
          <w:lang w:eastAsia="it-IT"/>
        </w:rPr>
        <w:t>) and</w:t>
      </w:r>
      <w:r w:rsidR="002B030E">
        <w:rPr>
          <w:rFonts w:ascii="TimesNewRomanPSMT" w:hAnsi="TimesNewRomanPSMT"/>
          <w:lang w:eastAsia="it-IT"/>
        </w:rPr>
        <w:t xml:space="preserve"> infer </w:t>
      </w:r>
      <w:r w:rsidR="00182154">
        <w:rPr>
          <w:rFonts w:ascii="TimesNewRomanPSMT" w:hAnsi="TimesNewRomanPSMT"/>
          <w:lang w:eastAsia="it-IT"/>
        </w:rPr>
        <w:t xml:space="preserve">more about whether others are lying from their body movements </w:t>
      </w:r>
      <w:r w:rsidR="002B030E">
        <w:rPr>
          <w:rFonts w:ascii="TimesNewRomanPSMT" w:hAnsi="TimesNewRomanPSMT"/>
          <w:lang w:eastAsia="it-IT"/>
        </w:rPr>
        <w:t xml:space="preserve">than </w:t>
      </w:r>
      <w:r w:rsidR="00182154">
        <w:rPr>
          <w:rFonts w:ascii="TimesNewRomanPSMT" w:hAnsi="TimesNewRomanPSMT"/>
          <w:lang w:eastAsia="it-IT"/>
        </w:rPr>
        <w:t xml:space="preserve">their </w:t>
      </w:r>
      <w:r w:rsidR="002B030E">
        <w:rPr>
          <w:rFonts w:ascii="TimesNewRomanPSMT" w:hAnsi="TimesNewRomanPSMT"/>
          <w:lang w:eastAsia="it-IT"/>
        </w:rPr>
        <w:t xml:space="preserve">facial expressions (Ekman and </w:t>
      </w:r>
      <w:proofErr w:type="spellStart"/>
      <w:r w:rsidR="002B030E">
        <w:rPr>
          <w:rFonts w:ascii="TimesNewRomanPSMT" w:hAnsi="TimesNewRomanPSMT"/>
          <w:lang w:eastAsia="it-IT"/>
        </w:rPr>
        <w:t>Friesan</w:t>
      </w:r>
      <w:proofErr w:type="spellEnd"/>
      <w:r w:rsidR="002B030E">
        <w:rPr>
          <w:rFonts w:ascii="TimesNewRomanPSMT" w:hAnsi="TimesNewRomanPSMT"/>
          <w:lang w:eastAsia="it-IT"/>
        </w:rPr>
        <w:t xml:space="preserve"> 1974)</w:t>
      </w:r>
      <w:r w:rsidR="002B030E">
        <w:rPr>
          <w:rFonts w:ascii="TimesNewRomanPSMT" w:hAnsi="TimesNewRomanPSMT"/>
        </w:rPr>
        <w:t xml:space="preserve">. </w:t>
      </w:r>
    </w:p>
    <w:p w14:paraId="644D4FBA" w14:textId="48D4C691" w:rsidR="003233D3" w:rsidRDefault="003233D3" w:rsidP="00585497">
      <w:pPr>
        <w:spacing w:line="480" w:lineRule="auto"/>
        <w:ind w:firstLine="720"/>
      </w:pPr>
      <w:bookmarkStart w:id="0" w:name="_Hlk188521814"/>
      <w:r>
        <w:rPr>
          <w:rFonts w:ascii="TimesNewRomanPSMT" w:hAnsi="TimesNewRomanPSMT"/>
        </w:rPr>
        <w:t xml:space="preserve">Research in education, communication, and psychology has </w:t>
      </w:r>
      <w:r w:rsidR="00516252">
        <w:rPr>
          <w:rFonts w:ascii="TimesNewRomanPSMT" w:hAnsi="TimesNewRomanPSMT"/>
        </w:rPr>
        <w:t xml:space="preserve">also </w:t>
      </w:r>
      <w:r>
        <w:rPr>
          <w:rFonts w:ascii="TimesNewRomanPSMT" w:hAnsi="TimesNewRomanPSMT"/>
        </w:rPr>
        <w:t>examined how hand movement</w:t>
      </w:r>
      <w:r w:rsidR="00516252">
        <w:rPr>
          <w:rFonts w:ascii="TimesNewRomanPSMT" w:hAnsi="TimesNewRomanPSMT"/>
        </w:rPr>
        <w:t>s</w:t>
      </w:r>
      <w:r>
        <w:rPr>
          <w:rFonts w:ascii="TimesNewRomanPSMT" w:hAnsi="TimesNewRomanPSMT"/>
        </w:rPr>
        <w:t xml:space="preserve"> </w:t>
      </w:r>
      <w:r w:rsidR="00516252">
        <w:rPr>
          <w:rFonts w:ascii="TimesNewRomanPSMT" w:hAnsi="TimesNewRomanPSMT"/>
        </w:rPr>
        <w:t xml:space="preserve">might influence </w:t>
      </w:r>
      <w:r w:rsidR="000F1F55">
        <w:rPr>
          <w:rFonts w:ascii="TimesNewRomanPSMT" w:hAnsi="TimesNewRomanPSMT"/>
        </w:rPr>
        <w:t xml:space="preserve">memory </w:t>
      </w:r>
      <w:r>
        <w:rPr>
          <w:rFonts w:ascii="TimesNewRomanPSMT" w:hAnsi="TimesNewRomanPSMT"/>
        </w:rPr>
        <w:t xml:space="preserve">(see </w:t>
      </w:r>
      <w:proofErr w:type="spellStart"/>
      <w:r>
        <w:rPr>
          <w:rFonts w:ascii="TimesNewRomanPSMT" w:hAnsi="TimesNewRomanPSMT"/>
        </w:rPr>
        <w:t>Hotstetter</w:t>
      </w:r>
      <w:proofErr w:type="spellEnd"/>
      <w:r>
        <w:rPr>
          <w:rFonts w:ascii="TimesNewRomanPSMT" w:hAnsi="TimesNewRomanPSMT"/>
        </w:rPr>
        <w:t xml:space="preserve"> </w:t>
      </w:r>
      <w:r w:rsidRPr="00CD3DA0">
        <w:t xml:space="preserve">2011 and </w:t>
      </w:r>
      <w:proofErr w:type="spellStart"/>
      <w:r w:rsidRPr="00CD3DA0">
        <w:t>Dargue</w:t>
      </w:r>
      <w:proofErr w:type="spellEnd"/>
      <w:r w:rsidRPr="00CD3DA0">
        <w:t xml:space="preserve">, </w:t>
      </w:r>
      <w:proofErr w:type="spellStart"/>
      <w:r w:rsidRPr="00CD3DA0">
        <w:t>Sweller</w:t>
      </w:r>
      <w:proofErr w:type="spellEnd"/>
      <w:r w:rsidRPr="00CD3DA0">
        <w:t>, and Jones 2019 for reviews).</w:t>
      </w:r>
      <w:r>
        <w:t xml:space="preserve"> </w:t>
      </w:r>
      <w:r w:rsidR="000B66B1">
        <w:t xml:space="preserve">Compared to just hearing </w:t>
      </w:r>
      <w:r w:rsidR="00246003">
        <w:t>words</w:t>
      </w:r>
      <w:r w:rsidR="000B66B1">
        <w:t xml:space="preserve">, </w:t>
      </w:r>
      <w:r w:rsidR="00246003">
        <w:t xml:space="preserve">for example, </w:t>
      </w:r>
      <w:r w:rsidR="000B66B1">
        <w:t xml:space="preserve">seeing </w:t>
      </w:r>
      <w:r w:rsidR="001D301A">
        <w:t xml:space="preserve">speakers </w:t>
      </w:r>
      <w:r w:rsidR="000B66B1">
        <w:t xml:space="preserve">move their hands can help observers recall how to get somewhere (Austin, </w:t>
      </w:r>
      <w:proofErr w:type="spellStart"/>
      <w:r w:rsidR="000B66B1">
        <w:t>Sweller</w:t>
      </w:r>
      <w:proofErr w:type="spellEnd"/>
      <w:r w:rsidR="000B66B1">
        <w:t xml:space="preserve">, and Van Bergen 2018), </w:t>
      </w:r>
      <w:r w:rsidR="009D6B2B">
        <w:t xml:space="preserve">remember math formulas (Cook et al. 2017), and </w:t>
      </w:r>
      <w:r w:rsidR="000B66B1">
        <w:t>memorize</w:t>
      </w:r>
      <w:r w:rsidR="009D6B2B">
        <w:t xml:space="preserve"> foreign language</w:t>
      </w:r>
      <w:r w:rsidR="000B66B1">
        <w:t xml:space="preserve"> (</w:t>
      </w:r>
      <w:proofErr w:type="spellStart"/>
      <w:r w:rsidR="000B66B1">
        <w:t>Gluhareva</w:t>
      </w:r>
      <w:proofErr w:type="spellEnd"/>
      <w:r w:rsidR="000B66B1">
        <w:t xml:space="preserve"> and Prieto 2017)</w:t>
      </w:r>
      <w:r w:rsidR="009D6B2B">
        <w:t>.</w:t>
      </w:r>
    </w:p>
    <w:bookmarkEnd w:id="0"/>
    <w:p w14:paraId="5A9400F7" w14:textId="470F6320" w:rsidR="003233D3" w:rsidRDefault="00C30B73" w:rsidP="000F7D57">
      <w:pPr>
        <w:pStyle w:val="xxp1"/>
        <w:spacing w:before="0" w:beforeAutospacing="0" w:after="0" w:afterAutospacing="0" w:line="480" w:lineRule="auto"/>
        <w:ind w:firstLine="720"/>
      </w:pPr>
      <w:r>
        <w:rPr>
          <w:rFonts w:ascii="TimesNewRomanPSMT" w:hAnsi="TimesNewRomanPSMT"/>
          <w:lang w:eastAsia="it-IT"/>
        </w:rPr>
        <w:t xml:space="preserve">But while scholars </w:t>
      </w:r>
      <w:r w:rsidR="00763027">
        <w:rPr>
          <w:rFonts w:ascii="TimesNewRomanPSMT" w:hAnsi="TimesNewRomanPSMT"/>
          <w:lang w:eastAsia="it-IT"/>
        </w:rPr>
        <w:t xml:space="preserve">in </w:t>
      </w:r>
      <w:r>
        <w:rPr>
          <w:rFonts w:ascii="TimesNewRomanPSMT" w:hAnsi="TimesNewRomanPSMT"/>
          <w:lang w:eastAsia="it-IT"/>
        </w:rPr>
        <w:t xml:space="preserve">other disciplines have </w:t>
      </w:r>
      <w:r w:rsidR="00763027">
        <w:rPr>
          <w:rFonts w:ascii="TimesNewRomanPSMT" w:hAnsi="TimesNewRomanPSMT"/>
          <w:lang w:eastAsia="it-IT"/>
        </w:rPr>
        <w:t xml:space="preserve">provided </w:t>
      </w:r>
      <w:r w:rsidR="00480EE7">
        <w:rPr>
          <w:rFonts w:ascii="TimesNewRomanPSMT" w:hAnsi="TimesNewRomanPSMT"/>
          <w:lang w:eastAsia="it-IT"/>
        </w:rPr>
        <w:t xml:space="preserve">insight into </w:t>
      </w:r>
      <w:r w:rsidR="00053AC8">
        <w:rPr>
          <w:rFonts w:ascii="TimesNewRomanPSMT" w:hAnsi="TimesNewRomanPSMT"/>
          <w:lang w:eastAsia="it-IT"/>
        </w:rPr>
        <w:t xml:space="preserve">how </w:t>
      </w:r>
      <w:r w:rsidR="00D07A18">
        <w:rPr>
          <w:rFonts w:ascii="TimesNewRomanPSMT" w:hAnsi="TimesNewRomanPSMT"/>
          <w:lang w:eastAsia="it-IT"/>
        </w:rPr>
        <w:t>hand movement</w:t>
      </w:r>
      <w:r w:rsidR="00053AC8">
        <w:rPr>
          <w:rFonts w:ascii="TimesNewRomanPSMT" w:hAnsi="TimesNewRomanPSMT"/>
          <w:lang w:eastAsia="it-IT"/>
        </w:rPr>
        <w:t>s relate to deception</w:t>
      </w:r>
      <w:r w:rsidR="00920C06" w:rsidRPr="00920C06">
        <w:rPr>
          <w:rFonts w:ascii="TimesNewRomanPSMT" w:hAnsi="TimesNewRomanPSMT"/>
          <w:lang w:eastAsia="it-IT"/>
        </w:rPr>
        <w:t xml:space="preserve"> </w:t>
      </w:r>
      <w:r w:rsidR="00920C06">
        <w:rPr>
          <w:rFonts w:ascii="TimesNewRomanPSMT" w:hAnsi="TimesNewRomanPSMT"/>
          <w:lang w:eastAsia="it-IT"/>
        </w:rPr>
        <w:t>or memory</w:t>
      </w:r>
      <w:r w:rsidR="00D07A18">
        <w:rPr>
          <w:rFonts w:ascii="TimesNewRomanPSMT" w:hAnsi="TimesNewRomanPSMT"/>
          <w:lang w:eastAsia="it-IT"/>
        </w:rPr>
        <w:t xml:space="preserve">, </w:t>
      </w:r>
      <w:r w:rsidR="004F29AF">
        <w:rPr>
          <w:rFonts w:ascii="TimesNewRomanPSMT" w:hAnsi="TimesNewRomanPSMT"/>
          <w:lang w:eastAsia="it-IT"/>
        </w:rPr>
        <w:t xml:space="preserve">key gaps remain. First, </w:t>
      </w:r>
      <w:r w:rsidR="00891B51">
        <w:rPr>
          <w:rFonts w:ascii="TimesNewRomanPSMT" w:hAnsi="TimesNewRomanPSMT"/>
        </w:rPr>
        <w:t xml:space="preserve">to the best of our knowledge, no </w:t>
      </w:r>
      <w:r w:rsidR="00891B51">
        <w:rPr>
          <w:rFonts w:ascii="TimesNewRomanPSMT" w:hAnsi="TimesNewRomanPSMT"/>
        </w:rPr>
        <w:lastRenderedPageBreak/>
        <w:t xml:space="preserve">marketing papers have examined how </w:t>
      </w:r>
      <w:r w:rsidR="005864ED">
        <w:rPr>
          <w:rFonts w:ascii="TimesNewRomanPSMT" w:hAnsi="TimesNewRomanPSMT"/>
          <w:lang w:eastAsia="it-IT"/>
        </w:rPr>
        <w:t>hand movement</w:t>
      </w:r>
      <w:r w:rsidR="005864ED">
        <w:rPr>
          <w:rFonts w:ascii="TimesNewRomanPSMT" w:hAnsi="TimesNewRomanPSMT"/>
        </w:rPr>
        <w:t xml:space="preserve"> </w:t>
      </w:r>
      <w:r w:rsidR="00480EE7">
        <w:rPr>
          <w:rFonts w:ascii="TimesNewRomanPSMT" w:hAnsi="TimesNewRomanPSMT"/>
          <w:lang w:eastAsia="it-IT"/>
        </w:rPr>
        <w:t>influences</w:t>
      </w:r>
      <w:r w:rsidR="00717757" w:rsidRPr="00043812">
        <w:rPr>
          <w:rFonts w:ascii="TimesNewRomanPSMT" w:hAnsi="TimesNewRomanPSMT"/>
          <w:lang w:eastAsia="it-IT"/>
        </w:rPr>
        <w:t xml:space="preserve"> </w:t>
      </w:r>
      <w:r w:rsidR="00685BBA">
        <w:rPr>
          <w:rFonts w:ascii="TimesNewRomanPSMT" w:hAnsi="TimesNewRomanPSMT"/>
          <w:lang w:eastAsia="it-IT"/>
        </w:rPr>
        <w:t>consumer responses</w:t>
      </w:r>
      <w:r w:rsidR="00717757">
        <w:rPr>
          <w:rFonts w:ascii="TimesNewRomanPSMT" w:hAnsi="TimesNewRomanPSMT"/>
          <w:lang w:eastAsia="it-IT"/>
        </w:rPr>
        <w:t xml:space="preserve">. </w:t>
      </w:r>
      <w:r w:rsidR="00D07A18">
        <w:rPr>
          <w:rFonts w:ascii="TimesNewRomanPSMT" w:hAnsi="TimesNewRomanPSMT"/>
          <w:lang w:eastAsia="it-IT"/>
        </w:rPr>
        <w:t>Give</w:t>
      </w:r>
      <w:r w:rsidR="007D313C">
        <w:rPr>
          <w:rFonts w:ascii="TimesNewRomanPSMT" w:hAnsi="TimesNewRomanPSMT"/>
          <w:lang w:eastAsia="it-IT"/>
        </w:rPr>
        <w:t>n</w:t>
      </w:r>
      <w:r w:rsidR="00D07A18">
        <w:rPr>
          <w:rFonts w:ascii="TimesNewRomanPSMT" w:hAnsi="TimesNewRomanPSMT"/>
          <w:lang w:eastAsia="it-IT"/>
        </w:rPr>
        <w:t xml:space="preserve"> that entrepreneurs, salespeople, influencers, and other marketplace actors “talk” with their hands, </w:t>
      </w:r>
      <w:r w:rsidR="00114B8C">
        <w:rPr>
          <w:rFonts w:ascii="TimesNewRomanPSMT" w:hAnsi="TimesNewRomanPSMT"/>
          <w:lang w:eastAsia="it-IT"/>
        </w:rPr>
        <w:t xml:space="preserve">understanding </w:t>
      </w:r>
      <w:r w:rsidR="009E556B">
        <w:rPr>
          <w:rFonts w:ascii="TimesNewRomanPSMT" w:hAnsi="TimesNewRomanPSMT"/>
          <w:lang w:eastAsia="it-IT"/>
        </w:rPr>
        <w:t xml:space="preserve">how hand movement </w:t>
      </w:r>
      <w:r w:rsidR="00434345">
        <w:rPr>
          <w:rFonts w:ascii="TimesNewRomanPSMT" w:hAnsi="TimesNewRomanPSMT"/>
          <w:lang w:eastAsia="it-IT"/>
        </w:rPr>
        <w:t xml:space="preserve">might </w:t>
      </w:r>
      <w:r w:rsidR="00480EE7">
        <w:rPr>
          <w:rFonts w:ascii="TimesNewRomanPSMT" w:hAnsi="TimesNewRomanPSMT"/>
          <w:lang w:eastAsia="it-IT"/>
        </w:rPr>
        <w:t>sha</w:t>
      </w:r>
      <w:r w:rsidR="00EA1DF2">
        <w:rPr>
          <w:rFonts w:ascii="TimesNewRomanPSMT" w:hAnsi="TimesNewRomanPSMT"/>
          <w:lang w:eastAsia="it-IT"/>
        </w:rPr>
        <w:t>p</w:t>
      </w:r>
      <w:r w:rsidR="00480EE7">
        <w:rPr>
          <w:rFonts w:ascii="TimesNewRomanPSMT" w:hAnsi="TimesNewRomanPSMT"/>
          <w:lang w:eastAsia="it-IT"/>
        </w:rPr>
        <w:t>e</w:t>
      </w:r>
      <w:r w:rsidR="009E556B">
        <w:rPr>
          <w:rFonts w:ascii="TimesNewRomanPSMT" w:hAnsi="TimesNewRomanPSMT"/>
          <w:lang w:eastAsia="it-IT"/>
        </w:rPr>
        <w:t xml:space="preserve"> </w:t>
      </w:r>
      <w:r w:rsidR="000F7D57">
        <w:t>communications’</w:t>
      </w:r>
      <w:r w:rsidR="000F7D57">
        <w:rPr>
          <w:rFonts w:ascii="TimesNewRomanPSMT" w:hAnsi="TimesNewRomanPSMT"/>
          <w:lang w:eastAsia="it-IT"/>
        </w:rPr>
        <w:t xml:space="preserve"> </w:t>
      </w:r>
      <w:r w:rsidR="00434345">
        <w:t>persuasive</w:t>
      </w:r>
      <w:r w:rsidR="00685BBA">
        <w:t xml:space="preserve"> impact </w:t>
      </w:r>
      <w:r w:rsidR="00D7348D">
        <w:rPr>
          <w:rFonts w:ascii="TimesNewRomanPSMT" w:hAnsi="TimesNewRomanPSMT"/>
          <w:lang w:eastAsia="it-IT"/>
        </w:rPr>
        <w:t>seems</w:t>
      </w:r>
      <w:r w:rsidR="00D07A18">
        <w:rPr>
          <w:rFonts w:ascii="TimesNewRomanPSMT" w:hAnsi="TimesNewRomanPSMT"/>
          <w:lang w:eastAsia="it-IT"/>
        </w:rPr>
        <w:t xml:space="preserve"> </w:t>
      </w:r>
      <w:r w:rsidR="007C4218">
        <w:rPr>
          <w:rFonts w:ascii="TimesNewRomanPSMT" w:hAnsi="TimesNewRomanPSMT"/>
          <w:lang w:eastAsia="it-IT"/>
        </w:rPr>
        <w:t>critical</w:t>
      </w:r>
      <w:r w:rsidR="00D07A18">
        <w:rPr>
          <w:rFonts w:ascii="TimesNewRomanPSMT" w:hAnsi="TimesNewRomanPSMT"/>
          <w:lang w:eastAsia="it-IT"/>
        </w:rPr>
        <w:t>.</w:t>
      </w:r>
      <w:r w:rsidR="00891B51">
        <w:rPr>
          <w:rFonts w:ascii="TimesNewRomanPSMT" w:hAnsi="TimesNewRomanPSMT"/>
          <w:lang w:eastAsia="it-IT"/>
        </w:rPr>
        <w:t xml:space="preserve"> </w:t>
      </w:r>
      <w:r w:rsidR="004F29AF">
        <w:rPr>
          <w:rFonts w:ascii="TimesNewRomanPSMT" w:hAnsi="TimesNewRomanPSMT"/>
          <w:lang w:eastAsia="it-IT"/>
        </w:rPr>
        <w:t>Second</w:t>
      </w:r>
      <w:r w:rsidR="000823AE">
        <w:rPr>
          <w:rFonts w:ascii="TimesNewRomanPSMT" w:hAnsi="TimesNewRomanPSMT"/>
          <w:lang w:eastAsia="it-IT"/>
        </w:rPr>
        <w:t xml:space="preserve">, </w:t>
      </w:r>
      <w:r w:rsidR="000A0DE3">
        <w:rPr>
          <w:rFonts w:ascii="TimesNewRomanPSMT" w:hAnsi="TimesNewRomanPSMT"/>
          <w:lang w:eastAsia="it-IT"/>
        </w:rPr>
        <w:t>given prior work</w:t>
      </w:r>
      <w:r w:rsidR="00C80E86">
        <w:rPr>
          <w:rFonts w:ascii="TimesNewRomanPSMT" w:hAnsi="TimesNewRomanPSMT"/>
          <w:lang w:eastAsia="it-IT"/>
        </w:rPr>
        <w:t xml:space="preserve"> (in other </w:t>
      </w:r>
      <w:r w:rsidR="001C28EA">
        <w:rPr>
          <w:rFonts w:ascii="TimesNewRomanPSMT" w:hAnsi="TimesNewRomanPSMT"/>
          <w:lang w:eastAsia="it-IT"/>
        </w:rPr>
        <w:t>fields</w:t>
      </w:r>
      <w:r w:rsidR="00C80E86">
        <w:rPr>
          <w:rFonts w:ascii="TimesNewRomanPSMT" w:hAnsi="TimesNewRomanPSMT"/>
          <w:lang w:eastAsia="it-IT"/>
        </w:rPr>
        <w:t>)</w:t>
      </w:r>
      <w:r w:rsidR="000A0DE3">
        <w:rPr>
          <w:rFonts w:ascii="TimesNewRomanPSMT" w:hAnsi="TimesNewRomanPSMT"/>
          <w:lang w:eastAsia="it-IT"/>
        </w:rPr>
        <w:t xml:space="preserve"> has </w:t>
      </w:r>
      <w:r w:rsidR="000F7D57">
        <w:rPr>
          <w:rFonts w:ascii="TimesNewRomanPSMT" w:hAnsi="TimesNewRomanPSMT"/>
          <w:lang w:eastAsia="it-IT"/>
        </w:rPr>
        <w:t>compared</w:t>
      </w:r>
      <w:r w:rsidR="00C4106B">
        <w:rPr>
          <w:rFonts w:ascii="TimesNewRomanPSMT" w:hAnsi="TimesNewRomanPSMT"/>
          <w:lang w:eastAsia="it-IT"/>
        </w:rPr>
        <w:t xml:space="preserve"> </w:t>
      </w:r>
      <w:r w:rsidR="000F7D57">
        <w:rPr>
          <w:rFonts w:ascii="TimesNewRomanPSMT" w:hAnsi="TimesNewRomanPSMT"/>
          <w:lang w:eastAsia="it-IT"/>
        </w:rPr>
        <w:t xml:space="preserve">adding </w:t>
      </w:r>
      <w:r w:rsidR="00C4106B">
        <w:rPr>
          <w:rFonts w:ascii="TimesNewRomanPSMT" w:hAnsi="TimesNewRomanPSMT"/>
          <w:lang w:eastAsia="it-IT"/>
        </w:rPr>
        <w:t xml:space="preserve">hand </w:t>
      </w:r>
      <w:r w:rsidR="003233D3">
        <w:rPr>
          <w:rFonts w:ascii="TimesNewRomanPSMT" w:hAnsi="TimesNewRomanPSMT"/>
          <w:lang w:eastAsia="it-IT"/>
        </w:rPr>
        <w:t>movements</w:t>
      </w:r>
      <w:r w:rsidR="00C4106B">
        <w:rPr>
          <w:rFonts w:ascii="TimesNewRomanPSMT" w:hAnsi="TimesNewRomanPSMT"/>
          <w:lang w:eastAsia="it-IT"/>
        </w:rPr>
        <w:t xml:space="preserve"> </w:t>
      </w:r>
      <w:r w:rsidR="000F7D57">
        <w:rPr>
          <w:rFonts w:ascii="TimesNewRomanPSMT" w:hAnsi="TimesNewRomanPSMT"/>
          <w:lang w:eastAsia="it-IT"/>
        </w:rPr>
        <w:t>to</w:t>
      </w:r>
      <w:r w:rsidR="000A0DE3">
        <w:rPr>
          <w:rFonts w:ascii="TimesNewRomanPSMT" w:hAnsi="TimesNewRomanPSMT"/>
          <w:lang w:eastAsia="it-IT"/>
        </w:rPr>
        <w:t xml:space="preserve"> </w:t>
      </w:r>
      <w:r w:rsidR="00C4106B">
        <w:rPr>
          <w:rFonts w:ascii="TimesNewRomanPSMT" w:hAnsi="TimesNewRomanPSMT"/>
          <w:lang w:eastAsia="it-IT"/>
        </w:rPr>
        <w:t xml:space="preserve">speech </w:t>
      </w:r>
      <w:r w:rsidR="00246003">
        <w:rPr>
          <w:rFonts w:ascii="TimesNewRomanPSMT" w:hAnsi="TimesNewRomanPSMT"/>
          <w:lang w:eastAsia="it-IT"/>
        </w:rPr>
        <w:t xml:space="preserve">alone </w:t>
      </w:r>
      <w:r w:rsidR="002A43CF">
        <w:rPr>
          <w:rFonts w:ascii="TimesNewRomanPSMT" w:hAnsi="TimesNewRomanPSMT"/>
          <w:lang w:eastAsia="it-IT"/>
        </w:rPr>
        <w:t>(</w:t>
      </w:r>
      <w:proofErr w:type="spellStart"/>
      <w:r w:rsidR="002A43CF" w:rsidRPr="00CD3DA0">
        <w:t>Dargue</w:t>
      </w:r>
      <w:proofErr w:type="spellEnd"/>
      <w:r w:rsidR="002A43CF" w:rsidRPr="00CD3DA0">
        <w:t xml:space="preserve">, </w:t>
      </w:r>
      <w:proofErr w:type="spellStart"/>
      <w:r w:rsidR="002A43CF" w:rsidRPr="00CD3DA0">
        <w:t>Sweller</w:t>
      </w:r>
      <w:proofErr w:type="spellEnd"/>
      <w:r w:rsidR="002A43CF" w:rsidRPr="00CD3DA0">
        <w:t>, and Jones 2019</w:t>
      </w:r>
      <w:r w:rsidR="002A43CF">
        <w:rPr>
          <w:rFonts w:ascii="TimesNewRomanPSMT" w:hAnsi="TimesNewRomanPSMT"/>
          <w:lang w:eastAsia="it-IT"/>
        </w:rPr>
        <w:t>)</w:t>
      </w:r>
      <w:r w:rsidR="00E826FE">
        <w:rPr>
          <w:rFonts w:ascii="TimesNewRomanPSMT" w:hAnsi="TimesNewRomanPSMT"/>
          <w:lang w:eastAsia="it-IT"/>
        </w:rPr>
        <w:t>,</w:t>
      </w:r>
      <w:r w:rsidR="000823AE" w:rsidRPr="00735A80">
        <w:t xml:space="preserve"> </w:t>
      </w:r>
      <w:r w:rsidR="007C4218">
        <w:t>it remains unclear</w:t>
      </w:r>
      <w:r w:rsidR="000823AE" w:rsidRPr="00735A80">
        <w:t xml:space="preserve"> whether </w:t>
      </w:r>
      <w:r w:rsidR="00E826FE">
        <w:t>specific</w:t>
      </w:r>
      <w:r w:rsidR="000823AE" w:rsidRPr="00735A80">
        <w:t xml:space="preserve"> </w:t>
      </w:r>
      <w:r w:rsidR="00701D8D" w:rsidRPr="00C5529D">
        <w:rPr>
          <w:i/>
          <w:iCs/>
        </w:rPr>
        <w:t>types</w:t>
      </w:r>
      <w:r w:rsidR="00701D8D">
        <w:t xml:space="preserve"> of </w:t>
      </w:r>
      <w:r w:rsidR="000A0DE3">
        <w:t>movements</w:t>
      </w:r>
      <w:r w:rsidR="000A0DE3" w:rsidRPr="00735A80">
        <w:t xml:space="preserve"> </w:t>
      </w:r>
      <w:r w:rsidR="000823AE" w:rsidRPr="00735A80">
        <w:t xml:space="preserve">are more </w:t>
      </w:r>
      <w:r w:rsidR="007C4218">
        <w:t>effective</w:t>
      </w:r>
      <w:r w:rsidR="004C551A">
        <w:rPr>
          <w:rFonts w:eastAsia="SimSun"/>
          <w14:ligatures w14:val="standardContextual"/>
        </w:rPr>
        <w:t>.</w:t>
      </w:r>
      <w:r w:rsidR="000A0DE3">
        <w:rPr>
          <w:rStyle w:val="FootnoteReference"/>
          <w:rFonts w:eastAsia="SimSun"/>
          <w14:ligatures w14:val="standardContextual"/>
        </w:rPr>
        <w:footnoteReference w:id="3"/>
      </w:r>
      <w:r w:rsidR="004C551A">
        <w:rPr>
          <w:rFonts w:eastAsia="SimSun"/>
          <w14:ligatures w14:val="standardContextual"/>
        </w:rPr>
        <w:t xml:space="preserve"> </w:t>
      </w:r>
      <w:r w:rsidR="004F29AF">
        <w:rPr>
          <w:rFonts w:ascii="TimesNewRomanPSMT" w:hAnsi="TimesNewRomanPSMT"/>
        </w:rPr>
        <w:t>Third</w:t>
      </w:r>
      <w:r w:rsidR="007669BA">
        <w:rPr>
          <w:rFonts w:ascii="TimesNewRomanPSMT" w:hAnsi="TimesNewRomanPSMT"/>
        </w:rPr>
        <w:t xml:space="preserve">, studies have mostly relied on manual coding, which is labor-intensive, costly, and difficult to scale </w:t>
      </w:r>
      <w:r w:rsidR="007669BA" w:rsidRPr="00E76C23">
        <w:t>(</w:t>
      </w:r>
      <w:r w:rsidR="00246003">
        <w:t>c.f.</w:t>
      </w:r>
      <w:r w:rsidR="007669BA" w:rsidRPr="00E76C23">
        <w:t xml:space="preserve"> </w:t>
      </w:r>
      <w:r w:rsidR="007669BA" w:rsidRPr="00E76C23">
        <w:rPr>
          <w:color w:val="222222"/>
          <w:shd w:val="clear" w:color="auto" w:fill="FFFFFF"/>
          <w:lang w:val="de-DE"/>
        </w:rPr>
        <w:t xml:space="preserve">Burgoon, </w:t>
      </w:r>
      <w:r w:rsidR="00246003">
        <w:rPr>
          <w:color w:val="222222"/>
          <w:shd w:val="clear" w:color="auto" w:fill="FFFFFF"/>
          <w:lang w:val="de-DE"/>
        </w:rPr>
        <w:t>et al.</w:t>
      </w:r>
      <w:r w:rsidR="007669BA" w:rsidRPr="00E76C23">
        <w:t xml:space="preserve"> 2015).</w:t>
      </w:r>
      <w:r w:rsidR="007669BA">
        <w:t xml:space="preserve"> </w:t>
      </w:r>
    </w:p>
    <w:p w14:paraId="02052A2D" w14:textId="77777777" w:rsidR="000F7D57" w:rsidRDefault="000F7D57" w:rsidP="00C5529D">
      <w:pPr>
        <w:pStyle w:val="xxp1"/>
        <w:spacing w:before="0" w:beforeAutospacing="0" w:after="0" w:afterAutospacing="0" w:line="480" w:lineRule="auto"/>
        <w:ind w:firstLine="720"/>
        <w:rPr>
          <w:rFonts w:ascii="TimesNewRomanPSMT" w:hAnsi="TimesNewRomanPSMT"/>
          <w:lang w:eastAsia="it-IT"/>
        </w:rPr>
      </w:pPr>
    </w:p>
    <w:p w14:paraId="55E13BD7" w14:textId="59646D6D" w:rsidR="00C30B73" w:rsidRDefault="00C30B73" w:rsidP="00742337">
      <w:pPr>
        <w:keepNext/>
        <w:spacing w:line="480" w:lineRule="auto"/>
        <w:jc w:val="center"/>
        <w:rPr>
          <w:rFonts w:ascii="TimesNewRomanPSMT" w:hAnsi="TimesNewRomanPSMT"/>
          <w:b/>
          <w:bCs/>
          <w:lang w:eastAsia="it-IT"/>
        </w:rPr>
      </w:pPr>
      <w:r>
        <w:rPr>
          <w:rFonts w:ascii="TimesNewRomanPSMT" w:hAnsi="TimesNewRomanPSMT"/>
          <w:b/>
          <w:bCs/>
          <w:lang w:eastAsia="it-IT"/>
        </w:rPr>
        <w:t xml:space="preserve">Hand Movement and Communication’s </w:t>
      </w:r>
      <w:r w:rsidR="0040688C">
        <w:rPr>
          <w:rFonts w:ascii="TimesNewRomanPSMT" w:hAnsi="TimesNewRomanPSMT"/>
          <w:b/>
          <w:bCs/>
          <w:lang w:eastAsia="it-IT"/>
        </w:rPr>
        <w:t xml:space="preserve">Persuasive </w:t>
      </w:r>
      <w:r>
        <w:rPr>
          <w:rFonts w:ascii="TimesNewRomanPSMT" w:hAnsi="TimesNewRomanPSMT"/>
          <w:b/>
          <w:bCs/>
          <w:lang w:eastAsia="it-IT"/>
        </w:rPr>
        <w:t>Impact</w:t>
      </w:r>
    </w:p>
    <w:p w14:paraId="1809D9BA" w14:textId="660BE597" w:rsidR="009956FF" w:rsidRDefault="009956FF" w:rsidP="009956FF">
      <w:pPr>
        <w:spacing w:line="480" w:lineRule="auto"/>
        <w:ind w:firstLine="720"/>
        <w:rPr>
          <w:rFonts w:ascii="TimesNewRomanPSMT" w:hAnsi="TimesNewRomanPSMT"/>
          <w:lang w:eastAsia="it-IT"/>
        </w:rPr>
      </w:pPr>
      <w:r w:rsidRPr="00EF435A">
        <w:rPr>
          <w:rFonts w:ascii="TimesNewRomanPSMT" w:hAnsi="TimesNewRomanPSMT"/>
          <w:lang w:eastAsia="it-IT"/>
        </w:rPr>
        <w:t>We suggest that hand movements should boost</w:t>
      </w:r>
      <w:r>
        <w:rPr>
          <w:rFonts w:ascii="TimesNewRomanPSMT" w:hAnsi="TimesNewRomanPSMT"/>
          <w:lang w:eastAsia="it-IT"/>
        </w:rPr>
        <w:t xml:space="preserve"> the persuasive impact of</w:t>
      </w:r>
      <w:r w:rsidRPr="00EF435A">
        <w:rPr>
          <w:rFonts w:ascii="TimesNewRomanPSMT" w:hAnsi="TimesNewRomanPSMT"/>
          <w:lang w:eastAsia="it-IT"/>
        </w:rPr>
        <w:t xml:space="preserve"> communicatio</w:t>
      </w:r>
      <w:r>
        <w:rPr>
          <w:rFonts w:ascii="TimesNewRomanPSMT" w:hAnsi="TimesNewRomanPSMT"/>
          <w:lang w:eastAsia="it-IT"/>
        </w:rPr>
        <w:t>n</w:t>
      </w:r>
      <w:r w:rsidRPr="00EF435A">
        <w:rPr>
          <w:rFonts w:ascii="TimesNewRomanPSMT" w:hAnsi="TimesNewRomanPSMT"/>
          <w:lang w:eastAsia="it-IT"/>
        </w:rPr>
        <w:t xml:space="preserve">. While this prediction has never been empirically tested, </w:t>
      </w:r>
      <w:r>
        <w:rPr>
          <w:rFonts w:ascii="TimesNewRomanPSMT" w:hAnsi="TimesNewRomanPSMT"/>
          <w:lang w:eastAsia="it-IT"/>
        </w:rPr>
        <w:t xml:space="preserve">building on prior work, we suggest several reasons this </w:t>
      </w:r>
      <w:r w:rsidR="007B513A">
        <w:rPr>
          <w:rFonts w:ascii="TimesNewRomanPSMT" w:hAnsi="TimesNewRomanPSMT"/>
          <w:lang w:eastAsia="it-IT"/>
        </w:rPr>
        <w:t>could</w:t>
      </w:r>
      <w:r>
        <w:rPr>
          <w:rFonts w:ascii="TimesNewRomanPSMT" w:hAnsi="TimesNewRomanPSMT"/>
          <w:lang w:eastAsia="it-IT"/>
        </w:rPr>
        <w:t xml:space="preserve"> occur</w:t>
      </w:r>
      <w:r w:rsidRPr="00EF435A">
        <w:rPr>
          <w:rFonts w:ascii="TimesNewRomanPSMT" w:hAnsi="TimesNewRomanPSMT"/>
          <w:lang w:eastAsia="it-IT"/>
        </w:rPr>
        <w:t>.</w:t>
      </w:r>
      <w:r>
        <w:rPr>
          <w:rFonts w:ascii="TimesNewRomanPSMT" w:hAnsi="TimesNewRomanPSMT"/>
          <w:lang w:eastAsia="it-IT"/>
        </w:rPr>
        <w:t xml:space="preserve"> </w:t>
      </w:r>
    </w:p>
    <w:p w14:paraId="46F879BF" w14:textId="54CE7A48" w:rsidR="00934B69" w:rsidRDefault="00D0417F" w:rsidP="009956FF">
      <w:pPr>
        <w:spacing w:line="480" w:lineRule="auto"/>
        <w:ind w:firstLine="720"/>
      </w:pPr>
      <w:r>
        <w:rPr>
          <w:rFonts w:ascii="TimesNewRomanPSMT" w:hAnsi="TimesNewRomanPSMT"/>
          <w:lang w:eastAsia="it-IT"/>
        </w:rPr>
        <w:t>H</w:t>
      </w:r>
      <w:r w:rsidR="009956FF">
        <w:rPr>
          <w:rFonts w:ascii="TimesNewRomanPSMT" w:hAnsi="TimesNewRomanPSMT"/>
          <w:lang w:eastAsia="it-IT"/>
        </w:rPr>
        <w:t xml:space="preserve">and movements </w:t>
      </w:r>
      <w:r w:rsidR="007B513A">
        <w:rPr>
          <w:rFonts w:ascii="TimesNewRomanPSMT" w:hAnsi="TimesNewRomanPSMT"/>
          <w:lang w:eastAsia="it-IT"/>
        </w:rPr>
        <w:t>could</w:t>
      </w:r>
      <w:r w:rsidR="009956FF">
        <w:rPr>
          <w:rFonts w:ascii="TimesNewRomanPSMT" w:hAnsi="TimesNewRomanPSMT"/>
          <w:lang w:eastAsia="it-IT"/>
        </w:rPr>
        <w:t xml:space="preserve"> increase </w:t>
      </w:r>
      <w:r w:rsidR="009956FF" w:rsidRPr="0040688C">
        <w:rPr>
          <w:rFonts w:ascii="TimesNewRomanPSMT" w:hAnsi="TimesNewRomanPSMT"/>
          <w:i/>
          <w:lang w:eastAsia="it-IT"/>
        </w:rPr>
        <w:t>understa</w:t>
      </w:r>
      <w:r w:rsidR="009956FF">
        <w:rPr>
          <w:rFonts w:ascii="TimesNewRomanPSMT" w:hAnsi="TimesNewRomanPSMT"/>
          <w:i/>
          <w:lang w:eastAsia="it-IT"/>
        </w:rPr>
        <w:t>n</w:t>
      </w:r>
      <w:r w:rsidR="009956FF" w:rsidRPr="0040688C">
        <w:rPr>
          <w:rFonts w:ascii="TimesNewRomanPSMT" w:hAnsi="TimesNewRomanPSMT"/>
          <w:i/>
          <w:lang w:eastAsia="it-IT"/>
        </w:rPr>
        <w:t>ding</w:t>
      </w:r>
      <w:r w:rsidR="009956FF">
        <w:rPr>
          <w:rFonts w:ascii="TimesNewRomanPSMT" w:hAnsi="TimesNewRomanPSMT"/>
          <w:lang w:eastAsia="it-IT"/>
        </w:rPr>
        <w:t>. Visually representing spoken content can make it more concrete, helping to clarify communication’s meaning (e.g., McNeill 1992; Lurie and Mason 2007). When someone says, “</w:t>
      </w:r>
      <w:r w:rsidR="00C97594">
        <w:rPr>
          <w:rFonts w:ascii="TimesNewRomanPSMT" w:hAnsi="TimesNewRomanPSMT"/>
          <w:lang w:eastAsia="it-IT"/>
        </w:rPr>
        <w:t>the structure of our business model is layered</w:t>
      </w:r>
      <w:r w:rsidR="009956FF">
        <w:rPr>
          <w:rFonts w:ascii="TimesNewRomanPSMT" w:hAnsi="TimesNewRomanPSMT"/>
          <w:lang w:eastAsia="it-IT"/>
        </w:rPr>
        <w:t>,” for example, and uses their hand</w:t>
      </w:r>
      <w:r w:rsidR="00246003">
        <w:rPr>
          <w:rFonts w:ascii="TimesNewRomanPSMT" w:hAnsi="TimesNewRomanPSMT"/>
          <w:lang w:eastAsia="it-IT"/>
        </w:rPr>
        <w:t>s</w:t>
      </w:r>
      <w:r w:rsidR="009956FF">
        <w:rPr>
          <w:rFonts w:ascii="TimesNewRomanPSMT" w:hAnsi="TimesNewRomanPSMT"/>
          <w:lang w:eastAsia="it-IT"/>
        </w:rPr>
        <w:t xml:space="preserve"> to </w:t>
      </w:r>
      <w:r w:rsidR="00C97594" w:rsidRPr="006D58CB">
        <w:rPr>
          <w:color w:val="000000"/>
        </w:rPr>
        <w:t xml:space="preserve">show layers stacked </w:t>
      </w:r>
      <w:r w:rsidR="00F853D3">
        <w:rPr>
          <w:color w:val="000000"/>
        </w:rPr>
        <w:t>on</w:t>
      </w:r>
      <w:r w:rsidR="00C97594" w:rsidRPr="006D58CB">
        <w:rPr>
          <w:color w:val="000000"/>
        </w:rPr>
        <w:t xml:space="preserve"> </w:t>
      </w:r>
      <w:r w:rsidR="00F853D3">
        <w:rPr>
          <w:color w:val="000000"/>
        </w:rPr>
        <w:t xml:space="preserve">top of each </w:t>
      </w:r>
      <w:r w:rsidR="00C97594" w:rsidRPr="006D58CB">
        <w:rPr>
          <w:color w:val="000000"/>
        </w:rPr>
        <w:t>other</w:t>
      </w:r>
      <w:r w:rsidR="009956FF">
        <w:rPr>
          <w:rFonts w:ascii="TimesNewRomanPSMT" w:hAnsi="TimesNewRomanPSMT"/>
          <w:lang w:eastAsia="it-IT"/>
        </w:rPr>
        <w:t xml:space="preserve">, it gives </w:t>
      </w:r>
      <w:r w:rsidR="00F853D3">
        <w:rPr>
          <w:rFonts w:ascii="TimesNewRomanPSMT" w:hAnsi="TimesNewRomanPSMT"/>
          <w:lang w:eastAsia="it-IT"/>
        </w:rPr>
        <w:t>listeners</w:t>
      </w:r>
      <w:r w:rsidR="009956FF">
        <w:rPr>
          <w:rFonts w:ascii="TimesNewRomanPSMT" w:hAnsi="TimesNewRomanPSMT"/>
          <w:lang w:eastAsia="it-IT"/>
        </w:rPr>
        <w:t xml:space="preserve"> a better sense of what the </w:t>
      </w:r>
      <w:r>
        <w:rPr>
          <w:rFonts w:ascii="TimesNewRomanPSMT" w:hAnsi="TimesNewRomanPSMT"/>
          <w:lang w:eastAsia="it-IT"/>
        </w:rPr>
        <w:t xml:space="preserve">speaker </w:t>
      </w:r>
      <w:r w:rsidR="009956FF">
        <w:rPr>
          <w:rFonts w:ascii="TimesNewRomanPSMT" w:hAnsi="TimesNewRomanPSMT"/>
          <w:lang w:eastAsia="it-IT"/>
        </w:rPr>
        <w:t>means (</w:t>
      </w:r>
      <w:proofErr w:type="spellStart"/>
      <w:r w:rsidR="009956FF">
        <w:rPr>
          <w:rFonts w:ascii="TimesNewRomanPSMT" w:hAnsi="TimesNewRomanPSMT"/>
          <w:lang w:eastAsia="it-IT"/>
        </w:rPr>
        <w:t>Paivio</w:t>
      </w:r>
      <w:proofErr w:type="spellEnd"/>
      <w:r w:rsidR="009956FF">
        <w:rPr>
          <w:rFonts w:ascii="TimesNewRomanPSMT" w:hAnsi="TimesNewRomanPSMT"/>
          <w:lang w:eastAsia="it-IT"/>
        </w:rPr>
        <w:t xml:space="preserve"> 1969). </w:t>
      </w:r>
      <w:r w:rsidR="009956FF">
        <w:t xml:space="preserve">Indeed, hand movements can disambiguate speech’s meaning (Kelly et al. 1999) and increase learning (Ping and Goldin-Meadow 2008). </w:t>
      </w:r>
    </w:p>
    <w:p w14:paraId="0AB6A439" w14:textId="6E554F63" w:rsidR="009956FF" w:rsidRDefault="00934B69" w:rsidP="00803A3C">
      <w:pPr>
        <w:spacing w:line="480" w:lineRule="auto"/>
        <w:ind w:firstLine="720"/>
      </w:pPr>
      <w:r>
        <w:t>By</w:t>
      </w:r>
      <w:r w:rsidR="009956FF">
        <w:t xml:space="preserve"> making things more understandable, hand movements </w:t>
      </w:r>
      <w:r w:rsidR="007B513A">
        <w:t>could</w:t>
      </w:r>
      <w:r>
        <w:t>, in turn,</w:t>
      </w:r>
      <w:r w:rsidR="009956FF">
        <w:t xml:space="preserve"> make speakers seem more </w:t>
      </w:r>
      <w:r w:rsidR="009956FF" w:rsidRPr="00931489">
        <w:rPr>
          <w:i/>
          <w:iCs/>
        </w:rPr>
        <w:t>competent</w:t>
      </w:r>
      <w:r w:rsidR="009956FF">
        <w:t xml:space="preserve">. It’s hard to explain something well if you don’t understand it, so being </w:t>
      </w:r>
      <w:r w:rsidR="009956FF">
        <w:lastRenderedPageBreak/>
        <w:t xml:space="preserve">able to explain something in an understandable way </w:t>
      </w:r>
      <w:r w:rsidR="00C97594">
        <w:t xml:space="preserve">(e.g., representing a layered structure) </w:t>
      </w:r>
      <w:r w:rsidR="009956FF">
        <w:t xml:space="preserve">should signal greater knowledge and mastery over a topic. </w:t>
      </w:r>
      <w:r w:rsidR="00C97594">
        <w:t>It suggest</w:t>
      </w:r>
      <w:r w:rsidR="00414D13">
        <w:t>s</w:t>
      </w:r>
      <w:r w:rsidR="00C97594">
        <w:t xml:space="preserve"> that the speaker has internalized the </w:t>
      </w:r>
      <w:r w:rsidR="00C97594" w:rsidRPr="006D58CB">
        <w:rPr>
          <w:color w:val="000000"/>
        </w:rPr>
        <w:t xml:space="preserve">structure </w:t>
      </w:r>
      <w:r w:rsidR="00C97594">
        <w:rPr>
          <w:color w:val="000000"/>
        </w:rPr>
        <w:t xml:space="preserve">and grasped the underlying logic </w:t>
      </w:r>
      <w:r w:rsidR="00C97594" w:rsidRPr="006D58CB">
        <w:rPr>
          <w:color w:val="000000"/>
        </w:rPr>
        <w:t>deeply enough to convey it clearly</w:t>
      </w:r>
      <w:r w:rsidR="00C97594">
        <w:rPr>
          <w:rFonts w:ascii="-webkit-standard" w:hAnsi="-webkit-standard"/>
          <w:color w:val="000000"/>
          <w:sz w:val="27"/>
          <w:szCs w:val="27"/>
        </w:rPr>
        <w:t xml:space="preserve">. </w:t>
      </w:r>
      <w:r w:rsidR="009956FF">
        <w:t xml:space="preserve">Consequently, to the degree hand movements increase understanding, they may also increase perceived competence. Note that this may be particularly true in multi-modal communication (i.e., moving hands while speaking) because of the effort and expertise required.  Being able to figure out (and make) the right movements to deepen understanding of what is being said indicates skill and ability. Indeed, communicators who </w:t>
      </w:r>
      <w:proofErr w:type="gramStart"/>
      <w:r w:rsidR="009956FF">
        <w:t>are able to</w:t>
      </w:r>
      <w:proofErr w:type="gramEnd"/>
      <w:r w:rsidR="009956FF">
        <w:t xml:space="preserve"> draw visual aids (e.g., diagrams or charts) to explain things are seen as more knowledgeable (Chi, </w:t>
      </w:r>
      <w:proofErr w:type="spellStart"/>
      <w:r w:rsidR="009956FF">
        <w:t>Feltovich</w:t>
      </w:r>
      <w:proofErr w:type="spellEnd"/>
      <w:r w:rsidR="009956FF">
        <w:t xml:space="preserve">, and Glaser 1981) and confident </w:t>
      </w:r>
      <w:r w:rsidR="00D12D2E">
        <w:t xml:space="preserve">with the subject matter </w:t>
      </w:r>
      <w:r w:rsidR="009956FF">
        <w:t>(Garcia-</w:t>
      </w:r>
      <w:proofErr w:type="spellStart"/>
      <w:r w:rsidR="009956FF">
        <w:t>Retamero</w:t>
      </w:r>
      <w:proofErr w:type="spellEnd"/>
      <w:r w:rsidR="009956FF">
        <w:t xml:space="preserve"> and Cokely 2017). Seeming more competent, in turn, should lead communicators to be evaluated more positively and increase persuasion (e.g., Dubois, Rucker, and </w:t>
      </w:r>
      <w:proofErr w:type="spellStart"/>
      <w:r w:rsidR="009956FF">
        <w:t>Galinky</w:t>
      </w:r>
      <w:proofErr w:type="spellEnd"/>
      <w:r w:rsidR="009956FF">
        <w:t xml:space="preserve"> 2016; </w:t>
      </w:r>
      <w:r w:rsidR="009956FF" w:rsidRPr="007A611C">
        <w:rPr>
          <w:rFonts w:ascii="TimesNewRomanPSMT" w:hAnsi="TimesNewRomanPSMT"/>
        </w:rPr>
        <w:t>Fiske, Cuddy and Glick 2007</w:t>
      </w:r>
      <w:r w:rsidR="009956FF">
        <w:t>).</w:t>
      </w:r>
    </w:p>
    <w:p w14:paraId="1BC6E4C4" w14:textId="32F51A98" w:rsidR="009956FF" w:rsidRPr="005971ED" w:rsidRDefault="009956FF" w:rsidP="009956FF">
      <w:pPr>
        <w:spacing w:line="480" w:lineRule="auto"/>
        <w:ind w:firstLine="720"/>
      </w:pPr>
      <w:r>
        <w:t xml:space="preserve">Hand movements might also encourage audiences to pay </w:t>
      </w:r>
      <w:r w:rsidRPr="00931489">
        <w:rPr>
          <w:i/>
          <w:iCs/>
        </w:rPr>
        <w:t>attention</w:t>
      </w:r>
      <w:r>
        <w:t xml:space="preserve">. </w:t>
      </w:r>
      <w:r w:rsidRPr="00EF435A">
        <w:t xml:space="preserve">Movement </w:t>
      </w:r>
      <w:r>
        <w:t xml:space="preserve">naturally </w:t>
      </w:r>
      <w:r w:rsidRPr="00EF435A">
        <w:rPr>
          <w:rFonts w:ascii="TimesNewRomanPSMT" w:hAnsi="TimesNewRomanPSMT"/>
          <w:lang w:eastAsia="it-IT"/>
        </w:rPr>
        <w:t xml:space="preserve">draws attention </w:t>
      </w:r>
      <w:r w:rsidRPr="00EF435A">
        <w:t>(</w:t>
      </w:r>
      <w:proofErr w:type="spellStart"/>
      <w:r w:rsidRPr="00EF435A">
        <w:t>Franconieri</w:t>
      </w:r>
      <w:proofErr w:type="spellEnd"/>
      <w:r w:rsidRPr="00EF435A">
        <w:t xml:space="preserve"> and Simons 2003</w:t>
      </w:r>
      <w:proofErr w:type="gramStart"/>
      <w:r w:rsidRPr="00EF435A">
        <w:t>)</w:t>
      </w:r>
      <w:r w:rsidR="004B47DD">
        <w:rPr>
          <w:rFonts w:ascii="TimesNewRomanPSMT" w:hAnsi="TimesNewRomanPSMT"/>
          <w:lang w:eastAsia="it-IT"/>
        </w:rPr>
        <w:t>, and</w:t>
      </w:r>
      <w:proofErr w:type="gramEnd"/>
      <w:r w:rsidR="004B47DD">
        <w:rPr>
          <w:rFonts w:ascii="TimesNewRomanPSMT" w:hAnsi="TimesNewRomanPSMT"/>
          <w:lang w:eastAsia="it-IT"/>
        </w:rPr>
        <w:t xml:space="preserve"> p</w:t>
      </w:r>
      <w:r>
        <w:rPr>
          <w:rFonts w:ascii="TimesNewRomanPSMT" w:hAnsi="TimesNewRomanPSMT"/>
          <w:lang w:eastAsia="it-IT"/>
        </w:rPr>
        <w:t>ointing with a pen or moving objects within a visual scene</w:t>
      </w:r>
      <w:r w:rsidR="004B47DD">
        <w:rPr>
          <w:rFonts w:ascii="TimesNewRomanPSMT" w:hAnsi="TimesNewRomanPSMT"/>
          <w:lang w:eastAsia="it-IT"/>
        </w:rPr>
        <w:t xml:space="preserve"> </w:t>
      </w:r>
      <w:r>
        <w:rPr>
          <w:rFonts w:ascii="TimesNewRomanPSMT" w:hAnsi="TimesNewRomanPSMT"/>
          <w:lang w:eastAsia="it-IT"/>
        </w:rPr>
        <w:t xml:space="preserve">guides people’s focus to critical information (Abrams and Christ 2003). Hand </w:t>
      </w:r>
      <w:r w:rsidRPr="00EF435A">
        <w:t>movement</w:t>
      </w:r>
      <w:r>
        <w:t>s</w:t>
      </w:r>
      <w:r w:rsidRPr="00EF435A">
        <w:t xml:space="preserve"> might</w:t>
      </w:r>
      <w:r>
        <w:t xml:space="preserve"> have similar effects,</w:t>
      </w:r>
      <w:r w:rsidRPr="00EF435A">
        <w:t xml:space="preserve"> draw</w:t>
      </w:r>
      <w:r>
        <w:t>ing</w:t>
      </w:r>
      <w:r w:rsidRPr="00EF435A">
        <w:t xml:space="preserve"> the audience in and encoura</w:t>
      </w:r>
      <w:r>
        <w:t>ging</w:t>
      </w:r>
      <w:r w:rsidRPr="00EF435A">
        <w:t xml:space="preserve"> them to </w:t>
      </w:r>
      <w:r>
        <w:t>attend</w:t>
      </w:r>
      <w:r w:rsidRPr="00EF435A">
        <w:t xml:space="preserve"> to what is being said</w:t>
      </w:r>
      <w:r>
        <w:t xml:space="preserve"> (Pi, Hong, and Yang 2017)</w:t>
      </w:r>
      <w:r w:rsidRPr="00EF435A">
        <w:t>.</w:t>
      </w:r>
      <w:r>
        <w:t xml:space="preserve"> Given enhanced attention may increase involvement (</w:t>
      </w:r>
      <w:proofErr w:type="spellStart"/>
      <w:r>
        <w:t>Mrvka</w:t>
      </w:r>
      <w:proofErr w:type="spellEnd"/>
      <w:r>
        <w:t xml:space="preserve">, Westfall, and Van Boven 2009), this could encourage persuasion (e.g., Kang and Tversky 2016). </w:t>
      </w:r>
    </w:p>
    <w:p w14:paraId="384306AD" w14:textId="37AA3813" w:rsidR="009956FF" w:rsidRDefault="009956FF" w:rsidP="009956FF">
      <w:pPr>
        <w:spacing w:line="480" w:lineRule="auto"/>
        <w:ind w:firstLine="720"/>
      </w:pPr>
      <w:r>
        <w:t xml:space="preserve">Finally, hand movement </w:t>
      </w:r>
      <w:r w:rsidR="004B47DD">
        <w:t>might</w:t>
      </w:r>
      <w:r>
        <w:t xml:space="preserve"> make speaker</w:t>
      </w:r>
      <w:r w:rsidR="00D0417F">
        <w:t>s</w:t>
      </w:r>
      <w:r>
        <w:t xml:space="preserve"> seem </w:t>
      </w:r>
      <w:r w:rsidR="00D0417F">
        <w:t xml:space="preserve">more </w:t>
      </w:r>
      <w:r w:rsidRPr="00CD3DA0">
        <w:rPr>
          <w:i/>
          <w:iCs/>
        </w:rPr>
        <w:t>extraverted</w:t>
      </w:r>
      <w:r>
        <w:rPr>
          <w:i/>
          <w:iCs/>
        </w:rPr>
        <w:t xml:space="preserve"> </w:t>
      </w:r>
      <w:r w:rsidRPr="00931489">
        <w:t>or</w:t>
      </w:r>
      <w:r>
        <w:t xml:space="preserve"> </w:t>
      </w:r>
      <w:r w:rsidRPr="00931489">
        <w:rPr>
          <w:i/>
          <w:iCs/>
        </w:rPr>
        <w:t>emotionally involved</w:t>
      </w:r>
      <w:r>
        <w:rPr>
          <w:i/>
          <w:iCs/>
        </w:rPr>
        <w:t>.</w:t>
      </w:r>
      <w:r>
        <w:t xml:space="preserve"> Extraverted people move their hands more</w:t>
      </w:r>
      <w:r w:rsidDel="00EE3D0A">
        <w:t xml:space="preserve"> </w:t>
      </w:r>
      <w:r>
        <w:t xml:space="preserve">(Carlson et al. 2016), and hand movements can signal emotional </w:t>
      </w:r>
      <w:r w:rsidRPr="006215B2">
        <w:t>involvement (</w:t>
      </w:r>
      <w:proofErr w:type="spellStart"/>
      <w:r w:rsidR="006215B2" w:rsidRPr="006215B2">
        <w:rPr>
          <w:shd w:val="clear" w:color="auto" w:fill="FFFFFF"/>
        </w:rPr>
        <w:t>Asalıoğlu</w:t>
      </w:r>
      <w:proofErr w:type="spellEnd"/>
      <w:r w:rsidR="006215B2" w:rsidRPr="006215B2">
        <w:rPr>
          <w:shd w:val="clear" w:color="auto" w:fill="FFFFFF"/>
        </w:rPr>
        <w:t xml:space="preserve"> and Göksun 2023</w:t>
      </w:r>
      <w:r>
        <w:t xml:space="preserve">). Excited people jump (Mortillaro and Dukes 2018), for example, and proud people raise their fists as a sign of victory </w:t>
      </w:r>
      <w:r>
        <w:lastRenderedPageBreak/>
        <w:t>(Dael, Mortillaro, and Scherer 2012). Perceiving speakers as more emotionally involved could lead audiences to respond more positively (e.g., Rocklage, Rucker, and Nordgren 2018).</w:t>
      </w:r>
    </w:p>
    <w:p w14:paraId="3CAB0B0B" w14:textId="2D019E2D" w:rsidR="00E36951" w:rsidRDefault="009956FF" w:rsidP="00277284">
      <w:pPr>
        <w:pStyle w:val="NormalWeb"/>
        <w:widowControl w:val="0"/>
        <w:spacing w:before="0" w:beforeAutospacing="0" w:after="0" w:afterAutospacing="0" w:line="480" w:lineRule="auto"/>
        <w:ind w:firstLine="706"/>
        <w:contextualSpacing/>
      </w:pPr>
      <w:bookmarkStart w:id="1" w:name="_Hlk177482686"/>
      <w:r>
        <w:t xml:space="preserve">Taken together, these different aspects </w:t>
      </w:r>
      <w:r w:rsidR="005A323F">
        <w:t>should</w:t>
      </w:r>
      <w:r w:rsidR="00D0417F">
        <w:t xml:space="preserve"> </w:t>
      </w:r>
      <w:r>
        <w:t xml:space="preserve">lead hand movements to encourage positive evaluations, </w:t>
      </w:r>
      <w:proofErr w:type="gramStart"/>
      <w:r>
        <w:t>both of the speaker</w:t>
      </w:r>
      <w:proofErr w:type="gramEnd"/>
      <w:r>
        <w:t xml:space="preserve"> and the thing being pitched. Study 1 begins to explore this possibility.</w:t>
      </w:r>
      <w:r w:rsidR="00E36951">
        <w:t xml:space="preserve"> </w:t>
      </w:r>
      <w:r w:rsidR="00E36951">
        <w:rPr>
          <w:rFonts w:ascii="TimesNewRomanPSMT" w:hAnsi="TimesNewRomanPSMT"/>
        </w:rPr>
        <w:t xml:space="preserve">Data, code, and materials for all studies are available at </w:t>
      </w:r>
      <w:hyperlink r:id="rId9" w:history="1">
        <w:r w:rsidR="00E36951" w:rsidRPr="00F545A2">
          <w:rPr>
            <w:rStyle w:val="Hyperlink"/>
          </w:rPr>
          <w:t>https://osf.io/yjez7/?view_only=e5d2296924c0417d91ba383f98d74750</w:t>
        </w:r>
      </w:hyperlink>
      <w:r w:rsidR="00E36951">
        <w:t xml:space="preserve">. </w:t>
      </w:r>
    </w:p>
    <w:bookmarkEnd w:id="1"/>
    <w:p w14:paraId="47EF717D" w14:textId="28DA227E" w:rsidR="002E5052" w:rsidRDefault="002E5052" w:rsidP="00C30B73">
      <w:pPr>
        <w:spacing w:line="480" w:lineRule="auto"/>
      </w:pPr>
    </w:p>
    <w:p w14:paraId="1B487B9C" w14:textId="77777777" w:rsidR="00C30B73" w:rsidRDefault="00C30B73" w:rsidP="00C30B73">
      <w:pPr>
        <w:spacing w:line="480" w:lineRule="auto"/>
        <w:jc w:val="center"/>
        <w:rPr>
          <w:rFonts w:ascii="TimesNewRomanPSMT" w:hAnsi="TimesNewRomanPSMT"/>
          <w:b/>
          <w:bCs/>
          <w:lang w:eastAsia="it-IT"/>
        </w:rPr>
      </w:pPr>
      <w:r>
        <w:rPr>
          <w:rFonts w:ascii="TimesNewRomanPSMT" w:hAnsi="TimesNewRomanPSMT"/>
          <w:b/>
          <w:bCs/>
          <w:lang w:eastAsia="it-IT"/>
        </w:rPr>
        <w:t>S</w:t>
      </w:r>
      <w:r w:rsidRPr="003C3FE3">
        <w:rPr>
          <w:rFonts w:ascii="TimesNewRomanPSMT" w:hAnsi="TimesNewRomanPSMT"/>
          <w:b/>
          <w:bCs/>
          <w:lang w:eastAsia="it-IT"/>
        </w:rPr>
        <w:t xml:space="preserve">tudy 1: </w:t>
      </w:r>
      <w:r>
        <w:rPr>
          <w:rFonts w:ascii="TimesNewRomanPSMT" w:hAnsi="TimesNewRomanPSMT"/>
          <w:b/>
          <w:bCs/>
          <w:lang w:eastAsia="it-IT"/>
        </w:rPr>
        <w:t xml:space="preserve">Hand Movement </w:t>
      </w:r>
      <w:r w:rsidRPr="003C3FE3">
        <w:rPr>
          <w:rFonts w:ascii="TimesNewRomanPSMT" w:hAnsi="TimesNewRomanPSMT"/>
          <w:b/>
          <w:bCs/>
          <w:lang w:eastAsia="it-IT"/>
        </w:rPr>
        <w:t xml:space="preserve">in the </w:t>
      </w:r>
      <w:r>
        <w:rPr>
          <w:rFonts w:ascii="TimesNewRomanPSMT" w:hAnsi="TimesNewRomanPSMT"/>
          <w:b/>
          <w:bCs/>
          <w:lang w:eastAsia="it-IT"/>
        </w:rPr>
        <w:t>F</w:t>
      </w:r>
      <w:r w:rsidRPr="003C3FE3">
        <w:rPr>
          <w:rFonts w:ascii="TimesNewRomanPSMT" w:hAnsi="TimesNewRomanPSMT"/>
          <w:b/>
          <w:bCs/>
          <w:lang w:eastAsia="it-IT"/>
        </w:rPr>
        <w:t>ield</w:t>
      </w:r>
    </w:p>
    <w:p w14:paraId="46BABEF4" w14:textId="77777777" w:rsidR="00C30B73" w:rsidRDefault="00C30B73" w:rsidP="00C30B73">
      <w:pPr>
        <w:spacing w:line="480" w:lineRule="auto"/>
        <w:ind w:firstLine="708"/>
      </w:pPr>
      <w:r>
        <w:rPr>
          <w:rFonts w:ascii="TimesNewRomanPSMT" w:hAnsi="TimesNewRomanPSMT"/>
        </w:rPr>
        <w:t xml:space="preserve">To begin to test hand movement’s potential impact, Study 1 turns to the field.  Using automated video analysis, we measure hand movement in thousands of presentations, testing whether (controlling for various other factors) </w:t>
      </w:r>
      <w:r>
        <w:t>presentations are evaluated more positively when speakers move their hands more.</w:t>
      </w:r>
    </w:p>
    <w:p w14:paraId="0CA520F1" w14:textId="77777777" w:rsidR="003D55EC" w:rsidRDefault="003D55EC" w:rsidP="00C30B73">
      <w:pPr>
        <w:pStyle w:val="NormalWeb"/>
        <w:spacing w:before="0" w:beforeAutospacing="0" w:after="0" w:afterAutospacing="0" w:line="480" w:lineRule="auto"/>
        <w:contextualSpacing/>
        <w:rPr>
          <w:b/>
          <w:bCs/>
        </w:rPr>
      </w:pPr>
    </w:p>
    <w:p w14:paraId="787DA9D4" w14:textId="77777777" w:rsidR="00C30B73" w:rsidRPr="00CB03B9" w:rsidRDefault="00C30B73" w:rsidP="00C30B73">
      <w:pPr>
        <w:pStyle w:val="NormalWeb"/>
        <w:spacing w:before="0" w:beforeAutospacing="0" w:after="0" w:afterAutospacing="0" w:line="480" w:lineRule="auto"/>
        <w:contextualSpacing/>
        <w:rPr>
          <w:b/>
          <w:bCs/>
        </w:rPr>
      </w:pPr>
      <w:r w:rsidRPr="00CB03B9">
        <w:rPr>
          <w:b/>
          <w:bCs/>
        </w:rPr>
        <w:t>Method</w:t>
      </w:r>
    </w:p>
    <w:p w14:paraId="07E92FFE" w14:textId="77777777" w:rsidR="00C30B73" w:rsidRDefault="00C30B73" w:rsidP="00C30B73">
      <w:pPr>
        <w:pStyle w:val="NormalWeb"/>
        <w:spacing w:before="0" w:beforeAutospacing="0" w:after="0" w:afterAutospacing="0" w:line="480" w:lineRule="auto"/>
        <w:ind w:firstLine="708"/>
        <w:contextualSpacing/>
      </w:pPr>
      <w:r>
        <w:tab/>
        <w:t>We obtained data on</w:t>
      </w:r>
      <w:r w:rsidRPr="004A3337">
        <w:t xml:space="preserve"> TED Talks uploaded to the TED.com website</w:t>
      </w:r>
      <w:r>
        <w:t xml:space="preserve"> from June 27, 2006,</w:t>
      </w:r>
      <w:r w:rsidRPr="004A3337">
        <w:t xml:space="preserve"> </w:t>
      </w:r>
      <w:r>
        <w:t>to</w:t>
      </w:r>
      <w:r w:rsidRPr="004A3337">
        <w:t xml:space="preserve"> September 21, 2017</w:t>
      </w:r>
      <w:r>
        <w:t xml:space="preserve"> (</w:t>
      </w:r>
      <w:hyperlink r:id="rId10" w:history="1">
        <w:r w:rsidRPr="00643A5F">
          <w:rPr>
            <w:rStyle w:val="Hyperlink"/>
          </w:rPr>
          <w:t>https://www.kaggle.com/datasets/rounakbanik/ted-talks</w:t>
        </w:r>
      </w:hyperlink>
      <w:r>
        <w:t>). We focused on TED Talks for several reasons. First, they follow a consistent format (i.e., speakers standing on a stage, with consistent camera framing), enabling more precise measurement of movement.  Second, they provide a measure of consumer response (e.g., how many viewers like each video). Third, they involve a diverse set of speakers, talking about a range of topics, allowing us to test the generalizability of the effect.</w:t>
      </w:r>
      <w:r w:rsidRPr="00AD62E3">
        <w:t xml:space="preserve"> </w:t>
      </w:r>
    </w:p>
    <w:p w14:paraId="17E2CE0F" w14:textId="77777777" w:rsidR="00C30B73" w:rsidRDefault="00C30B73" w:rsidP="00C30B73">
      <w:pPr>
        <w:pStyle w:val="NormalWeb"/>
        <w:spacing w:before="0" w:beforeAutospacing="0" w:after="0" w:afterAutospacing="0" w:line="480" w:lineRule="auto"/>
        <w:ind w:firstLine="708"/>
        <w:contextualSpacing/>
      </w:pPr>
      <w:r>
        <w:t xml:space="preserve">For each talk, the dataset </w:t>
      </w:r>
      <w:r w:rsidRPr="004A3337">
        <w:t xml:space="preserve">contains </w:t>
      </w:r>
      <w:r>
        <w:t>information useful to form control variables, including the gender</w:t>
      </w:r>
      <w:r w:rsidRPr="004A3337">
        <w:t xml:space="preserve"> </w:t>
      </w:r>
      <w:r>
        <w:t>and occupation of</w:t>
      </w:r>
      <w:r w:rsidRPr="004A3337">
        <w:t xml:space="preserve"> the speaker</w:t>
      </w:r>
      <w:r>
        <w:t xml:space="preserve">, a transcript of the talk, </w:t>
      </w:r>
      <w:r w:rsidRPr="004A3337">
        <w:t>the date</w:t>
      </w:r>
      <w:r>
        <w:t xml:space="preserve"> it was recorded</w:t>
      </w:r>
      <w:r w:rsidRPr="004A3337">
        <w:t xml:space="preserve">, </w:t>
      </w:r>
      <w:r>
        <w:t xml:space="preserve">its </w:t>
      </w:r>
      <w:r>
        <w:lastRenderedPageBreak/>
        <w:t>length</w:t>
      </w:r>
      <w:r w:rsidRPr="004A3337">
        <w:t xml:space="preserve">, </w:t>
      </w:r>
      <w:r>
        <w:t xml:space="preserve">the video category (e.g., comedy, education, and politics), and </w:t>
      </w:r>
      <w:r w:rsidRPr="004A3337">
        <w:t>number of language</w:t>
      </w:r>
      <w:r>
        <w:t>s</w:t>
      </w:r>
      <w:r w:rsidRPr="004A3337">
        <w:t xml:space="preserve"> for subtitles</w:t>
      </w:r>
      <w:r>
        <w:t>.</w:t>
      </w:r>
      <w:r w:rsidRPr="004A3337">
        <w:t xml:space="preserve"> </w:t>
      </w:r>
      <w:r>
        <w:t>Given the video recordings themselves are not included, we scraped all available ones from YouTube. Ignoring videos featuring multiple speakers or focused on performance (e.g., music or magic tricks where hands are used for things other than speaking) left a final sample of 2,184 videos from 1,857 speakers.</w:t>
      </w:r>
    </w:p>
    <w:p w14:paraId="1FFA5D51" w14:textId="683B89FF" w:rsidR="00D12D2E" w:rsidRDefault="00C30B73" w:rsidP="00C30B73">
      <w:pPr>
        <w:pStyle w:val="NormalWeb"/>
        <w:spacing w:before="0" w:beforeAutospacing="0" w:after="0" w:afterAutospacing="0" w:line="480" w:lineRule="auto"/>
        <w:contextualSpacing/>
      </w:pPr>
      <w:r>
        <w:tab/>
        <w:t>Automated video analysis was used to quantify hand movement. First, each video was divided into frames using the Open-Source Computer Vision (OpenCV) Library. The frame rate of a video is determined based on the metadata stored within the video file itself.</w:t>
      </w:r>
    </w:p>
    <w:p w14:paraId="706C5086" w14:textId="785B935F" w:rsidR="00D12D2E" w:rsidRDefault="00C30B73" w:rsidP="00D12D2E">
      <w:pPr>
        <w:pStyle w:val="NormalWeb"/>
        <w:spacing w:before="0" w:beforeAutospacing="0" w:after="0" w:afterAutospacing="0" w:line="480" w:lineRule="auto"/>
        <w:ind w:firstLine="720"/>
        <w:contextualSpacing/>
      </w:pPr>
      <w:r>
        <w:t>Second, for each frame, we detected key points of each hand and computed the spatial distance (or movement) between consecutive frames.</w:t>
      </w:r>
      <w:r>
        <w:rPr>
          <w:rStyle w:val="FootnoteReference"/>
        </w:rPr>
        <w:footnoteReference w:id="4"/>
      </w:r>
      <w:r>
        <w:t xml:space="preserve"> Following recent advancements in visual processing (e.g., </w:t>
      </w:r>
      <w:proofErr w:type="spellStart"/>
      <w:r>
        <w:t>Vakunov</w:t>
      </w:r>
      <w:proofErr w:type="spellEnd"/>
      <w:r>
        <w:t xml:space="preserve"> et al. 2020; Remiro,</w:t>
      </w:r>
      <w:r w:rsidRPr="009A4AFC">
        <w:t xml:space="preserve"> Gil-Martín, </w:t>
      </w:r>
      <w:r>
        <w:t>and</w:t>
      </w:r>
      <w:r w:rsidRPr="009A4AFC">
        <w:t xml:space="preserve"> San-Segun</w:t>
      </w:r>
      <w:r>
        <w:t xml:space="preserve">do 2023), we used Google’s </w:t>
      </w:r>
      <w:proofErr w:type="spellStart"/>
      <w:r>
        <w:t>MediaPipe</w:t>
      </w:r>
      <w:proofErr w:type="spellEnd"/>
      <w:r>
        <w:t xml:space="preserve"> Hands module. This module</w:t>
      </w:r>
      <w:r w:rsidRPr="0057150D">
        <w:t xml:space="preserve"> </w:t>
      </w:r>
      <w:r>
        <w:t>detects hands in images</w:t>
      </w:r>
      <w:r w:rsidRPr="0057150D">
        <w:t xml:space="preserve"> </w:t>
      </w:r>
      <w:r>
        <w:t>and localizes 21 landmarks</w:t>
      </w:r>
      <w:r w:rsidRPr="0057150D">
        <w:t xml:space="preserve"> </w:t>
      </w:r>
      <w:r>
        <w:t xml:space="preserve">or </w:t>
      </w:r>
      <w:r w:rsidRPr="0057150D">
        <w:t>key</w:t>
      </w:r>
      <w:r>
        <w:t xml:space="preserve"> </w:t>
      </w:r>
      <w:r w:rsidRPr="0057150D">
        <w:t>point</w:t>
      </w:r>
      <w:r>
        <w:t>s on the hand, such as fingertips, knuckles, and palm (see Figure 1).</w:t>
      </w:r>
      <w:r w:rsidR="00C00BFE">
        <w:rPr>
          <w:rStyle w:val="FootnoteReference"/>
        </w:rPr>
        <w:footnoteReference w:id="5"/>
      </w:r>
      <w:r>
        <w:t xml:space="preserve"> The </w:t>
      </w:r>
      <w:r w:rsidRPr="0057150D">
        <w:t>model was trained on approximately 30,000 real-world images, as well as several rendered synthetic hand models imposed over various backgrounds</w:t>
      </w:r>
      <w:r>
        <w:t>, achieving an average precision of 95.7% in landmark detection.</w:t>
      </w:r>
    </w:p>
    <w:p w14:paraId="32EEEF77" w14:textId="77777777" w:rsidR="00D12D2E" w:rsidRDefault="00D12D2E" w:rsidP="00D12D2E">
      <w:pPr>
        <w:pStyle w:val="NormalWeb"/>
        <w:spacing w:before="0" w:beforeAutospacing="0" w:after="0" w:afterAutospacing="0" w:line="480" w:lineRule="auto"/>
        <w:ind w:firstLine="720"/>
        <w:contextualSpacing/>
      </w:pPr>
    </w:p>
    <w:p w14:paraId="14EC441B" w14:textId="77777777" w:rsidR="00D12D2E" w:rsidRDefault="00D12D2E" w:rsidP="00D12D2E">
      <w:pPr>
        <w:pStyle w:val="NormalWeb"/>
        <w:spacing w:before="0" w:beforeAutospacing="0" w:after="0" w:afterAutospacing="0" w:line="480" w:lineRule="auto"/>
        <w:ind w:firstLine="720"/>
        <w:contextualSpacing/>
      </w:pPr>
    </w:p>
    <w:p w14:paraId="04172AE0" w14:textId="77777777" w:rsidR="00D12D2E" w:rsidRDefault="00D12D2E" w:rsidP="00D12D2E">
      <w:pPr>
        <w:pStyle w:val="NormalWeb"/>
        <w:spacing w:before="0" w:beforeAutospacing="0" w:after="0" w:afterAutospacing="0" w:line="480" w:lineRule="auto"/>
        <w:ind w:firstLine="720"/>
        <w:contextualSpacing/>
      </w:pPr>
    </w:p>
    <w:p w14:paraId="017C7165" w14:textId="77777777" w:rsidR="00D12D2E" w:rsidRDefault="00D12D2E" w:rsidP="00D12D2E">
      <w:pPr>
        <w:pStyle w:val="NormalWeb"/>
        <w:spacing w:before="0" w:beforeAutospacing="0" w:after="0" w:afterAutospacing="0" w:line="480" w:lineRule="auto"/>
        <w:ind w:firstLine="720"/>
        <w:contextualSpacing/>
      </w:pPr>
    </w:p>
    <w:p w14:paraId="6E15E5CD" w14:textId="77777777" w:rsidR="00D12D2E" w:rsidRDefault="00D12D2E" w:rsidP="00D12D2E">
      <w:pPr>
        <w:pStyle w:val="NormalWeb"/>
        <w:spacing w:before="0" w:beforeAutospacing="0" w:after="0" w:afterAutospacing="0" w:line="480" w:lineRule="auto"/>
        <w:ind w:firstLine="720"/>
        <w:contextualSpacing/>
      </w:pPr>
    </w:p>
    <w:p w14:paraId="3A99201E" w14:textId="77777777" w:rsidR="00D12D2E" w:rsidRDefault="00D12D2E" w:rsidP="00D12D2E">
      <w:pPr>
        <w:pStyle w:val="NormalWeb"/>
        <w:spacing w:before="0" w:beforeAutospacing="0" w:after="0" w:afterAutospacing="0" w:line="480" w:lineRule="auto"/>
        <w:contextualSpacing/>
        <w:jc w:val="center"/>
      </w:pPr>
      <w:r w:rsidRPr="00CB498C">
        <w:rPr>
          <w:b/>
          <w:bCs/>
        </w:rPr>
        <w:lastRenderedPageBreak/>
        <w:t>F</w:t>
      </w:r>
      <w:r>
        <w:rPr>
          <w:b/>
          <w:bCs/>
        </w:rPr>
        <w:t>igure</w:t>
      </w:r>
      <w:r w:rsidRPr="00CB498C">
        <w:rPr>
          <w:b/>
          <w:bCs/>
        </w:rPr>
        <w:t xml:space="preserve"> 1</w:t>
      </w:r>
      <w:r>
        <w:t xml:space="preserve">:  Hand Landmark Detected by Google’s </w:t>
      </w:r>
      <w:proofErr w:type="spellStart"/>
      <w:r>
        <w:t>MediaPipe</w:t>
      </w:r>
      <w:proofErr w:type="spellEnd"/>
      <w:r>
        <w:t xml:space="preserve"> </w:t>
      </w:r>
    </w:p>
    <w:p w14:paraId="1F71E136" w14:textId="77777777" w:rsidR="00D12D2E" w:rsidRDefault="00D12D2E" w:rsidP="00D12D2E">
      <w:pPr>
        <w:pStyle w:val="NormalWeb"/>
        <w:spacing w:before="0" w:beforeAutospacing="0" w:after="0" w:afterAutospacing="0" w:line="480" w:lineRule="auto"/>
        <w:contextualSpacing/>
        <w:jc w:val="center"/>
      </w:pPr>
      <w:r>
        <w:rPr>
          <w:noProof/>
          <w14:ligatures w14:val="standardContextual"/>
        </w:rPr>
        <w:drawing>
          <wp:inline distT="0" distB="0" distL="0" distR="0" wp14:anchorId="2E99809A" wp14:editId="51E75FB2">
            <wp:extent cx="3526931" cy="1222744"/>
            <wp:effectExtent l="0" t="0" r="3810" b="0"/>
            <wp:docPr id="5963305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30538"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8809" cy="1348203"/>
                    </a:xfrm>
                    <a:prstGeom prst="rect">
                      <a:avLst/>
                    </a:prstGeom>
                  </pic:spPr>
                </pic:pic>
              </a:graphicData>
            </a:graphic>
          </wp:inline>
        </w:drawing>
      </w:r>
    </w:p>
    <w:p w14:paraId="00774D09" w14:textId="77777777" w:rsidR="00D12D2E" w:rsidRDefault="00D12D2E" w:rsidP="00D12D2E">
      <w:pPr>
        <w:pStyle w:val="NormalWeb"/>
        <w:spacing w:before="0" w:beforeAutospacing="0" w:after="0" w:afterAutospacing="0" w:line="480" w:lineRule="auto"/>
        <w:contextualSpacing/>
      </w:pPr>
    </w:p>
    <w:p w14:paraId="0CFF98B6" w14:textId="3A12CAB7" w:rsidR="000A5A39" w:rsidRDefault="00C30B73" w:rsidP="00EA1858">
      <w:pPr>
        <w:pStyle w:val="NormalWeb"/>
        <w:spacing w:before="0" w:beforeAutospacing="0" w:after="0" w:afterAutospacing="0" w:line="480" w:lineRule="auto"/>
        <w:ind w:firstLine="720"/>
        <w:contextualSpacing/>
      </w:pPr>
      <w:r>
        <w:t>To quantify dynamic changes in hands’ position, we used the Euclidean distance:</w:t>
      </w:r>
    </w:p>
    <w:p w14:paraId="72F3DBC0" w14:textId="77777777" w:rsidR="00D77DB2" w:rsidRDefault="00D77DB2" w:rsidP="00EA1858">
      <w:pPr>
        <w:pStyle w:val="NormalWeb"/>
        <w:spacing w:before="0" w:beforeAutospacing="0" w:after="0" w:afterAutospacing="0" w:line="480" w:lineRule="auto"/>
        <w:ind w:firstLine="720"/>
        <w:contextual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C30B73" w14:paraId="4450F7DF" w14:textId="77777777" w:rsidTr="005A323F">
        <w:tc>
          <w:tcPr>
            <w:tcW w:w="8864" w:type="dxa"/>
          </w:tcPr>
          <w:p w14:paraId="7FF3F587" w14:textId="77777777" w:rsidR="00C30B73" w:rsidRPr="00367934" w:rsidRDefault="00C30B73" w:rsidP="000321BD">
            <w:pPr>
              <w:pStyle w:val="NormalWeb"/>
              <w:spacing w:before="0" w:beforeAutospacing="0" w:after="0" w:afterAutospacing="0" w:line="480" w:lineRule="auto"/>
              <w:contextualSpacing/>
            </w:pPr>
            <m:oMathPara>
              <m:oMath>
                <m:r>
                  <m:rPr>
                    <m:sty m:val="p"/>
                  </m:rPr>
                  <w:rPr>
                    <w:rFonts w:ascii="Cambria Math" w:hAnsi="Cambria Math"/>
                  </w:rPr>
                  <m:t>Spatial Distance</m:t>
                </m:r>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sSup>
                          <m:sSupPr>
                            <m:ctrlPr>
                              <w:rPr>
                                <w:rFonts w:ascii="Cambria Math" w:hAnsi="Cambria Math"/>
                                <w:i/>
                              </w:rPr>
                            </m:ctrlPr>
                          </m:sSupPr>
                          <m:e>
                            <m:d>
                              <m:dPr>
                                <m:ctrlPr>
                                  <w:rPr>
                                    <w:rFonts w:ascii="Cambria Math" w:hAnsi="Cambria Math"/>
                                  </w:rPr>
                                </m:ctrlPr>
                              </m:dPr>
                              <m:e>
                                <m:sSub>
                                  <m:sSubPr>
                                    <m:ctrlPr>
                                      <w:rPr>
                                        <w:rFonts w:ascii="Cambria Math" w:hAnsi="Cambria Math"/>
                                      </w:rPr>
                                    </m:ctrlPr>
                                  </m:sSubPr>
                                  <m:e>
                                    <m:r>
                                      <w:rPr>
                                        <w:rFonts w:ascii="Cambria Math" w:eastAsia="Cambria Math" w:hAnsi="Cambria Math"/>
                                      </w:rPr>
                                      <m:t>x</m:t>
                                    </m:r>
                                  </m:e>
                                  <m:sub>
                                    <m:r>
                                      <w:rPr>
                                        <w:rFonts w:ascii="Cambria Math" w:eastAsia="Cambria Math" w:hAnsi="Cambria Math"/>
                                      </w:rPr>
                                      <m:t>2i</m:t>
                                    </m:r>
                                  </m:sub>
                                </m:sSub>
                                <m:r>
                                  <m:rPr>
                                    <m:sty m:val="p"/>
                                  </m:rPr>
                                  <w:rPr>
                                    <w:rFonts w:ascii="Cambria Math" w:hAnsi="Cambria Math"/>
                                  </w:rPr>
                                  <m:t xml:space="preserve">- </m:t>
                                </m:r>
                                <m:sSub>
                                  <m:sSubPr>
                                    <m:ctrlPr>
                                      <w:rPr>
                                        <w:rFonts w:ascii="Cambria Math" w:hAnsi="Cambria Math"/>
                                      </w:rPr>
                                    </m:ctrlPr>
                                  </m:sSubPr>
                                  <m:e>
                                    <m:r>
                                      <w:rPr>
                                        <w:rFonts w:ascii="Cambria Math" w:eastAsia="Cambria Math" w:hAnsi="Cambria Math"/>
                                      </w:rPr>
                                      <m:t>x</m:t>
                                    </m:r>
                                  </m:e>
                                  <m:sub>
                                    <m:r>
                                      <w:rPr>
                                        <w:rFonts w:ascii="Cambria Math" w:eastAsia="Cambria Math" w:hAnsi="Cambria Math"/>
                                      </w:rPr>
                                      <m:t>1i</m:t>
                                    </m:r>
                                  </m:sub>
                                </m:sSub>
                                <m:ctrlPr>
                                  <w:rPr>
                                    <w:rFonts w:ascii="Cambria Math" w:hAnsi="Cambria Math"/>
                                    <w:i/>
                                    <w:iCs/>
                                    <w:vertAlign w:val="subscript"/>
                                  </w:rPr>
                                </m:ctrlPr>
                              </m:e>
                            </m:d>
                          </m:e>
                          <m:sup>
                            <m:r>
                              <w:rPr>
                                <w:rFonts w:ascii="Cambria Math" w:hAnsi="Cambria Math"/>
                              </w:rPr>
                              <m:t>2</m:t>
                            </m:r>
                          </m:sup>
                        </m:sSup>
                        <m:r>
                          <w:rPr>
                            <w:rFonts w:ascii="Cambria Math" w:hAnsi="Cambria Math"/>
                            <w:vertAlign w:val="subscript"/>
                          </w:rPr>
                          <m:t>+(</m:t>
                        </m:r>
                        <m:sSub>
                          <m:sSubPr>
                            <m:ctrlPr>
                              <w:rPr>
                                <w:rFonts w:ascii="Cambria Math" w:hAnsi="Cambria Math"/>
                              </w:rPr>
                            </m:ctrlPr>
                          </m:sSubPr>
                          <m:e>
                            <m:r>
                              <w:rPr>
                                <w:rFonts w:ascii="Cambria Math" w:eastAsia="Cambria Math" w:hAnsi="Cambria Math"/>
                              </w:rPr>
                              <m:t>y</m:t>
                            </m:r>
                          </m:e>
                          <m:sub>
                            <m:r>
                              <w:rPr>
                                <w:rFonts w:ascii="Cambria Math" w:eastAsia="Cambria Math" w:hAnsi="Cambria Math"/>
                              </w:rPr>
                              <m:t>2i</m:t>
                            </m:r>
                          </m:sub>
                        </m:sSub>
                        <m:r>
                          <m:rPr>
                            <m:sty m:val="p"/>
                          </m:rPr>
                          <w:rPr>
                            <w:rFonts w:ascii="Cambria Math" w:hAnsi="Cambria Math"/>
                          </w:rPr>
                          <m:t xml:space="preserve">- </m:t>
                        </m:r>
                        <m:sSub>
                          <m:sSubPr>
                            <m:ctrlPr>
                              <w:rPr>
                                <w:rFonts w:ascii="Cambria Math" w:hAnsi="Cambria Math"/>
                              </w:rPr>
                            </m:ctrlPr>
                          </m:sSubPr>
                          <m:e>
                            <m:r>
                              <w:rPr>
                                <w:rFonts w:ascii="Cambria Math" w:eastAsia="Cambria Math" w:hAnsi="Cambria Math"/>
                              </w:rPr>
                              <m:t>y</m:t>
                            </m:r>
                          </m:e>
                          <m:sub>
                            <m:r>
                              <w:rPr>
                                <w:rFonts w:ascii="Cambria Math" w:eastAsia="Cambria Math" w:hAnsi="Cambria Math"/>
                              </w:rPr>
                              <m:t>1i</m:t>
                            </m:r>
                          </m:sub>
                        </m:sSub>
                        <m:r>
                          <w:rPr>
                            <w:rFonts w:ascii="Cambria Math" w:hAnsi="Cambria Math"/>
                            <w:vertAlign w:val="subscript"/>
                          </w:rPr>
                          <m:t>)</m:t>
                        </m:r>
                      </m:e>
                      <m:sup>
                        <m:r>
                          <w:rPr>
                            <w:rFonts w:ascii="Cambria Math" w:hAnsi="Cambria Math"/>
                          </w:rPr>
                          <m:t>2</m:t>
                        </m:r>
                      </m:sup>
                    </m:sSup>
                  </m:e>
                </m:rad>
              </m:oMath>
            </m:oMathPara>
          </w:p>
        </w:tc>
        <w:tc>
          <w:tcPr>
            <w:tcW w:w="496" w:type="dxa"/>
          </w:tcPr>
          <w:p w14:paraId="4D1F496F" w14:textId="77777777" w:rsidR="00C30B73" w:rsidRPr="00941210" w:rsidRDefault="00C30B73" w:rsidP="000321BD">
            <w:pPr>
              <w:pStyle w:val="NormalWeb"/>
              <w:spacing w:before="0" w:beforeAutospacing="0" w:after="0" w:afterAutospacing="0" w:line="480" w:lineRule="auto"/>
              <w:contextualSpacing/>
              <w:jc w:val="right"/>
              <w:rPr>
                <w:b/>
                <w:bCs/>
              </w:rPr>
            </w:pPr>
            <w:r w:rsidRPr="00941210">
              <w:rPr>
                <w:b/>
                <w:bCs/>
              </w:rPr>
              <w:t>(1)</w:t>
            </w:r>
          </w:p>
        </w:tc>
      </w:tr>
    </w:tbl>
    <w:p w14:paraId="602582F1" w14:textId="77777777" w:rsidR="00D77DB2" w:rsidRDefault="00D77DB2" w:rsidP="003655D7">
      <w:pPr>
        <w:pStyle w:val="NormalWeb"/>
        <w:spacing w:before="0" w:beforeAutospacing="0" w:after="0" w:afterAutospacing="0" w:line="480" w:lineRule="auto"/>
        <w:ind w:firstLine="720"/>
        <w:contextualSpacing/>
      </w:pPr>
    </w:p>
    <w:p w14:paraId="4DE9B654" w14:textId="1A26DE29" w:rsidR="003655D7" w:rsidRDefault="00C30B73" w:rsidP="003655D7">
      <w:pPr>
        <w:pStyle w:val="NormalWeb"/>
        <w:spacing w:before="0" w:beforeAutospacing="0" w:after="0" w:afterAutospacing="0" w:line="480" w:lineRule="auto"/>
        <w:ind w:firstLine="720"/>
        <w:contextualSpacing/>
      </w:pPr>
      <w:r>
        <w:t>where the vector (x</w:t>
      </w:r>
      <w:r>
        <w:rPr>
          <w:vertAlign w:val="subscript"/>
        </w:rPr>
        <w:t>2</w:t>
      </w:r>
      <w:r w:rsidRPr="0063271C">
        <w:rPr>
          <w:i/>
          <w:iCs/>
          <w:vertAlign w:val="subscript"/>
        </w:rPr>
        <w:t>i</w:t>
      </w:r>
      <w:r>
        <w:t>,</w:t>
      </w:r>
      <w:r w:rsidRPr="0063271C">
        <w:t xml:space="preserve"> </w:t>
      </w:r>
      <w:r>
        <w:t>y</w:t>
      </w:r>
      <w:r>
        <w:rPr>
          <w:vertAlign w:val="subscript"/>
        </w:rPr>
        <w:t>2</w:t>
      </w:r>
      <w:r w:rsidRPr="0063271C">
        <w:rPr>
          <w:i/>
          <w:iCs/>
          <w:vertAlign w:val="subscript"/>
        </w:rPr>
        <w:t>i</w:t>
      </w:r>
      <w:r>
        <w:t xml:space="preserve">) </w:t>
      </w:r>
      <w:r w:rsidRPr="0063271C">
        <w:t>represent</w:t>
      </w:r>
      <w:r>
        <w:t xml:space="preserve">s </w:t>
      </w:r>
      <w:r w:rsidRPr="00E73F8F">
        <w:t xml:space="preserve">the X and Y coordinates of </w:t>
      </w:r>
      <w:r>
        <w:t>key points</w:t>
      </w:r>
      <w:r w:rsidRPr="00E73F8F">
        <w:t xml:space="preserve"> in the </w:t>
      </w:r>
      <w:r>
        <w:t>current</w:t>
      </w:r>
      <w:r w:rsidRPr="00E73F8F">
        <w:t xml:space="preserve"> frame</w:t>
      </w:r>
      <w:r>
        <w:t xml:space="preserve"> while the vector (x</w:t>
      </w:r>
      <w:r w:rsidRPr="0063271C">
        <w:rPr>
          <w:vertAlign w:val="subscript"/>
        </w:rPr>
        <w:t>1</w:t>
      </w:r>
      <w:r w:rsidRPr="0063271C">
        <w:rPr>
          <w:i/>
          <w:iCs/>
          <w:vertAlign w:val="subscript"/>
        </w:rPr>
        <w:t>i</w:t>
      </w:r>
      <w:r>
        <w:t>,</w:t>
      </w:r>
      <w:r w:rsidRPr="0063271C">
        <w:t xml:space="preserve"> </w:t>
      </w:r>
      <w:r>
        <w:t>y</w:t>
      </w:r>
      <w:r w:rsidRPr="0063271C">
        <w:rPr>
          <w:vertAlign w:val="subscript"/>
        </w:rPr>
        <w:t>1</w:t>
      </w:r>
      <w:r w:rsidRPr="0063271C">
        <w:rPr>
          <w:i/>
          <w:iCs/>
          <w:vertAlign w:val="subscript"/>
        </w:rPr>
        <w:t>i</w:t>
      </w:r>
      <w:r>
        <w:t xml:space="preserve">) </w:t>
      </w:r>
      <w:r w:rsidRPr="00E73F8F">
        <w:t>represents the X and Y coordinates of the</w:t>
      </w:r>
      <w:r>
        <w:t xml:space="preserve"> same</w:t>
      </w:r>
      <w:r w:rsidRPr="00E73F8F">
        <w:t xml:space="preserve"> </w:t>
      </w:r>
      <w:r>
        <w:t>key points</w:t>
      </w:r>
      <w:r w:rsidRPr="00E73F8F">
        <w:t xml:space="preserve"> in the previous frame</w:t>
      </w:r>
      <w:r>
        <w:t xml:space="preserve"> (see Figure 2 for example of sequential video frames)</w:t>
      </w:r>
      <w:r w:rsidRPr="00E73F8F">
        <w:t>.</w:t>
      </w:r>
      <w:r>
        <w:t xml:space="preserve"> </w:t>
      </w:r>
    </w:p>
    <w:p w14:paraId="2D11DE03" w14:textId="77777777" w:rsidR="003655D7" w:rsidRPr="003655D7" w:rsidRDefault="003655D7" w:rsidP="003655D7">
      <w:pPr>
        <w:pStyle w:val="NormalWeb"/>
        <w:spacing w:before="0" w:beforeAutospacing="0" w:after="0" w:afterAutospacing="0" w:line="480" w:lineRule="auto"/>
        <w:ind w:firstLine="720"/>
        <w:contextualSpacing/>
      </w:pPr>
    </w:p>
    <w:p w14:paraId="522ABF10" w14:textId="39355424" w:rsidR="00EA1858" w:rsidRDefault="00EA1858" w:rsidP="00EA1858">
      <w:pPr>
        <w:pStyle w:val="NormalWeb"/>
        <w:spacing w:before="0" w:beforeAutospacing="0" w:after="0" w:afterAutospacing="0" w:line="480" w:lineRule="auto"/>
        <w:contextualSpacing/>
        <w:jc w:val="center"/>
      </w:pPr>
      <w:r w:rsidRPr="00CB498C">
        <w:rPr>
          <w:b/>
          <w:bCs/>
        </w:rPr>
        <w:t>F</w:t>
      </w:r>
      <w:r>
        <w:rPr>
          <w:b/>
          <w:bCs/>
        </w:rPr>
        <w:t>igure</w:t>
      </w:r>
      <w:r w:rsidRPr="00CB498C">
        <w:rPr>
          <w:b/>
          <w:bCs/>
        </w:rPr>
        <w:t xml:space="preserve"> </w:t>
      </w:r>
      <w:r>
        <w:rPr>
          <w:b/>
          <w:bCs/>
        </w:rPr>
        <w:t>2</w:t>
      </w:r>
      <w:r>
        <w:t xml:space="preserve">:  Example of Hands Movement Detection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EA1858" w14:paraId="67C443B3" w14:textId="77777777" w:rsidTr="00384277">
        <w:tc>
          <w:tcPr>
            <w:tcW w:w="3116" w:type="dxa"/>
          </w:tcPr>
          <w:p w14:paraId="4CF0A3B3" w14:textId="77777777" w:rsidR="00EA1858" w:rsidRDefault="00EA1858" w:rsidP="00384277">
            <w:pPr>
              <w:pStyle w:val="NormalWeb"/>
              <w:spacing w:before="0" w:beforeAutospacing="0" w:after="0" w:afterAutospacing="0" w:line="480" w:lineRule="auto"/>
              <w:contextualSpacing/>
            </w:pPr>
            <w:r>
              <w:rPr>
                <w:noProof/>
                <w14:ligatures w14:val="standardContextual"/>
              </w:rPr>
              <w:drawing>
                <wp:inline distT="0" distB="0" distL="0" distR="0" wp14:anchorId="6F661133" wp14:editId="39AED64D">
                  <wp:extent cx="1918907" cy="1080000"/>
                  <wp:effectExtent l="0" t="0" r="0" b="0"/>
                  <wp:docPr id="111898134" name="Picture 7" descr="A person in a suit with micro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8134" name="Picture 7" descr="A person in a suit with micropho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8907" cy="1080000"/>
                          </a:xfrm>
                          <a:prstGeom prst="rect">
                            <a:avLst/>
                          </a:prstGeom>
                        </pic:spPr>
                      </pic:pic>
                    </a:graphicData>
                  </a:graphic>
                </wp:inline>
              </w:drawing>
            </w:r>
          </w:p>
        </w:tc>
        <w:tc>
          <w:tcPr>
            <w:tcW w:w="3117" w:type="dxa"/>
          </w:tcPr>
          <w:p w14:paraId="46C4F087" w14:textId="77777777" w:rsidR="00EA1858" w:rsidRDefault="00EA1858" w:rsidP="00384277">
            <w:pPr>
              <w:pStyle w:val="NormalWeb"/>
              <w:spacing w:before="0" w:beforeAutospacing="0" w:after="0" w:afterAutospacing="0" w:line="480" w:lineRule="auto"/>
              <w:contextualSpacing/>
            </w:pPr>
            <w:r>
              <w:rPr>
                <w:noProof/>
                <w14:ligatures w14:val="standardContextual"/>
              </w:rPr>
              <w:drawing>
                <wp:inline distT="0" distB="0" distL="0" distR="0" wp14:anchorId="03601CB8" wp14:editId="193A8308">
                  <wp:extent cx="1918907" cy="1080000"/>
                  <wp:effectExtent l="0" t="0" r="0" b="0"/>
                  <wp:docPr id="1131848283" name="Picture 8"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48283" name="Picture 8" descr="A person in a su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8907" cy="1080000"/>
                          </a:xfrm>
                          <a:prstGeom prst="rect">
                            <a:avLst/>
                          </a:prstGeom>
                        </pic:spPr>
                      </pic:pic>
                    </a:graphicData>
                  </a:graphic>
                </wp:inline>
              </w:drawing>
            </w:r>
          </w:p>
        </w:tc>
        <w:tc>
          <w:tcPr>
            <w:tcW w:w="3117" w:type="dxa"/>
          </w:tcPr>
          <w:p w14:paraId="0C4C5778" w14:textId="77777777" w:rsidR="00EA1858" w:rsidRDefault="00EA1858" w:rsidP="00384277">
            <w:pPr>
              <w:pStyle w:val="NormalWeb"/>
              <w:spacing w:before="0" w:beforeAutospacing="0" w:after="0" w:afterAutospacing="0" w:line="480" w:lineRule="auto"/>
              <w:contextualSpacing/>
            </w:pPr>
            <w:r>
              <w:rPr>
                <w:noProof/>
                <w14:ligatures w14:val="standardContextual"/>
              </w:rPr>
              <w:drawing>
                <wp:inline distT="0" distB="0" distL="0" distR="0" wp14:anchorId="74C1889E" wp14:editId="3FA316E0">
                  <wp:extent cx="1918907" cy="1080000"/>
                  <wp:effectExtent l="0" t="0" r="0" b="0"/>
                  <wp:docPr id="436701651" name="Picture 9"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01651" name="Picture 9" descr="A person in a su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8907" cy="1080000"/>
                          </a:xfrm>
                          <a:prstGeom prst="rect">
                            <a:avLst/>
                          </a:prstGeom>
                        </pic:spPr>
                      </pic:pic>
                    </a:graphicData>
                  </a:graphic>
                </wp:inline>
              </w:drawing>
            </w:r>
          </w:p>
        </w:tc>
      </w:tr>
    </w:tbl>
    <w:p w14:paraId="548A8CD7" w14:textId="77777777" w:rsidR="00EA1858" w:rsidRDefault="00EA1858" w:rsidP="00C30B73">
      <w:pPr>
        <w:pStyle w:val="NormalWeb"/>
        <w:spacing w:before="0" w:beforeAutospacing="0" w:after="0" w:afterAutospacing="0" w:line="480" w:lineRule="auto"/>
        <w:ind w:firstLine="720"/>
        <w:contextualSpacing/>
      </w:pPr>
    </w:p>
    <w:p w14:paraId="217EE9B7" w14:textId="386D8E4E" w:rsidR="003655D7" w:rsidRPr="00335A03" w:rsidRDefault="003655D7" w:rsidP="003655D7">
      <w:pPr>
        <w:pStyle w:val="NormalWeb"/>
        <w:spacing w:before="0" w:beforeAutospacing="0" w:after="0" w:afterAutospacing="0" w:line="480" w:lineRule="auto"/>
        <w:ind w:firstLine="720"/>
        <w:contextualSpacing/>
      </w:pPr>
      <w:r>
        <w:t>Third, to</w:t>
      </w:r>
      <w:r w:rsidRPr="008B3F2F">
        <w:t xml:space="preserve"> account for changes in hand size </w:t>
      </w:r>
      <w:r>
        <w:t xml:space="preserve">(e.g., </w:t>
      </w:r>
      <w:r w:rsidRPr="008B3F2F">
        <w:t>due to variations in camera distance or zoom</w:t>
      </w:r>
      <w:r>
        <w:t xml:space="preserve"> settings)</w:t>
      </w:r>
      <w:r w:rsidRPr="008B3F2F">
        <w:t xml:space="preserve">, </w:t>
      </w:r>
      <w:r>
        <w:t>we used a</w:t>
      </w:r>
      <w:r w:rsidRPr="008B3F2F">
        <w:t xml:space="preserve"> scale</w:t>
      </w:r>
      <w:r>
        <w:t xml:space="preserve"> </w:t>
      </w:r>
      <w:r w:rsidRPr="008B3F2F">
        <w:t>factor</w:t>
      </w:r>
      <w:r>
        <w:t xml:space="preserve"> </w:t>
      </w:r>
      <w:r w:rsidRPr="008B3F2F">
        <w:t>to normalize the movement</w:t>
      </w:r>
      <w:r>
        <w:t xml:space="preserve">, </w:t>
      </w:r>
      <w:r w:rsidRPr="008B3F2F">
        <w:t>ensur</w:t>
      </w:r>
      <w:r>
        <w:t>ing</w:t>
      </w:r>
      <w:r w:rsidRPr="008B3F2F">
        <w:t xml:space="preserve"> </w:t>
      </w:r>
      <w:r>
        <w:t xml:space="preserve">more </w:t>
      </w:r>
      <w:r w:rsidRPr="008B3F2F">
        <w:t>accurate measurement</w:t>
      </w:r>
      <w:r>
        <w:t xml:space="preserve"> (see “Movement Normalization” in Web Appendix A). </w:t>
      </w:r>
    </w:p>
    <w:p w14:paraId="1CD8D60B" w14:textId="77777777" w:rsidR="003655D7" w:rsidRPr="007E56C3" w:rsidRDefault="003655D7" w:rsidP="003655D7">
      <w:pPr>
        <w:pStyle w:val="NormalWeb"/>
        <w:spacing w:before="0" w:beforeAutospacing="0" w:after="0" w:afterAutospacing="0" w:line="480" w:lineRule="auto"/>
        <w:ind w:firstLine="720"/>
        <w:contextualSpacing/>
      </w:pPr>
      <w:r>
        <w:lastRenderedPageBreak/>
        <w:t>Fourth, we computed average movement per frame. This was calculated as the total movement divided by the number of frames in which hands were detected (M = .50, SD = .27).  T</w:t>
      </w:r>
      <w:r>
        <w:rPr>
          <w:rFonts w:ascii="TimesNewRomanPSMT" w:hAnsi="TimesNewRomanPSMT"/>
        </w:rPr>
        <w:t>his measure correlates well with human perceptions (</w:t>
      </w:r>
      <w:r w:rsidRPr="00047A56">
        <w:rPr>
          <w:rFonts w:ascii="TimesNewRomanPSMT" w:hAnsi="TimesNewRomanPSMT"/>
          <w:i/>
          <w:iCs/>
        </w:rPr>
        <w:t>r</w:t>
      </w:r>
      <w:r>
        <w:rPr>
          <w:rFonts w:ascii="TimesNewRomanPSMT" w:hAnsi="TimesNewRomanPSMT"/>
        </w:rPr>
        <w:t xml:space="preserve"> = .74), underscoring its validity.</w:t>
      </w:r>
      <w:r>
        <w:rPr>
          <w:rStyle w:val="FootnoteReference"/>
          <w:rFonts w:ascii="TimesNewRomanPSMT" w:hAnsi="TimesNewRomanPSMT"/>
        </w:rPr>
        <w:footnoteReference w:id="6"/>
      </w:r>
      <w:r>
        <w:rPr>
          <w:rFonts w:ascii="TimesNewRomanPSMT" w:hAnsi="TimesNewRomanPSMT"/>
        </w:rPr>
        <w:t xml:space="preserve">  </w:t>
      </w:r>
    </w:p>
    <w:p w14:paraId="00ACDA87" w14:textId="5905F4BB" w:rsidR="00C30B73" w:rsidRDefault="00C30B73" w:rsidP="00C30B73">
      <w:pPr>
        <w:pStyle w:val="NormalWeb"/>
        <w:spacing w:before="0" w:beforeAutospacing="0" w:after="0" w:afterAutospacing="0" w:line="480" w:lineRule="auto"/>
        <w:ind w:firstLine="720"/>
        <w:contextualSpacing/>
      </w:pPr>
      <w:r>
        <w:t xml:space="preserve">Fifth, to capture consumer response, following prior work (e.g., </w:t>
      </w:r>
      <w:r w:rsidRPr="0025192A">
        <w:rPr>
          <w:shd w:val="clear" w:color="auto" w:fill="FFFFFF"/>
        </w:rPr>
        <w:t xml:space="preserve">Chung, Ding, </w:t>
      </w:r>
      <w:r>
        <w:rPr>
          <w:shd w:val="clear" w:color="auto" w:fill="FFFFFF"/>
        </w:rPr>
        <w:t xml:space="preserve">and </w:t>
      </w:r>
      <w:r w:rsidRPr="0025192A">
        <w:rPr>
          <w:shd w:val="clear" w:color="auto" w:fill="FFFFFF"/>
        </w:rPr>
        <w:t>Kalra 2023</w:t>
      </w:r>
      <w:r>
        <w:rPr>
          <w:shd w:val="clear" w:color="auto" w:fill="FFFFFF"/>
        </w:rPr>
        <w:t xml:space="preserve">, </w:t>
      </w:r>
      <w:proofErr w:type="spellStart"/>
      <w:r>
        <w:t>Valsesia</w:t>
      </w:r>
      <w:proofErr w:type="spellEnd"/>
      <w:r>
        <w:t xml:space="preserve">, </w:t>
      </w:r>
      <w:proofErr w:type="spellStart"/>
      <w:r>
        <w:t>Proserpio</w:t>
      </w:r>
      <w:proofErr w:type="spellEnd"/>
      <w:r>
        <w:t xml:space="preserve">, and Nunes 2021), we collected the number of likes each video received on YouTube. We examined number of likes for several reasons.  First, it is a good measure of how much the content resonated with the audience (Cascio Rizzo et al. </w:t>
      </w:r>
      <w:r w:rsidR="005E74AB">
        <w:t xml:space="preserve">2023, </w:t>
      </w:r>
      <w:r>
        <w:t>2024). Second, a great deal of research finds that such engagement is correlated with sales (e.g., Beichert et al.  2024; Kumar et al. 2016). Third, from a practical perspective, it serves as a simple, straightforward measure of content effectiveness that content creators use to drive communication strategy (</w:t>
      </w:r>
      <w:proofErr w:type="spellStart"/>
      <w:r>
        <w:t>Liadeli</w:t>
      </w:r>
      <w:proofErr w:type="spellEnd"/>
      <w:r>
        <w:t xml:space="preserve">, </w:t>
      </w:r>
      <w:proofErr w:type="spellStart"/>
      <w:r>
        <w:t>Sotgiu</w:t>
      </w:r>
      <w:proofErr w:type="spellEnd"/>
      <w:r>
        <w:t xml:space="preserve">, and </w:t>
      </w:r>
      <w:proofErr w:type="spellStart"/>
      <w:r>
        <w:t>Verlegh</w:t>
      </w:r>
      <w:proofErr w:type="spellEnd"/>
      <w:r>
        <w:t xml:space="preserve"> 2022).</w:t>
      </w:r>
      <w:r w:rsidRPr="00754409">
        <w:t xml:space="preserve"> </w:t>
      </w:r>
      <w:r>
        <w:t>Given the number ranges from 40 to 1,873,539, and is skewed (skewness = 14.22, SE = .001), it was log-transformed.</w:t>
      </w:r>
    </w:p>
    <w:p w14:paraId="4DDD922A" w14:textId="37A847C3" w:rsidR="005E11EE" w:rsidRDefault="00C30B73" w:rsidP="00742337">
      <w:pPr>
        <w:pStyle w:val="NormalWeb"/>
        <w:spacing w:before="0" w:beforeAutospacing="0" w:after="0" w:afterAutospacing="0" w:line="480" w:lineRule="auto"/>
        <w:ind w:firstLine="720"/>
        <w:contextualSpacing/>
      </w:pPr>
      <w:r w:rsidRPr="00F60C24">
        <w:t xml:space="preserve">Finally, </w:t>
      </w:r>
      <w:r>
        <w:t xml:space="preserve">ordinary least squares regression </w:t>
      </w:r>
      <w:r w:rsidRPr="00F60C24">
        <w:t>examine</w:t>
      </w:r>
      <w:r w:rsidR="0086221D">
        <w:t>d</w:t>
      </w:r>
      <w:r w:rsidRPr="007A1B85">
        <w:t xml:space="preserve"> </w:t>
      </w:r>
      <w:r w:rsidRPr="00F60C24">
        <w:t xml:space="preserve">the relationship between </w:t>
      </w:r>
      <w:r>
        <w:t>hand movement</w:t>
      </w:r>
      <w:r w:rsidRPr="00F60C24">
        <w:t xml:space="preserve"> and </w:t>
      </w:r>
      <w:r>
        <w:t>likes. A</w:t>
      </w:r>
      <w:r w:rsidRPr="007A1B85">
        <w:t xml:space="preserve">ll continuous </w:t>
      </w:r>
      <w:r>
        <w:t xml:space="preserve">predictor </w:t>
      </w:r>
      <w:r w:rsidRPr="007A1B85">
        <w:t>variables were standardized (</w:t>
      </w:r>
      <w:r w:rsidRPr="006C25F3">
        <w:rPr>
          <w:i/>
          <w:iCs/>
        </w:rPr>
        <w:t>z</w:t>
      </w:r>
      <w:r w:rsidRPr="007A1B85">
        <w:t>-scored).</w:t>
      </w:r>
    </w:p>
    <w:p w14:paraId="747964EA" w14:textId="77777777" w:rsidR="00D77DB2" w:rsidRDefault="00D77DB2" w:rsidP="00C30B73">
      <w:pPr>
        <w:pStyle w:val="NormalWeb"/>
        <w:spacing w:before="0" w:beforeAutospacing="0" w:after="0" w:afterAutospacing="0" w:line="480" w:lineRule="auto"/>
        <w:contextualSpacing/>
        <w:rPr>
          <w:b/>
          <w:bCs/>
        </w:rPr>
      </w:pPr>
    </w:p>
    <w:p w14:paraId="11A49554" w14:textId="571FA7E8" w:rsidR="00C30B73" w:rsidRPr="00CB03B9" w:rsidRDefault="00C30B73" w:rsidP="00C30B73">
      <w:pPr>
        <w:pStyle w:val="NormalWeb"/>
        <w:spacing w:before="0" w:beforeAutospacing="0" w:after="0" w:afterAutospacing="0" w:line="480" w:lineRule="auto"/>
        <w:contextualSpacing/>
        <w:rPr>
          <w:b/>
          <w:bCs/>
        </w:rPr>
      </w:pPr>
      <w:r w:rsidRPr="00CB03B9">
        <w:rPr>
          <w:b/>
          <w:bCs/>
        </w:rPr>
        <w:t>Results</w:t>
      </w:r>
    </w:p>
    <w:p w14:paraId="72016E8C" w14:textId="15F0FAC7" w:rsidR="00C30B73" w:rsidRDefault="00C30B73" w:rsidP="00C30B73">
      <w:pPr>
        <w:pStyle w:val="NormalWeb"/>
        <w:spacing w:before="0" w:beforeAutospacing="0" w:after="0" w:afterAutospacing="0" w:line="480" w:lineRule="auto"/>
        <w:ind w:firstLine="708"/>
        <w:contextualSpacing/>
      </w:pPr>
      <w:r>
        <w:t>As predicted</w:t>
      </w:r>
      <w:r w:rsidRPr="00E43BB3">
        <w:t xml:space="preserve">, </w:t>
      </w:r>
      <w:r>
        <w:t>presentations were evaluated more positively when speakers moved their hands more (</w:t>
      </w:r>
      <w:r>
        <w:rPr>
          <w:i/>
        </w:rPr>
        <w:t>b</w:t>
      </w:r>
      <w:r w:rsidRPr="00E43BB3">
        <w:t xml:space="preserve"> = .</w:t>
      </w:r>
      <w:r>
        <w:t>262,</w:t>
      </w:r>
      <w:r w:rsidRPr="00E43BB3">
        <w:t xml:space="preserve"> </w:t>
      </w:r>
      <w:r w:rsidRPr="00E849CD">
        <w:t>SE</w:t>
      </w:r>
      <w:r w:rsidRPr="00E43BB3">
        <w:t xml:space="preserve"> = .</w:t>
      </w:r>
      <w:r>
        <w:t>034</w:t>
      </w:r>
      <w:r w:rsidRPr="00E43BB3">
        <w:t xml:space="preserve">, </w:t>
      </w:r>
      <w:r w:rsidRPr="00E43BB3">
        <w:rPr>
          <w:i/>
        </w:rPr>
        <w:t xml:space="preserve">t </w:t>
      </w:r>
      <w:r w:rsidRPr="00E43BB3">
        <w:t xml:space="preserve">= </w:t>
      </w:r>
      <w:r>
        <w:t>7.69,</w:t>
      </w:r>
      <w:r w:rsidRPr="00E43BB3">
        <w:t xml:space="preserve"> </w:t>
      </w:r>
      <w:r w:rsidRPr="00E43BB3">
        <w:rPr>
          <w:i/>
        </w:rPr>
        <w:t>p</w:t>
      </w:r>
      <w:r w:rsidRPr="00E43BB3">
        <w:t xml:space="preserve"> </w:t>
      </w:r>
      <w:r>
        <w:t>&lt;</w:t>
      </w:r>
      <w:r w:rsidRPr="00E43BB3">
        <w:t xml:space="preserve"> .0</w:t>
      </w:r>
      <w:r>
        <w:t>01</w:t>
      </w:r>
      <w:r w:rsidRPr="00E43BB3">
        <w:t xml:space="preserve">; </w:t>
      </w:r>
      <w:r>
        <w:t>T</w:t>
      </w:r>
      <w:r w:rsidRPr="00E43BB3">
        <w:t xml:space="preserve">able </w:t>
      </w:r>
      <w:r w:rsidR="00FF734E">
        <w:t>2</w:t>
      </w:r>
      <w:r w:rsidRPr="00E43BB3">
        <w:t xml:space="preserve">, </w:t>
      </w:r>
      <w:r>
        <w:t>M</w:t>
      </w:r>
      <w:r w:rsidRPr="00E43BB3">
        <w:t xml:space="preserve">odel 1). </w:t>
      </w:r>
    </w:p>
    <w:p w14:paraId="7118FED0" w14:textId="40F0AD16" w:rsidR="00DA0E97" w:rsidRPr="00C05D4C" w:rsidRDefault="00C30B73" w:rsidP="00C05D4C">
      <w:pPr>
        <w:pStyle w:val="NormalWeb"/>
        <w:widowControl w:val="0"/>
        <w:spacing w:before="0" w:beforeAutospacing="0" w:after="0" w:afterAutospacing="0" w:line="480" w:lineRule="auto"/>
        <w:ind w:firstLine="706"/>
        <w:contextualSpacing/>
        <w:rPr>
          <w:iCs/>
        </w:rPr>
      </w:pPr>
      <w:r w:rsidRPr="00514D98">
        <w:rPr>
          <w:i/>
          <w:iCs/>
        </w:rPr>
        <w:t xml:space="preserve">Control </w:t>
      </w:r>
      <w:r>
        <w:rPr>
          <w:i/>
          <w:iCs/>
        </w:rPr>
        <w:t>V</w:t>
      </w:r>
      <w:r w:rsidRPr="00514D98">
        <w:rPr>
          <w:i/>
          <w:iCs/>
        </w:rPr>
        <w:t>ariables</w:t>
      </w:r>
      <w:r>
        <w:rPr>
          <w:i/>
          <w:iCs/>
        </w:rPr>
        <w:t>.</w:t>
      </w:r>
      <w:r w:rsidRPr="002812E9">
        <w:rPr>
          <w:iCs/>
        </w:rPr>
        <w:t xml:space="preserve"> </w:t>
      </w:r>
      <w:r>
        <w:rPr>
          <w:iCs/>
        </w:rPr>
        <w:t xml:space="preserve">While this initial result is intriguing, one could wonder whether it is driven by other factors. Consequently, to </w:t>
      </w:r>
      <w:r w:rsidR="00325071">
        <w:rPr>
          <w:iCs/>
        </w:rPr>
        <w:t>account for unobserved heterogeneity</w:t>
      </w:r>
      <w:r w:rsidRPr="00E43BB3">
        <w:t xml:space="preserve">, </w:t>
      </w:r>
      <w:r>
        <w:t xml:space="preserve">we control for </w:t>
      </w:r>
      <w:r>
        <w:rPr>
          <w:iCs/>
        </w:rPr>
        <w:t>a range of factors</w:t>
      </w:r>
      <w:r w:rsidR="00325071">
        <w:rPr>
          <w:iCs/>
        </w:rPr>
        <w:t xml:space="preserve"> (</w:t>
      </w:r>
      <w:r w:rsidR="00325071">
        <w:rPr>
          <w:rFonts w:ascii="TimesNewRomanPSMT" w:hAnsi="TimesNewRomanPSMT"/>
        </w:rPr>
        <w:t xml:space="preserve">see </w:t>
      </w:r>
      <w:r w:rsidR="0091469F">
        <w:rPr>
          <w:rFonts w:ascii="TimesNewRomanPSMT" w:hAnsi="TimesNewRomanPSMT"/>
        </w:rPr>
        <w:t xml:space="preserve">Table </w:t>
      </w:r>
      <w:r w:rsidR="00FF734E">
        <w:rPr>
          <w:rFonts w:ascii="TimesNewRomanPSMT" w:hAnsi="TimesNewRomanPSMT"/>
        </w:rPr>
        <w:t>1</w:t>
      </w:r>
      <w:r w:rsidR="0091469F">
        <w:rPr>
          <w:rFonts w:ascii="TimesNewRomanPSMT" w:hAnsi="TimesNewRomanPSMT"/>
        </w:rPr>
        <w:t xml:space="preserve"> </w:t>
      </w:r>
      <w:r w:rsidR="00A679CD">
        <w:rPr>
          <w:rFonts w:ascii="TimesNewRomanPSMT" w:hAnsi="TimesNewRomanPSMT"/>
        </w:rPr>
        <w:t xml:space="preserve">for </w:t>
      </w:r>
      <w:r w:rsidR="00322AFC">
        <w:rPr>
          <w:rFonts w:ascii="TimesNewRomanPSMT" w:hAnsi="TimesNewRomanPSMT"/>
        </w:rPr>
        <w:t xml:space="preserve">a full list of the </w:t>
      </w:r>
      <w:r w:rsidR="00A679CD">
        <w:rPr>
          <w:rFonts w:ascii="TimesNewRomanPSMT" w:hAnsi="TimesNewRomanPSMT"/>
        </w:rPr>
        <w:t xml:space="preserve">measures, their operationalizations, and rationale for the controls, </w:t>
      </w:r>
      <w:r w:rsidR="00325071">
        <w:rPr>
          <w:rFonts w:ascii="TimesNewRomanPSMT" w:hAnsi="TimesNewRomanPSMT"/>
        </w:rPr>
        <w:t>Table WA1 for summary statistics</w:t>
      </w:r>
      <w:r w:rsidR="00E1678E">
        <w:rPr>
          <w:rFonts w:ascii="TimesNewRomanPSMT" w:hAnsi="TimesNewRomanPSMT"/>
        </w:rPr>
        <w:t xml:space="preserve">, and the Web Appendix A for </w:t>
      </w:r>
      <w:r w:rsidR="00E1678E">
        <w:rPr>
          <w:rFonts w:ascii="TimesNewRomanPSMT" w:hAnsi="TimesNewRomanPSMT"/>
        </w:rPr>
        <w:lastRenderedPageBreak/>
        <w:t>further details</w:t>
      </w:r>
      <w:r w:rsidR="00325071">
        <w:rPr>
          <w:iCs/>
        </w:rPr>
        <w:t>). First, results might be driven by aspects of the speaker, so we control for their profession and demographics (e.g., gender and age). Second, the content speakers deliver also likely play</w:t>
      </w:r>
      <w:r w:rsidR="00146DB4">
        <w:rPr>
          <w:iCs/>
        </w:rPr>
        <w:t>s</w:t>
      </w:r>
      <w:r w:rsidR="00325071">
        <w:rPr>
          <w:iCs/>
        </w:rPr>
        <w:t xml:space="preserve"> a role, so we control for aspects of </w:t>
      </w:r>
      <w:r w:rsidR="00325071">
        <w:t>what speakers say (e.g., topics discussed, emotionality, and concreteness), how they say it (e.g., speaking rate and pitch variation), and their facial expressions. Third, aspects of the video may also affect evaluations, so we control for video duration, motion area, and visual aesthetics (e.g., saturation and clarity). Finally, we control for aspects of the talk</w:t>
      </w:r>
      <w:r w:rsidR="00A93498">
        <w:t xml:space="preserve"> itself</w:t>
      </w:r>
      <w:r w:rsidR="00325071">
        <w:t>, such as number of video views and time effects</w:t>
      </w:r>
      <w:r>
        <w:rPr>
          <w:rFonts w:ascii="TimesNewRomanPSMT" w:hAnsi="TimesNewRomanPSMT"/>
        </w:rPr>
        <w:t>.</w:t>
      </w:r>
      <w:r>
        <w:t xml:space="preserve"> </w:t>
      </w:r>
    </w:p>
    <w:p w14:paraId="3BFAEDCE" w14:textId="6A98559B" w:rsidR="00C30B73" w:rsidRDefault="00C30B73" w:rsidP="00E13388">
      <w:pPr>
        <w:pStyle w:val="NormalWeb"/>
        <w:widowControl w:val="0"/>
        <w:spacing w:before="0" w:beforeAutospacing="0" w:after="0" w:afterAutospacing="0" w:line="480" w:lineRule="auto"/>
        <w:ind w:firstLine="706"/>
        <w:contextualSpacing/>
      </w:pPr>
      <w:r>
        <w:t>The full model takes the following form:</w:t>
      </w:r>
    </w:p>
    <w:p w14:paraId="2481BA26" w14:textId="77777777" w:rsidR="00C30B73" w:rsidRPr="00042E46" w:rsidRDefault="00C30B73" w:rsidP="00E13388">
      <w:pPr>
        <w:pStyle w:val="NormalWeb"/>
        <w:widowControl w:val="0"/>
        <w:spacing w:before="0" w:beforeAutospacing="0" w:after="0" w:afterAutospacing="0" w:line="480" w:lineRule="auto"/>
        <w:ind w:firstLine="706"/>
        <w:contextual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C30B73" w14:paraId="5A821C4F" w14:textId="77777777" w:rsidTr="000321BD">
        <w:tc>
          <w:tcPr>
            <w:tcW w:w="9085" w:type="dxa"/>
          </w:tcPr>
          <w:p w14:paraId="1FCF1421" w14:textId="77777777" w:rsidR="00C30B73" w:rsidRPr="009039EE" w:rsidRDefault="00C30B73" w:rsidP="00E13388">
            <w:pPr>
              <w:pStyle w:val="NormalWeb"/>
              <w:spacing w:line="480" w:lineRule="auto"/>
              <w:jc w:val="center"/>
              <w:rPr>
                <w:lang w:val="en-US"/>
              </w:rPr>
            </w:pPr>
            <w:r>
              <w:rPr>
                <w:lang w:val="en-US"/>
              </w:rPr>
              <w:t>Y</w:t>
            </w:r>
            <w:r w:rsidRPr="009039EE">
              <w:rPr>
                <w:position w:val="-2"/>
                <w:sz w:val="16"/>
                <w:szCs w:val="16"/>
                <w:lang w:val="en-US"/>
              </w:rPr>
              <w:t xml:space="preserve">i </w:t>
            </w:r>
            <w:r w:rsidRPr="009039EE">
              <w:rPr>
                <w:lang w:val="en-US"/>
              </w:rPr>
              <w:t xml:space="preserve">= </w:t>
            </w:r>
            <w:r w:rsidRPr="009039EE">
              <w:t>β</w:t>
            </w:r>
            <w:r w:rsidRPr="009039EE">
              <w:rPr>
                <w:position w:val="-2"/>
                <w:sz w:val="16"/>
                <w:szCs w:val="16"/>
                <w:lang w:val="en-US"/>
              </w:rPr>
              <w:t xml:space="preserve">1 </w:t>
            </w:r>
            <w:r w:rsidRPr="009039EE">
              <w:rPr>
                <w:lang w:val="en-US"/>
              </w:rPr>
              <w:t>Hand Movement</w:t>
            </w:r>
            <w:r w:rsidRPr="009039EE">
              <w:rPr>
                <w:position w:val="-2"/>
                <w:sz w:val="16"/>
                <w:szCs w:val="16"/>
                <w:lang w:val="en-US"/>
              </w:rPr>
              <w:t xml:space="preserve">i </w:t>
            </w:r>
            <w:r w:rsidRPr="009039EE">
              <w:rPr>
                <w:lang w:val="en-US"/>
              </w:rPr>
              <w:t xml:space="preserve">+ </w:t>
            </w:r>
            <w:r w:rsidRPr="009039EE">
              <w:rPr>
                <w:b/>
                <w:bCs/>
                <w:lang w:val="en-US"/>
              </w:rPr>
              <w:t>X</w:t>
            </w:r>
            <w:r w:rsidRPr="009039EE">
              <w:rPr>
                <w:lang w:val="en-US"/>
              </w:rPr>
              <w:t>′</w:t>
            </w:r>
            <w:r w:rsidRPr="009039EE">
              <w:rPr>
                <w:color w:val="262628"/>
                <w:position w:val="-2"/>
                <w:sz w:val="16"/>
                <w:szCs w:val="16"/>
                <w:lang w:val="en-US"/>
              </w:rPr>
              <w:t xml:space="preserve">i </w:t>
            </w:r>
            <w:r w:rsidRPr="009039EE">
              <w:t>γ</w:t>
            </w:r>
            <w:r w:rsidRPr="009039EE">
              <w:rPr>
                <w:lang w:val="en-US"/>
              </w:rPr>
              <w:t xml:space="preserve"> + </w:t>
            </w:r>
            <w:r w:rsidRPr="009039EE">
              <w:t>ε</w:t>
            </w:r>
            <w:r w:rsidRPr="009039EE">
              <w:rPr>
                <w:position w:val="-2"/>
                <w:sz w:val="16"/>
                <w:szCs w:val="16"/>
                <w:lang w:val="en-US"/>
              </w:rPr>
              <w:t>i</w:t>
            </w:r>
            <w:r w:rsidRPr="009039EE">
              <w:rPr>
                <w:lang w:val="en-US"/>
              </w:rPr>
              <w:t>,</w:t>
            </w:r>
          </w:p>
        </w:tc>
        <w:tc>
          <w:tcPr>
            <w:tcW w:w="265" w:type="dxa"/>
          </w:tcPr>
          <w:p w14:paraId="66440509" w14:textId="77777777" w:rsidR="00C30B73" w:rsidRPr="00732342" w:rsidRDefault="00C30B73" w:rsidP="00E13388">
            <w:pPr>
              <w:pStyle w:val="NormalWeb"/>
              <w:spacing w:line="480" w:lineRule="auto"/>
              <w:jc w:val="right"/>
              <w:rPr>
                <w:b/>
                <w:bCs/>
                <w:lang w:val="en-US"/>
              </w:rPr>
            </w:pPr>
            <w:r w:rsidRPr="00732342">
              <w:rPr>
                <w:b/>
                <w:bCs/>
                <w:lang w:val="en-US"/>
              </w:rPr>
              <w:t>(</w:t>
            </w:r>
            <w:r>
              <w:rPr>
                <w:b/>
                <w:bCs/>
                <w:lang w:val="en-US"/>
              </w:rPr>
              <w:t>2</w:t>
            </w:r>
            <w:r w:rsidRPr="00732342">
              <w:rPr>
                <w:b/>
                <w:bCs/>
                <w:lang w:val="en-US"/>
              </w:rPr>
              <w:t>)</w:t>
            </w:r>
          </w:p>
        </w:tc>
      </w:tr>
    </w:tbl>
    <w:p w14:paraId="4EBDAE91" w14:textId="77777777" w:rsidR="00D12D2E" w:rsidRDefault="00D12D2E" w:rsidP="00E13388">
      <w:pPr>
        <w:pStyle w:val="NormalWeb"/>
        <w:spacing w:line="480" w:lineRule="auto"/>
        <w:ind w:firstLine="706"/>
        <w:contextualSpacing/>
        <w:rPr>
          <w:rFonts w:ascii="TimesNewRomanPSMT" w:hAnsi="TimesNewRomanPSMT"/>
        </w:rPr>
      </w:pPr>
    </w:p>
    <w:p w14:paraId="4C84EE12" w14:textId="627572B0" w:rsidR="00C30B73" w:rsidRDefault="00C30B73" w:rsidP="00E13388">
      <w:pPr>
        <w:pStyle w:val="NormalWeb"/>
        <w:spacing w:line="480" w:lineRule="auto"/>
        <w:ind w:firstLine="706"/>
        <w:contextualSpacing/>
        <w:rPr>
          <w:rFonts w:ascii="TimesNewRomanPSMT" w:hAnsi="TimesNewRomanPSMT"/>
        </w:rPr>
      </w:pPr>
      <w:r>
        <w:rPr>
          <w:rFonts w:ascii="TimesNewRomanPSMT" w:hAnsi="TimesNewRomanPSMT"/>
        </w:rPr>
        <w:t>where the dependent variable Y</w:t>
      </w:r>
      <w:r>
        <w:rPr>
          <w:rFonts w:ascii="TimesNewRomanPSMT" w:hAnsi="TimesNewRomanPSMT"/>
          <w:position w:val="-2"/>
          <w:sz w:val="16"/>
          <w:szCs w:val="16"/>
        </w:rPr>
        <w:t xml:space="preserve">i </w:t>
      </w:r>
      <w:r>
        <w:rPr>
          <w:rFonts w:ascii="TimesNewRomanPSMT" w:hAnsi="TimesNewRomanPSMT"/>
        </w:rPr>
        <w:t xml:space="preserve">is the (log) number of likes for video </w:t>
      </w:r>
      <w:r>
        <w:rPr>
          <w:rFonts w:ascii="TimesNewRomanPS" w:hAnsi="TimesNewRomanPS"/>
          <w:i/>
          <w:iCs/>
        </w:rPr>
        <w:t>i</w:t>
      </w:r>
      <w:r>
        <w:rPr>
          <w:rFonts w:ascii="TimesNewRomanPSMT" w:hAnsi="TimesNewRomanPSMT"/>
        </w:rPr>
        <w:t>. The focal independent variable Hand Movement</w:t>
      </w:r>
      <w:r>
        <w:rPr>
          <w:rFonts w:ascii="TimesNewRomanPSMT" w:hAnsi="TimesNewRomanPSMT"/>
          <w:position w:val="-2"/>
          <w:sz w:val="16"/>
          <w:szCs w:val="16"/>
        </w:rPr>
        <w:t xml:space="preserve">i </w:t>
      </w:r>
      <w:r>
        <w:rPr>
          <w:rFonts w:ascii="TimesNewRomanPSMT" w:hAnsi="TimesNewRomanPSMT"/>
        </w:rPr>
        <w:t xml:space="preserve">indicates the average hand movement in the presentation </w:t>
      </w:r>
      <w:r>
        <w:rPr>
          <w:rFonts w:ascii="TimesNewRomanPS" w:hAnsi="TimesNewRomanPS"/>
          <w:i/>
          <w:iCs/>
        </w:rPr>
        <w:t>i</w:t>
      </w:r>
      <w:r>
        <w:rPr>
          <w:rFonts w:ascii="TimesNewRomanPSMT" w:hAnsi="TimesNewRomanPSMT"/>
        </w:rPr>
        <w:t xml:space="preserve">. The matrix </w:t>
      </w:r>
      <w:r>
        <w:rPr>
          <w:rFonts w:ascii="TimesNewRomanPS" w:hAnsi="TimesNewRomanPS"/>
          <w:b/>
          <w:bCs/>
        </w:rPr>
        <w:t>X</w:t>
      </w:r>
      <w:r>
        <w:rPr>
          <w:rFonts w:ascii="CambriaMath" w:hAnsi="CambriaMath"/>
        </w:rPr>
        <w:t>′</w:t>
      </w:r>
      <w:r>
        <w:rPr>
          <w:rFonts w:ascii="TimesNewRomanPSMT" w:hAnsi="TimesNewRomanPSMT"/>
          <w:color w:val="262628"/>
          <w:position w:val="-2"/>
          <w:sz w:val="16"/>
          <w:szCs w:val="16"/>
        </w:rPr>
        <w:t>i</w:t>
      </w:r>
      <w:r>
        <w:rPr>
          <w:rFonts w:ascii="TimesNewRomanPSMT" w:hAnsi="TimesNewRomanPSMT"/>
        </w:rPr>
        <w:t xml:space="preserve"> is the set of covariates.</w:t>
      </w:r>
    </w:p>
    <w:p w14:paraId="6D3DC41B" w14:textId="72C7AABC" w:rsidR="001031F2" w:rsidRDefault="001031F2" w:rsidP="001031F2">
      <w:pPr>
        <w:pStyle w:val="NormalWeb"/>
        <w:widowControl w:val="0"/>
        <w:spacing w:before="0" w:beforeAutospacing="0" w:after="0" w:afterAutospacing="0" w:line="480" w:lineRule="auto"/>
        <w:ind w:firstLine="706"/>
        <w:contextualSpacing/>
        <w:rPr>
          <w:color w:val="000000" w:themeColor="text1"/>
        </w:rPr>
      </w:pPr>
      <w:r w:rsidRPr="00BF30E1">
        <w:rPr>
          <w:i/>
          <w:iCs/>
          <w:color w:val="000000" w:themeColor="text1"/>
        </w:rPr>
        <w:t>Results Including Controls</w:t>
      </w:r>
      <w:r w:rsidRPr="00BF30E1">
        <w:rPr>
          <w:color w:val="000000" w:themeColor="text1"/>
        </w:rPr>
        <w:t xml:space="preserve">. Even after accounting for all these controls, </w:t>
      </w:r>
      <w:r>
        <w:rPr>
          <w:color w:val="000000" w:themeColor="text1"/>
        </w:rPr>
        <w:t xml:space="preserve">however, presentations were </w:t>
      </w:r>
      <w:r w:rsidR="0086221D">
        <w:rPr>
          <w:color w:val="000000" w:themeColor="text1"/>
        </w:rPr>
        <w:t xml:space="preserve">still </w:t>
      </w:r>
      <w:r>
        <w:rPr>
          <w:color w:val="000000" w:themeColor="text1"/>
        </w:rPr>
        <w:t>evaluated more positively when speakers moved their hands more (</w:t>
      </w:r>
      <w:r w:rsidRPr="00BF30E1">
        <w:rPr>
          <w:i/>
        </w:rPr>
        <w:t>b</w:t>
      </w:r>
      <w:r w:rsidRPr="00BF30E1">
        <w:t xml:space="preserve"> = .</w:t>
      </w:r>
      <w:r>
        <w:t>02</w:t>
      </w:r>
      <w:r w:rsidR="00ED0BDD">
        <w:t>8</w:t>
      </w:r>
      <w:r w:rsidRPr="00BF30E1">
        <w:t xml:space="preserve">, </w:t>
      </w:r>
      <w:r w:rsidRPr="00E849CD">
        <w:t>SE</w:t>
      </w:r>
      <w:r w:rsidRPr="00BF30E1">
        <w:t xml:space="preserve"> = .</w:t>
      </w:r>
      <w:r>
        <w:t>008</w:t>
      </w:r>
      <w:r w:rsidRPr="00BF30E1">
        <w:t xml:space="preserve">, </w:t>
      </w:r>
      <w:r w:rsidRPr="00BF30E1">
        <w:rPr>
          <w:i/>
        </w:rPr>
        <w:t xml:space="preserve">t </w:t>
      </w:r>
      <w:r w:rsidRPr="00BF30E1">
        <w:t xml:space="preserve">= </w:t>
      </w:r>
      <w:r>
        <w:t>3</w:t>
      </w:r>
      <w:r w:rsidRPr="00BF30E1">
        <w:t>.</w:t>
      </w:r>
      <w:r w:rsidR="00ED0BDD">
        <w:t>65</w:t>
      </w:r>
      <w:r w:rsidRPr="00BF30E1">
        <w:t xml:space="preserve">, </w:t>
      </w:r>
      <w:r w:rsidRPr="00BF30E1">
        <w:rPr>
          <w:i/>
        </w:rPr>
        <w:t>p</w:t>
      </w:r>
      <w:r w:rsidRPr="00BF30E1">
        <w:t xml:space="preserve"> </w:t>
      </w:r>
      <w:r>
        <w:t>&lt;</w:t>
      </w:r>
      <w:r w:rsidRPr="00BF30E1">
        <w:t xml:space="preserve"> .0</w:t>
      </w:r>
      <w:r>
        <w:t>01</w:t>
      </w:r>
      <w:r w:rsidRPr="00BF30E1">
        <w:t xml:space="preserve">; </w:t>
      </w:r>
      <w:r>
        <w:t>T</w:t>
      </w:r>
      <w:r w:rsidRPr="00BF30E1">
        <w:t xml:space="preserve">able </w:t>
      </w:r>
      <w:r w:rsidR="00FF734E">
        <w:t>2</w:t>
      </w:r>
      <w:r w:rsidRPr="00BF30E1">
        <w:t xml:space="preserve">, </w:t>
      </w:r>
      <w:r>
        <w:t>M</w:t>
      </w:r>
      <w:r w:rsidRPr="00BF30E1">
        <w:t>odel 2</w:t>
      </w:r>
      <w:r w:rsidRPr="00BF30E1">
        <w:rPr>
          <w:color w:val="000000" w:themeColor="text1"/>
        </w:rPr>
        <w:t xml:space="preserve">). </w:t>
      </w:r>
      <w:r>
        <w:rPr>
          <w:color w:val="000000" w:themeColor="text1"/>
        </w:rPr>
        <w:t>Results indicate that doubling the amount of movement, for example, is associated with an average 5.1</w:t>
      </w:r>
      <w:r w:rsidR="00ED0BDD">
        <w:rPr>
          <w:color w:val="000000" w:themeColor="text1"/>
        </w:rPr>
        <w:t>8</w:t>
      </w:r>
      <w:r>
        <w:rPr>
          <w:color w:val="000000" w:themeColor="text1"/>
        </w:rPr>
        <w:t xml:space="preserve">% increase </w:t>
      </w:r>
      <w:r w:rsidR="0086221D">
        <w:rPr>
          <w:color w:val="000000" w:themeColor="text1"/>
        </w:rPr>
        <w:t xml:space="preserve">in </w:t>
      </w:r>
      <w:r>
        <w:rPr>
          <w:color w:val="000000" w:themeColor="text1"/>
        </w:rPr>
        <w:t>(or 79</w:t>
      </w:r>
      <w:r w:rsidR="00ED0BDD">
        <w:rPr>
          <w:color w:val="000000" w:themeColor="text1"/>
        </w:rPr>
        <w:t>8</w:t>
      </w:r>
      <w:r>
        <w:rPr>
          <w:color w:val="000000" w:themeColor="text1"/>
        </w:rPr>
        <w:t xml:space="preserve"> additional) likes. </w:t>
      </w:r>
    </w:p>
    <w:p w14:paraId="41B71D1A" w14:textId="77777777" w:rsidR="00E13388" w:rsidRDefault="00E13388" w:rsidP="00E13388">
      <w:pPr>
        <w:pStyle w:val="NormalWeb"/>
        <w:spacing w:before="0" w:beforeAutospacing="0" w:after="0" w:afterAutospacing="0" w:line="480" w:lineRule="auto"/>
        <w:contextualSpacing/>
        <w:rPr>
          <w:color w:val="000000" w:themeColor="text1"/>
        </w:rPr>
      </w:pPr>
    </w:p>
    <w:p w14:paraId="018B5630" w14:textId="0B09A963" w:rsidR="00E13388" w:rsidRDefault="00E13388" w:rsidP="00C30B73">
      <w:pPr>
        <w:pStyle w:val="NormalWeb"/>
        <w:spacing w:before="0" w:beforeAutospacing="0" w:after="0" w:afterAutospacing="0" w:line="480" w:lineRule="auto"/>
        <w:contextualSpacing/>
        <w:jc w:val="center"/>
        <w:rPr>
          <w:b/>
          <w:bCs/>
          <w:color w:val="000000" w:themeColor="text1"/>
        </w:rPr>
        <w:sectPr w:rsidR="00E13388" w:rsidSect="001154C5">
          <w:pgSz w:w="12240" w:h="15840"/>
          <w:pgMar w:top="1440" w:right="1440" w:bottom="1440" w:left="1440" w:header="720" w:footer="720" w:gutter="0"/>
          <w:cols w:space="720"/>
          <w:docGrid w:linePitch="360"/>
        </w:sectPr>
      </w:pPr>
    </w:p>
    <w:tbl>
      <w:tblPr>
        <w:tblStyle w:val="TableGrid"/>
        <w:tblpPr w:leftFromText="180" w:rightFromText="180" w:vertAnchor="page" w:horzAnchor="margin" w:tblpXSpec="center" w:tblpY="1956"/>
        <w:tblW w:w="142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3960"/>
        <w:gridCol w:w="7920"/>
      </w:tblGrid>
      <w:tr w:rsidR="00A50303" w:rsidRPr="006E0055" w14:paraId="2F5B6B3D" w14:textId="77777777" w:rsidTr="00B53173">
        <w:tc>
          <w:tcPr>
            <w:tcW w:w="2340" w:type="dxa"/>
            <w:tcBorders>
              <w:top w:val="single" w:sz="4" w:space="0" w:color="auto"/>
              <w:bottom w:val="single" w:sz="4" w:space="0" w:color="auto"/>
            </w:tcBorders>
          </w:tcPr>
          <w:p w14:paraId="2792D6ED" w14:textId="77777777" w:rsidR="00A50303" w:rsidRPr="006E0055" w:rsidRDefault="00A50303" w:rsidP="000321BD">
            <w:pPr>
              <w:jc w:val="center"/>
              <w:rPr>
                <w:b/>
                <w:bCs/>
                <w:sz w:val="18"/>
                <w:szCs w:val="18"/>
              </w:rPr>
            </w:pPr>
            <w:r w:rsidRPr="006E0055">
              <w:rPr>
                <w:b/>
                <w:bCs/>
                <w:sz w:val="18"/>
                <w:szCs w:val="18"/>
              </w:rPr>
              <w:lastRenderedPageBreak/>
              <w:t>Variable</w:t>
            </w:r>
          </w:p>
        </w:tc>
        <w:tc>
          <w:tcPr>
            <w:tcW w:w="3960" w:type="dxa"/>
            <w:tcBorders>
              <w:top w:val="single" w:sz="4" w:space="0" w:color="auto"/>
              <w:bottom w:val="single" w:sz="4" w:space="0" w:color="auto"/>
            </w:tcBorders>
          </w:tcPr>
          <w:p w14:paraId="474C0143" w14:textId="77777777" w:rsidR="00A50303" w:rsidRPr="006E0055" w:rsidRDefault="00A50303" w:rsidP="000321BD">
            <w:pPr>
              <w:jc w:val="center"/>
              <w:rPr>
                <w:b/>
                <w:bCs/>
                <w:sz w:val="18"/>
                <w:szCs w:val="18"/>
              </w:rPr>
            </w:pPr>
            <w:r w:rsidRPr="006E0055">
              <w:rPr>
                <w:b/>
                <w:bCs/>
                <w:sz w:val="18"/>
                <w:szCs w:val="18"/>
              </w:rPr>
              <w:t>Operationalization</w:t>
            </w:r>
          </w:p>
        </w:tc>
        <w:tc>
          <w:tcPr>
            <w:tcW w:w="7920" w:type="dxa"/>
            <w:tcBorders>
              <w:top w:val="single" w:sz="4" w:space="0" w:color="auto"/>
              <w:bottom w:val="single" w:sz="4" w:space="0" w:color="auto"/>
            </w:tcBorders>
          </w:tcPr>
          <w:p w14:paraId="49D945E6" w14:textId="77777777" w:rsidR="00A50303" w:rsidRPr="006E0055" w:rsidRDefault="00A50303" w:rsidP="000321BD">
            <w:pPr>
              <w:jc w:val="center"/>
              <w:rPr>
                <w:b/>
                <w:bCs/>
                <w:sz w:val="18"/>
                <w:szCs w:val="18"/>
              </w:rPr>
            </w:pPr>
            <w:r w:rsidRPr="006E0055">
              <w:rPr>
                <w:b/>
                <w:bCs/>
                <w:sz w:val="18"/>
                <w:szCs w:val="18"/>
              </w:rPr>
              <w:t>Rationale and Related Studies</w:t>
            </w:r>
          </w:p>
        </w:tc>
      </w:tr>
      <w:tr w:rsidR="00A50303" w:rsidRPr="006E0055" w14:paraId="13C98BB3" w14:textId="77777777" w:rsidTr="00B53173">
        <w:tc>
          <w:tcPr>
            <w:tcW w:w="2340" w:type="dxa"/>
            <w:tcBorders>
              <w:top w:val="single" w:sz="4" w:space="0" w:color="auto"/>
              <w:bottom w:val="nil"/>
            </w:tcBorders>
          </w:tcPr>
          <w:p w14:paraId="612DBF1A" w14:textId="77777777" w:rsidR="00A50303" w:rsidRPr="006E0055" w:rsidRDefault="00A50303" w:rsidP="000321BD">
            <w:pPr>
              <w:rPr>
                <w:sz w:val="18"/>
                <w:szCs w:val="18"/>
              </w:rPr>
            </w:pPr>
            <w:r w:rsidRPr="006E0055">
              <w:rPr>
                <w:sz w:val="18"/>
                <w:szCs w:val="18"/>
              </w:rPr>
              <w:t>Occupation</w:t>
            </w:r>
          </w:p>
        </w:tc>
        <w:tc>
          <w:tcPr>
            <w:tcW w:w="3960" w:type="dxa"/>
            <w:tcBorders>
              <w:top w:val="single" w:sz="4" w:space="0" w:color="auto"/>
              <w:bottom w:val="nil"/>
            </w:tcBorders>
          </w:tcPr>
          <w:p w14:paraId="33092E46" w14:textId="77777777" w:rsidR="00A50303" w:rsidRPr="006E0055" w:rsidRDefault="00A50303" w:rsidP="000321BD">
            <w:pPr>
              <w:rPr>
                <w:sz w:val="18"/>
                <w:szCs w:val="18"/>
                <w:lang w:val="en-US"/>
              </w:rPr>
            </w:pPr>
            <w:r w:rsidRPr="006E0055">
              <w:rPr>
                <w:sz w:val="18"/>
                <w:szCs w:val="18"/>
                <w:lang w:val="en-US"/>
              </w:rPr>
              <w:t>Speaker’s occupation (see Table WA2)</w:t>
            </w:r>
          </w:p>
        </w:tc>
        <w:tc>
          <w:tcPr>
            <w:tcW w:w="7920" w:type="dxa"/>
            <w:tcBorders>
              <w:top w:val="single" w:sz="4" w:space="0" w:color="auto"/>
              <w:bottom w:val="nil"/>
            </w:tcBorders>
          </w:tcPr>
          <w:p w14:paraId="02410781" w14:textId="77777777" w:rsidR="00A50303" w:rsidRPr="006E0055" w:rsidRDefault="00A50303" w:rsidP="000321BD">
            <w:pPr>
              <w:rPr>
                <w:sz w:val="18"/>
                <w:szCs w:val="18"/>
                <w:lang w:val="en-US"/>
              </w:rPr>
            </w:pPr>
            <w:r w:rsidRPr="006E0055">
              <w:rPr>
                <w:sz w:val="18"/>
                <w:szCs w:val="18"/>
                <w:lang w:val="en-US"/>
              </w:rPr>
              <w:t>Certain professions may be evaluated more positively (Chaiken and Maheswaran 1994)</w:t>
            </w:r>
          </w:p>
        </w:tc>
      </w:tr>
      <w:tr w:rsidR="00A50303" w:rsidRPr="006E0055" w14:paraId="3AE8C686" w14:textId="77777777" w:rsidTr="00B53173">
        <w:tc>
          <w:tcPr>
            <w:tcW w:w="2340" w:type="dxa"/>
            <w:tcBorders>
              <w:top w:val="nil"/>
              <w:bottom w:val="nil"/>
              <w:right w:val="nil"/>
            </w:tcBorders>
          </w:tcPr>
          <w:p w14:paraId="36010F79" w14:textId="77777777" w:rsidR="00A50303" w:rsidRPr="006E0055" w:rsidRDefault="00A50303" w:rsidP="000321BD">
            <w:pPr>
              <w:rPr>
                <w:sz w:val="18"/>
                <w:szCs w:val="18"/>
              </w:rPr>
            </w:pPr>
            <w:r w:rsidRPr="006E0055">
              <w:rPr>
                <w:sz w:val="18"/>
                <w:szCs w:val="18"/>
              </w:rPr>
              <w:t>Gender</w:t>
            </w:r>
          </w:p>
        </w:tc>
        <w:tc>
          <w:tcPr>
            <w:tcW w:w="3960" w:type="dxa"/>
            <w:tcBorders>
              <w:top w:val="nil"/>
              <w:left w:val="nil"/>
              <w:bottom w:val="nil"/>
              <w:right w:val="nil"/>
            </w:tcBorders>
          </w:tcPr>
          <w:p w14:paraId="61BB5D56" w14:textId="77777777" w:rsidR="00A50303" w:rsidRPr="006E0055" w:rsidRDefault="00A50303" w:rsidP="000321BD">
            <w:pPr>
              <w:rPr>
                <w:sz w:val="18"/>
                <w:szCs w:val="18"/>
              </w:rPr>
            </w:pPr>
            <w:r w:rsidRPr="006E0055">
              <w:rPr>
                <w:sz w:val="18"/>
                <w:szCs w:val="18"/>
              </w:rPr>
              <w:t>Man or woman (dummy)</w:t>
            </w:r>
          </w:p>
        </w:tc>
        <w:tc>
          <w:tcPr>
            <w:tcW w:w="7920" w:type="dxa"/>
            <w:tcBorders>
              <w:top w:val="nil"/>
              <w:left w:val="nil"/>
              <w:bottom w:val="nil"/>
            </w:tcBorders>
          </w:tcPr>
          <w:p w14:paraId="6BF897E9" w14:textId="77777777" w:rsidR="00A50303" w:rsidRPr="006E0055" w:rsidRDefault="00A50303" w:rsidP="000321BD">
            <w:pPr>
              <w:rPr>
                <w:sz w:val="18"/>
                <w:szCs w:val="18"/>
                <w:lang w:val="en-US"/>
              </w:rPr>
            </w:pPr>
            <w:r w:rsidRPr="006E0055">
              <w:rPr>
                <w:sz w:val="18"/>
                <w:szCs w:val="18"/>
                <w:lang w:val="en-US"/>
              </w:rPr>
              <w:t>Certain genders may be evaluated more positively (Fiske 2017)</w:t>
            </w:r>
          </w:p>
        </w:tc>
      </w:tr>
      <w:tr w:rsidR="00A50303" w:rsidRPr="006E0055" w14:paraId="1B3FB62E" w14:textId="77777777" w:rsidTr="00B53173">
        <w:tc>
          <w:tcPr>
            <w:tcW w:w="2340" w:type="dxa"/>
            <w:tcBorders>
              <w:top w:val="nil"/>
              <w:bottom w:val="nil"/>
              <w:right w:val="nil"/>
            </w:tcBorders>
          </w:tcPr>
          <w:p w14:paraId="0F14C658" w14:textId="77777777" w:rsidR="00A50303" w:rsidRPr="006E0055" w:rsidRDefault="00A50303" w:rsidP="000321BD">
            <w:pPr>
              <w:rPr>
                <w:sz w:val="18"/>
                <w:szCs w:val="18"/>
              </w:rPr>
            </w:pPr>
            <w:r w:rsidRPr="006E0055">
              <w:rPr>
                <w:sz w:val="18"/>
                <w:szCs w:val="18"/>
              </w:rPr>
              <w:t>Age</w:t>
            </w:r>
          </w:p>
        </w:tc>
        <w:tc>
          <w:tcPr>
            <w:tcW w:w="3960" w:type="dxa"/>
            <w:tcBorders>
              <w:top w:val="nil"/>
              <w:left w:val="nil"/>
              <w:bottom w:val="nil"/>
              <w:right w:val="nil"/>
            </w:tcBorders>
          </w:tcPr>
          <w:p w14:paraId="2B09D245" w14:textId="77777777" w:rsidR="00A50303" w:rsidRPr="006E0055" w:rsidRDefault="00A50303" w:rsidP="000321BD">
            <w:pPr>
              <w:rPr>
                <w:sz w:val="18"/>
                <w:szCs w:val="18"/>
              </w:rPr>
            </w:pPr>
            <w:r w:rsidRPr="006E0055">
              <w:rPr>
                <w:sz w:val="18"/>
                <w:szCs w:val="18"/>
              </w:rPr>
              <w:t>Estimated age using Face++</w:t>
            </w:r>
          </w:p>
        </w:tc>
        <w:tc>
          <w:tcPr>
            <w:tcW w:w="7920" w:type="dxa"/>
            <w:tcBorders>
              <w:top w:val="nil"/>
              <w:left w:val="nil"/>
              <w:bottom w:val="nil"/>
            </w:tcBorders>
          </w:tcPr>
          <w:p w14:paraId="32D472AA" w14:textId="7C68A515" w:rsidR="00A50303" w:rsidRPr="006E0055" w:rsidRDefault="00A50303" w:rsidP="000321BD">
            <w:pPr>
              <w:rPr>
                <w:sz w:val="18"/>
                <w:szCs w:val="18"/>
                <w:lang w:val="en-US"/>
              </w:rPr>
            </w:pPr>
            <w:r w:rsidRPr="006E0055">
              <w:rPr>
                <w:sz w:val="18"/>
                <w:szCs w:val="18"/>
                <w:lang w:val="en-US"/>
              </w:rPr>
              <w:t xml:space="preserve">Age </w:t>
            </w:r>
            <w:r w:rsidR="0086221D">
              <w:rPr>
                <w:sz w:val="18"/>
                <w:szCs w:val="18"/>
                <w:lang w:val="en-US"/>
              </w:rPr>
              <w:t xml:space="preserve">may </w:t>
            </w:r>
            <w:r w:rsidRPr="006E0055">
              <w:rPr>
                <w:sz w:val="18"/>
                <w:szCs w:val="18"/>
                <w:lang w:val="en-US"/>
              </w:rPr>
              <w:t>influence speaker evaluations (Fiske 2017)</w:t>
            </w:r>
          </w:p>
        </w:tc>
      </w:tr>
      <w:tr w:rsidR="00A50303" w:rsidRPr="006E0055" w14:paraId="4C135E14" w14:textId="77777777" w:rsidTr="00B53173">
        <w:tc>
          <w:tcPr>
            <w:tcW w:w="2340" w:type="dxa"/>
            <w:tcBorders>
              <w:top w:val="nil"/>
              <w:bottom w:val="nil"/>
              <w:right w:val="nil"/>
            </w:tcBorders>
          </w:tcPr>
          <w:p w14:paraId="763CD50E" w14:textId="77777777" w:rsidR="00A50303" w:rsidRPr="006E0055" w:rsidRDefault="00A50303" w:rsidP="000321BD">
            <w:pPr>
              <w:rPr>
                <w:sz w:val="18"/>
                <w:szCs w:val="18"/>
              </w:rPr>
            </w:pPr>
            <w:r w:rsidRPr="006E0055">
              <w:rPr>
                <w:sz w:val="18"/>
                <w:szCs w:val="18"/>
              </w:rPr>
              <w:t>Skin Tone</w:t>
            </w:r>
          </w:p>
        </w:tc>
        <w:tc>
          <w:tcPr>
            <w:tcW w:w="3960" w:type="dxa"/>
            <w:tcBorders>
              <w:top w:val="nil"/>
              <w:left w:val="nil"/>
              <w:bottom w:val="nil"/>
              <w:right w:val="nil"/>
            </w:tcBorders>
          </w:tcPr>
          <w:p w14:paraId="16C66BD4" w14:textId="77777777" w:rsidR="00A50303" w:rsidRPr="006E0055" w:rsidRDefault="00A50303" w:rsidP="000321BD">
            <w:pPr>
              <w:rPr>
                <w:sz w:val="18"/>
                <w:szCs w:val="18"/>
              </w:rPr>
            </w:pPr>
            <w:r w:rsidRPr="006E0055">
              <w:rPr>
                <w:sz w:val="18"/>
                <w:szCs w:val="18"/>
              </w:rPr>
              <w:t>Skin darkness using Face++</w:t>
            </w:r>
          </w:p>
        </w:tc>
        <w:tc>
          <w:tcPr>
            <w:tcW w:w="7920" w:type="dxa"/>
            <w:tcBorders>
              <w:top w:val="nil"/>
              <w:left w:val="nil"/>
              <w:bottom w:val="nil"/>
            </w:tcBorders>
          </w:tcPr>
          <w:p w14:paraId="55237383" w14:textId="55920E23" w:rsidR="00A50303" w:rsidRPr="006E0055" w:rsidRDefault="00A50303" w:rsidP="000321BD">
            <w:pPr>
              <w:rPr>
                <w:sz w:val="18"/>
                <w:szCs w:val="18"/>
                <w:lang w:val="en-US"/>
              </w:rPr>
            </w:pPr>
            <w:r w:rsidRPr="006E0055">
              <w:rPr>
                <w:sz w:val="18"/>
                <w:szCs w:val="18"/>
                <w:lang w:val="en-US"/>
              </w:rPr>
              <w:t xml:space="preserve">A speaker’s race </w:t>
            </w:r>
            <w:r w:rsidR="0086221D">
              <w:rPr>
                <w:sz w:val="18"/>
                <w:szCs w:val="18"/>
                <w:lang w:val="en-US"/>
              </w:rPr>
              <w:t>may</w:t>
            </w:r>
            <w:r w:rsidRPr="006E0055">
              <w:rPr>
                <w:sz w:val="18"/>
                <w:szCs w:val="18"/>
                <w:lang w:val="en-US"/>
              </w:rPr>
              <w:t xml:space="preserve"> affect evaluations (Fiske 2017)</w:t>
            </w:r>
          </w:p>
        </w:tc>
      </w:tr>
      <w:tr w:rsidR="00A50303" w:rsidRPr="006E0055" w14:paraId="5E5E3BBC" w14:textId="77777777" w:rsidTr="00B53173">
        <w:tc>
          <w:tcPr>
            <w:tcW w:w="2340" w:type="dxa"/>
            <w:tcBorders>
              <w:top w:val="nil"/>
              <w:bottom w:val="nil"/>
              <w:right w:val="nil"/>
            </w:tcBorders>
          </w:tcPr>
          <w:p w14:paraId="1E0CF7EA" w14:textId="77777777" w:rsidR="00A50303" w:rsidRPr="006E0055" w:rsidRDefault="00A50303" w:rsidP="000321BD">
            <w:pPr>
              <w:rPr>
                <w:sz w:val="18"/>
                <w:szCs w:val="18"/>
              </w:rPr>
            </w:pPr>
            <w:r w:rsidRPr="006E0055">
              <w:rPr>
                <w:sz w:val="18"/>
                <w:szCs w:val="18"/>
              </w:rPr>
              <w:t>Topics</w:t>
            </w:r>
          </w:p>
        </w:tc>
        <w:tc>
          <w:tcPr>
            <w:tcW w:w="3960" w:type="dxa"/>
            <w:tcBorders>
              <w:top w:val="nil"/>
              <w:left w:val="nil"/>
              <w:bottom w:val="nil"/>
              <w:right w:val="nil"/>
            </w:tcBorders>
          </w:tcPr>
          <w:p w14:paraId="728F8CE5" w14:textId="77777777" w:rsidR="00A50303" w:rsidRPr="006E0055" w:rsidRDefault="00A50303" w:rsidP="000321BD">
            <w:pPr>
              <w:rPr>
                <w:sz w:val="18"/>
                <w:szCs w:val="18"/>
              </w:rPr>
            </w:pPr>
            <w:r w:rsidRPr="006E0055">
              <w:rPr>
                <w:sz w:val="18"/>
                <w:szCs w:val="18"/>
              </w:rPr>
              <w:t>Proportion of LDA topics</w:t>
            </w:r>
          </w:p>
        </w:tc>
        <w:tc>
          <w:tcPr>
            <w:tcW w:w="7920" w:type="dxa"/>
            <w:tcBorders>
              <w:top w:val="nil"/>
              <w:left w:val="nil"/>
              <w:bottom w:val="nil"/>
            </w:tcBorders>
          </w:tcPr>
          <w:p w14:paraId="081D1293" w14:textId="5F354A20" w:rsidR="00A50303" w:rsidRPr="006E0055" w:rsidRDefault="00A50303" w:rsidP="000321BD">
            <w:pPr>
              <w:rPr>
                <w:sz w:val="18"/>
                <w:szCs w:val="18"/>
                <w:lang w:val="en-US"/>
              </w:rPr>
            </w:pPr>
            <w:r w:rsidRPr="006E0055">
              <w:rPr>
                <w:sz w:val="18"/>
                <w:szCs w:val="18"/>
                <w:lang w:val="en-US"/>
              </w:rPr>
              <w:t xml:space="preserve">Certain themes or topics </w:t>
            </w:r>
            <w:r w:rsidR="0086221D">
              <w:rPr>
                <w:sz w:val="18"/>
                <w:szCs w:val="18"/>
                <w:lang w:val="en-US"/>
              </w:rPr>
              <w:t>may</w:t>
            </w:r>
            <w:r w:rsidRPr="006E0055">
              <w:rPr>
                <w:sz w:val="18"/>
                <w:szCs w:val="18"/>
                <w:lang w:val="en-US"/>
              </w:rPr>
              <w:t xml:space="preserve"> be received more positively (Berger et al. 2020)</w:t>
            </w:r>
          </w:p>
        </w:tc>
      </w:tr>
      <w:tr w:rsidR="00A50303" w:rsidRPr="006E0055" w14:paraId="14FA6E60" w14:textId="77777777" w:rsidTr="00B53173">
        <w:tc>
          <w:tcPr>
            <w:tcW w:w="2340" w:type="dxa"/>
            <w:tcBorders>
              <w:top w:val="nil"/>
              <w:bottom w:val="nil"/>
              <w:right w:val="nil"/>
            </w:tcBorders>
          </w:tcPr>
          <w:p w14:paraId="60268D30" w14:textId="77777777" w:rsidR="00A50303" w:rsidRPr="006E0055" w:rsidRDefault="00A50303" w:rsidP="000321BD">
            <w:pPr>
              <w:rPr>
                <w:sz w:val="18"/>
                <w:szCs w:val="18"/>
              </w:rPr>
            </w:pPr>
            <w:r w:rsidRPr="006E0055">
              <w:rPr>
                <w:sz w:val="18"/>
                <w:szCs w:val="18"/>
              </w:rPr>
              <w:t>Emotionality</w:t>
            </w:r>
          </w:p>
        </w:tc>
        <w:tc>
          <w:tcPr>
            <w:tcW w:w="3960" w:type="dxa"/>
            <w:tcBorders>
              <w:top w:val="nil"/>
              <w:left w:val="nil"/>
              <w:bottom w:val="nil"/>
              <w:right w:val="nil"/>
            </w:tcBorders>
          </w:tcPr>
          <w:p w14:paraId="420347E0" w14:textId="77777777" w:rsidR="00A50303" w:rsidRPr="006E0055" w:rsidRDefault="00A50303" w:rsidP="000321BD">
            <w:pPr>
              <w:rPr>
                <w:sz w:val="18"/>
                <w:szCs w:val="18"/>
                <w:lang w:val="en-US"/>
              </w:rPr>
            </w:pPr>
            <w:r w:rsidRPr="006E0055">
              <w:rPr>
                <w:sz w:val="18"/>
                <w:szCs w:val="18"/>
                <w:lang w:val="en-US"/>
              </w:rPr>
              <w:t>Emotionality measure from the Evaluative Lexicon</w:t>
            </w:r>
          </w:p>
        </w:tc>
        <w:tc>
          <w:tcPr>
            <w:tcW w:w="7920" w:type="dxa"/>
            <w:tcBorders>
              <w:top w:val="nil"/>
              <w:left w:val="nil"/>
              <w:bottom w:val="nil"/>
            </w:tcBorders>
          </w:tcPr>
          <w:p w14:paraId="12E92343" w14:textId="2D18F509" w:rsidR="00A50303" w:rsidRPr="006E0055" w:rsidRDefault="00A50303" w:rsidP="000321BD">
            <w:pPr>
              <w:rPr>
                <w:sz w:val="18"/>
                <w:szCs w:val="18"/>
                <w:lang w:val="en-US"/>
              </w:rPr>
            </w:pPr>
            <w:r w:rsidRPr="006E0055">
              <w:rPr>
                <w:sz w:val="18"/>
                <w:szCs w:val="18"/>
                <w:lang w:val="en-US"/>
              </w:rPr>
              <w:t>Emotional language may complement hand movements, affecting evaluations (Rocklage, Rucker, and Nordgren 2018)</w:t>
            </w:r>
          </w:p>
        </w:tc>
      </w:tr>
      <w:tr w:rsidR="00A50303" w:rsidRPr="006E0055" w14:paraId="66656A97" w14:textId="77777777" w:rsidTr="00B53173">
        <w:tc>
          <w:tcPr>
            <w:tcW w:w="2340" w:type="dxa"/>
            <w:tcBorders>
              <w:top w:val="nil"/>
              <w:bottom w:val="nil"/>
              <w:right w:val="nil"/>
            </w:tcBorders>
          </w:tcPr>
          <w:p w14:paraId="666912B8" w14:textId="77777777" w:rsidR="00A50303" w:rsidRPr="006E0055" w:rsidRDefault="00A50303" w:rsidP="000321BD">
            <w:pPr>
              <w:rPr>
                <w:sz w:val="18"/>
                <w:szCs w:val="18"/>
              </w:rPr>
            </w:pPr>
            <w:r w:rsidRPr="006E0055">
              <w:rPr>
                <w:sz w:val="18"/>
                <w:szCs w:val="18"/>
              </w:rPr>
              <w:t>Concreteness</w:t>
            </w:r>
          </w:p>
        </w:tc>
        <w:tc>
          <w:tcPr>
            <w:tcW w:w="3960" w:type="dxa"/>
            <w:tcBorders>
              <w:top w:val="nil"/>
              <w:left w:val="nil"/>
              <w:bottom w:val="nil"/>
              <w:right w:val="nil"/>
            </w:tcBorders>
          </w:tcPr>
          <w:p w14:paraId="67FFFF5F" w14:textId="1A699FAB" w:rsidR="00A50303" w:rsidRPr="006E0055" w:rsidRDefault="00A50303" w:rsidP="000321BD">
            <w:pPr>
              <w:pStyle w:val="NormalWeb"/>
              <w:rPr>
                <w:sz w:val="18"/>
                <w:szCs w:val="18"/>
                <w:lang w:val="en-US"/>
              </w:rPr>
            </w:pPr>
            <w:r w:rsidRPr="006E0055">
              <w:rPr>
                <w:sz w:val="18"/>
                <w:szCs w:val="18"/>
                <w:lang w:val="en-US" w:eastAsia="en-US"/>
              </w:rPr>
              <w:t>Concreteness ratings</w:t>
            </w:r>
            <w:r w:rsidR="0086221D">
              <w:rPr>
                <w:sz w:val="18"/>
                <w:szCs w:val="18"/>
                <w:lang w:val="en-US" w:eastAsia="en-US"/>
              </w:rPr>
              <w:t xml:space="preserve">, </w:t>
            </w:r>
            <w:r w:rsidRPr="006E0055">
              <w:rPr>
                <w:sz w:val="18"/>
                <w:szCs w:val="18"/>
                <w:lang w:val="en-US" w:eastAsia="en-US"/>
              </w:rPr>
              <w:t>Paetzold and Specia (2016)</w:t>
            </w:r>
            <w:r w:rsidRPr="006E0055">
              <w:rPr>
                <w:rFonts w:ascii="AdvOT896b6dae" w:hAnsi="AdvOT896b6dae"/>
                <w:sz w:val="18"/>
                <w:szCs w:val="18"/>
                <w:lang w:val="en-US"/>
              </w:rPr>
              <w:t xml:space="preserve"> </w:t>
            </w:r>
          </w:p>
        </w:tc>
        <w:tc>
          <w:tcPr>
            <w:tcW w:w="7920" w:type="dxa"/>
            <w:tcBorders>
              <w:top w:val="nil"/>
              <w:left w:val="nil"/>
              <w:bottom w:val="nil"/>
            </w:tcBorders>
          </w:tcPr>
          <w:p w14:paraId="62F4DA3E" w14:textId="611F2821" w:rsidR="00A50303" w:rsidRPr="006E0055" w:rsidRDefault="00A50303" w:rsidP="000321BD">
            <w:pPr>
              <w:rPr>
                <w:sz w:val="18"/>
                <w:szCs w:val="18"/>
                <w:lang w:val="en-US"/>
              </w:rPr>
            </w:pPr>
            <w:r w:rsidRPr="006E0055">
              <w:rPr>
                <w:sz w:val="18"/>
                <w:szCs w:val="18"/>
                <w:lang w:val="en-US"/>
              </w:rPr>
              <w:t xml:space="preserve">Concrete language may complement hand movements, </w:t>
            </w:r>
            <w:r w:rsidR="0086221D">
              <w:rPr>
                <w:sz w:val="18"/>
                <w:szCs w:val="18"/>
                <w:lang w:val="en-US"/>
              </w:rPr>
              <w:t>boosting</w:t>
            </w:r>
            <w:r w:rsidRPr="006E0055">
              <w:rPr>
                <w:sz w:val="18"/>
                <w:szCs w:val="18"/>
                <w:lang w:val="en-US"/>
              </w:rPr>
              <w:t xml:space="preserve"> evaluations (Packard and Berger 2021)</w:t>
            </w:r>
          </w:p>
        </w:tc>
      </w:tr>
      <w:tr w:rsidR="00A50303" w:rsidRPr="006E0055" w14:paraId="2E926141" w14:textId="77777777" w:rsidTr="00B53173">
        <w:tc>
          <w:tcPr>
            <w:tcW w:w="2340" w:type="dxa"/>
            <w:tcBorders>
              <w:top w:val="nil"/>
              <w:bottom w:val="nil"/>
              <w:right w:val="nil"/>
            </w:tcBorders>
          </w:tcPr>
          <w:p w14:paraId="5BB71C8A" w14:textId="77777777" w:rsidR="00A50303" w:rsidRPr="006E0055" w:rsidRDefault="00A50303" w:rsidP="000321BD">
            <w:pPr>
              <w:rPr>
                <w:sz w:val="18"/>
                <w:szCs w:val="18"/>
              </w:rPr>
            </w:pPr>
            <w:r w:rsidRPr="006E0055">
              <w:rPr>
                <w:sz w:val="18"/>
                <w:szCs w:val="18"/>
              </w:rPr>
              <w:t>Narrativity</w:t>
            </w:r>
          </w:p>
        </w:tc>
        <w:tc>
          <w:tcPr>
            <w:tcW w:w="3960" w:type="dxa"/>
            <w:tcBorders>
              <w:top w:val="nil"/>
              <w:left w:val="nil"/>
              <w:bottom w:val="nil"/>
              <w:right w:val="nil"/>
            </w:tcBorders>
          </w:tcPr>
          <w:p w14:paraId="1ACEB360" w14:textId="2850BFCE" w:rsidR="00A50303" w:rsidRPr="003C054B" w:rsidRDefault="00A50303" w:rsidP="000321BD">
            <w:pPr>
              <w:rPr>
                <w:sz w:val="18"/>
                <w:szCs w:val="18"/>
                <w:lang w:val="en-US"/>
              </w:rPr>
            </w:pPr>
            <w:r w:rsidRPr="003C054B">
              <w:rPr>
                <w:sz w:val="18"/>
                <w:szCs w:val="18"/>
                <w:lang w:val="en-US"/>
              </w:rPr>
              <w:t>LIWC Narrativity dimension</w:t>
            </w:r>
          </w:p>
        </w:tc>
        <w:tc>
          <w:tcPr>
            <w:tcW w:w="7920" w:type="dxa"/>
            <w:tcBorders>
              <w:top w:val="nil"/>
              <w:left w:val="nil"/>
              <w:bottom w:val="nil"/>
            </w:tcBorders>
          </w:tcPr>
          <w:p w14:paraId="06C42A2B" w14:textId="77777777" w:rsidR="00A50303" w:rsidRPr="006E0055" w:rsidRDefault="00A50303" w:rsidP="000321BD">
            <w:pPr>
              <w:rPr>
                <w:sz w:val="18"/>
                <w:szCs w:val="18"/>
                <w:lang w:val="en-US"/>
              </w:rPr>
            </w:pPr>
            <w:r w:rsidRPr="006E0055">
              <w:rPr>
                <w:sz w:val="18"/>
                <w:szCs w:val="18"/>
                <w:lang w:val="en-US"/>
              </w:rPr>
              <w:t>Hands may help tell a story, which increases liking (Escalas 2004)</w:t>
            </w:r>
          </w:p>
        </w:tc>
      </w:tr>
      <w:tr w:rsidR="00A50303" w:rsidRPr="006E0055" w14:paraId="4FF3EA53" w14:textId="77777777" w:rsidTr="00B53173">
        <w:tc>
          <w:tcPr>
            <w:tcW w:w="2340" w:type="dxa"/>
            <w:tcBorders>
              <w:top w:val="nil"/>
              <w:bottom w:val="nil"/>
              <w:right w:val="nil"/>
            </w:tcBorders>
          </w:tcPr>
          <w:p w14:paraId="40A9C5D7" w14:textId="77777777" w:rsidR="00A50303" w:rsidRPr="006E0055" w:rsidRDefault="00A50303" w:rsidP="000321BD">
            <w:pPr>
              <w:rPr>
                <w:sz w:val="18"/>
                <w:szCs w:val="18"/>
              </w:rPr>
            </w:pPr>
            <w:r w:rsidRPr="006E0055">
              <w:rPr>
                <w:sz w:val="18"/>
                <w:szCs w:val="18"/>
              </w:rPr>
              <w:t>Focus Past</w:t>
            </w:r>
          </w:p>
        </w:tc>
        <w:tc>
          <w:tcPr>
            <w:tcW w:w="3960" w:type="dxa"/>
            <w:tcBorders>
              <w:top w:val="nil"/>
              <w:left w:val="nil"/>
              <w:bottom w:val="nil"/>
              <w:right w:val="nil"/>
            </w:tcBorders>
          </w:tcPr>
          <w:p w14:paraId="4C17B108" w14:textId="77777777" w:rsidR="00A50303" w:rsidRPr="006E0055" w:rsidRDefault="00A50303" w:rsidP="000321BD">
            <w:pPr>
              <w:rPr>
                <w:sz w:val="18"/>
                <w:szCs w:val="18"/>
              </w:rPr>
            </w:pPr>
            <w:r w:rsidRPr="006E0055">
              <w:rPr>
                <w:sz w:val="18"/>
                <w:szCs w:val="18"/>
              </w:rPr>
              <w:t>LIWC Focus Past dimension</w:t>
            </w:r>
          </w:p>
        </w:tc>
        <w:tc>
          <w:tcPr>
            <w:tcW w:w="7920" w:type="dxa"/>
            <w:tcBorders>
              <w:top w:val="nil"/>
              <w:left w:val="nil"/>
              <w:bottom w:val="nil"/>
            </w:tcBorders>
          </w:tcPr>
          <w:p w14:paraId="43EF5746" w14:textId="2AF7C4A8" w:rsidR="00A50303" w:rsidRPr="006E0055" w:rsidRDefault="00A50303" w:rsidP="000321BD">
            <w:pPr>
              <w:rPr>
                <w:sz w:val="18"/>
                <w:szCs w:val="18"/>
                <w:lang w:val="en-US"/>
              </w:rPr>
            </w:pPr>
            <w:r w:rsidRPr="006E0055">
              <w:rPr>
                <w:sz w:val="18"/>
                <w:szCs w:val="18"/>
                <w:lang w:val="en-US"/>
              </w:rPr>
              <w:t>Hands may be used to discuss past events, affect</w:t>
            </w:r>
            <w:r w:rsidR="00B53173">
              <w:rPr>
                <w:sz w:val="18"/>
                <w:szCs w:val="18"/>
                <w:lang w:val="en-US"/>
              </w:rPr>
              <w:t>ing</w:t>
            </w:r>
            <w:r w:rsidRPr="006E0055">
              <w:rPr>
                <w:sz w:val="18"/>
                <w:szCs w:val="18"/>
                <w:lang w:val="en-US"/>
              </w:rPr>
              <w:t xml:space="preserve"> evaluations (Packard, Berger, and Boghrati 2024)</w:t>
            </w:r>
          </w:p>
        </w:tc>
      </w:tr>
      <w:tr w:rsidR="00A50303" w:rsidRPr="006E0055" w14:paraId="317DAEEB" w14:textId="77777777" w:rsidTr="00B53173">
        <w:tc>
          <w:tcPr>
            <w:tcW w:w="2340" w:type="dxa"/>
            <w:tcBorders>
              <w:top w:val="nil"/>
              <w:bottom w:val="nil"/>
              <w:right w:val="nil"/>
            </w:tcBorders>
          </w:tcPr>
          <w:p w14:paraId="5B716072" w14:textId="77777777" w:rsidR="00A50303" w:rsidRPr="006E0055" w:rsidRDefault="00A50303" w:rsidP="000321BD">
            <w:pPr>
              <w:rPr>
                <w:sz w:val="18"/>
                <w:szCs w:val="18"/>
              </w:rPr>
            </w:pPr>
            <w:r w:rsidRPr="006E0055">
              <w:rPr>
                <w:sz w:val="18"/>
                <w:szCs w:val="18"/>
              </w:rPr>
              <w:t>Questions</w:t>
            </w:r>
          </w:p>
        </w:tc>
        <w:tc>
          <w:tcPr>
            <w:tcW w:w="3960" w:type="dxa"/>
            <w:tcBorders>
              <w:top w:val="nil"/>
              <w:left w:val="nil"/>
              <w:bottom w:val="nil"/>
              <w:right w:val="nil"/>
            </w:tcBorders>
          </w:tcPr>
          <w:p w14:paraId="278DDDA4" w14:textId="77777777" w:rsidR="00A50303" w:rsidRPr="006E0055" w:rsidRDefault="00A50303" w:rsidP="000321BD">
            <w:pPr>
              <w:rPr>
                <w:sz w:val="18"/>
                <w:szCs w:val="18"/>
              </w:rPr>
            </w:pPr>
            <w:r w:rsidRPr="006E0055">
              <w:rPr>
                <w:sz w:val="18"/>
                <w:szCs w:val="18"/>
              </w:rPr>
              <w:t>LIWC Questions dimension</w:t>
            </w:r>
          </w:p>
        </w:tc>
        <w:tc>
          <w:tcPr>
            <w:tcW w:w="7920" w:type="dxa"/>
            <w:tcBorders>
              <w:top w:val="nil"/>
              <w:left w:val="nil"/>
              <w:bottom w:val="nil"/>
            </w:tcBorders>
          </w:tcPr>
          <w:p w14:paraId="087CA975" w14:textId="03535EFF" w:rsidR="00A50303" w:rsidRPr="006E0055" w:rsidRDefault="00A50303" w:rsidP="000321BD">
            <w:pPr>
              <w:rPr>
                <w:sz w:val="18"/>
                <w:szCs w:val="18"/>
                <w:lang w:val="en-US"/>
              </w:rPr>
            </w:pPr>
            <w:r w:rsidRPr="006E0055">
              <w:rPr>
                <w:sz w:val="18"/>
                <w:szCs w:val="18"/>
                <w:lang w:val="en-US"/>
              </w:rPr>
              <w:t xml:space="preserve">Questions </w:t>
            </w:r>
            <w:r w:rsidR="0086221D">
              <w:rPr>
                <w:sz w:val="18"/>
                <w:szCs w:val="18"/>
                <w:lang w:val="en-US"/>
              </w:rPr>
              <w:t>may</w:t>
            </w:r>
            <w:r w:rsidR="0086221D" w:rsidRPr="006E0055">
              <w:rPr>
                <w:sz w:val="18"/>
                <w:szCs w:val="18"/>
                <w:lang w:val="en-US"/>
              </w:rPr>
              <w:t xml:space="preserve"> </w:t>
            </w:r>
            <w:r w:rsidRPr="006E0055">
              <w:rPr>
                <w:sz w:val="18"/>
                <w:szCs w:val="18"/>
                <w:lang w:val="en-US"/>
              </w:rPr>
              <w:t>enhance liking (Huang et al. 2017)</w:t>
            </w:r>
          </w:p>
        </w:tc>
      </w:tr>
      <w:tr w:rsidR="00A50303" w:rsidRPr="006E0055" w14:paraId="09663341" w14:textId="77777777" w:rsidTr="00B53173">
        <w:tc>
          <w:tcPr>
            <w:tcW w:w="2340" w:type="dxa"/>
            <w:tcBorders>
              <w:top w:val="nil"/>
              <w:bottom w:val="nil"/>
              <w:right w:val="nil"/>
            </w:tcBorders>
          </w:tcPr>
          <w:p w14:paraId="3DAC36CD" w14:textId="77777777" w:rsidR="00A50303" w:rsidRPr="006E0055" w:rsidRDefault="00A50303" w:rsidP="000321BD">
            <w:pPr>
              <w:rPr>
                <w:sz w:val="18"/>
                <w:szCs w:val="18"/>
              </w:rPr>
            </w:pPr>
            <w:r w:rsidRPr="006E0055">
              <w:rPr>
                <w:sz w:val="18"/>
                <w:szCs w:val="18"/>
              </w:rPr>
              <w:t>Positivity</w:t>
            </w:r>
          </w:p>
        </w:tc>
        <w:tc>
          <w:tcPr>
            <w:tcW w:w="3960" w:type="dxa"/>
            <w:tcBorders>
              <w:top w:val="nil"/>
              <w:left w:val="nil"/>
              <w:bottom w:val="nil"/>
              <w:right w:val="nil"/>
            </w:tcBorders>
          </w:tcPr>
          <w:p w14:paraId="12BF309D" w14:textId="77777777" w:rsidR="00A50303" w:rsidRPr="006E0055" w:rsidRDefault="00A50303" w:rsidP="000321BD">
            <w:pPr>
              <w:rPr>
                <w:sz w:val="18"/>
                <w:szCs w:val="18"/>
              </w:rPr>
            </w:pPr>
            <w:r w:rsidRPr="006E0055">
              <w:rPr>
                <w:sz w:val="18"/>
                <w:szCs w:val="18"/>
              </w:rPr>
              <w:t>LIWC Tone dimension</w:t>
            </w:r>
          </w:p>
        </w:tc>
        <w:tc>
          <w:tcPr>
            <w:tcW w:w="7920" w:type="dxa"/>
            <w:tcBorders>
              <w:top w:val="nil"/>
              <w:left w:val="nil"/>
              <w:bottom w:val="nil"/>
            </w:tcBorders>
          </w:tcPr>
          <w:p w14:paraId="4BB8BE37" w14:textId="30700A6B" w:rsidR="00A50303" w:rsidRPr="006E0055" w:rsidRDefault="00A50303" w:rsidP="000321BD">
            <w:pPr>
              <w:rPr>
                <w:sz w:val="18"/>
                <w:szCs w:val="18"/>
                <w:lang w:val="en-US"/>
              </w:rPr>
            </w:pPr>
            <w:r w:rsidRPr="006E0055">
              <w:rPr>
                <w:sz w:val="18"/>
                <w:szCs w:val="18"/>
                <w:lang w:val="en-US"/>
              </w:rPr>
              <w:t xml:space="preserve">Positive language </w:t>
            </w:r>
            <w:r w:rsidR="0086221D">
              <w:rPr>
                <w:sz w:val="18"/>
                <w:szCs w:val="18"/>
                <w:lang w:val="en-US"/>
              </w:rPr>
              <w:t>may</w:t>
            </w:r>
            <w:r w:rsidR="0086221D" w:rsidRPr="006E0055">
              <w:rPr>
                <w:sz w:val="18"/>
                <w:szCs w:val="18"/>
                <w:lang w:val="en-US"/>
              </w:rPr>
              <w:t xml:space="preserve"> </w:t>
            </w:r>
            <w:r w:rsidRPr="006E0055">
              <w:rPr>
                <w:sz w:val="18"/>
                <w:szCs w:val="18"/>
                <w:lang w:val="en-US"/>
              </w:rPr>
              <w:t>complement hand movements, affecting evaluations (Berger et al. 2020)</w:t>
            </w:r>
          </w:p>
        </w:tc>
      </w:tr>
      <w:tr w:rsidR="00A50303" w:rsidRPr="006E0055" w14:paraId="1DA2C0AE" w14:textId="77777777" w:rsidTr="00B53173">
        <w:tc>
          <w:tcPr>
            <w:tcW w:w="2340" w:type="dxa"/>
            <w:tcBorders>
              <w:top w:val="nil"/>
              <w:bottom w:val="nil"/>
              <w:right w:val="nil"/>
            </w:tcBorders>
          </w:tcPr>
          <w:p w14:paraId="30C8EDFA" w14:textId="77777777" w:rsidR="00A50303" w:rsidRPr="006E0055" w:rsidRDefault="00A50303" w:rsidP="000321BD">
            <w:pPr>
              <w:rPr>
                <w:sz w:val="18"/>
                <w:szCs w:val="18"/>
              </w:rPr>
            </w:pPr>
            <w:r w:rsidRPr="006E0055">
              <w:rPr>
                <w:sz w:val="18"/>
                <w:szCs w:val="18"/>
              </w:rPr>
              <w:t>Word Familiarity</w:t>
            </w:r>
          </w:p>
        </w:tc>
        <w:tc>
          <w:tcPr>
            <w:tcW w:w="3960" w:type="dxa"/>
            <w:tcBorders>
              <w:top w:val="nil"/>
              <w:left w:val="nil"/>
              <w:bottom w:val="nil"/>
              <w:right w:val="nil"/>
            </w:tcBorders>
          </w:tcPr>
          <w:p w14:paraId="275E4D7D" w14:textId="554C840A" w:rsidR="00A50303" w:rsidRPr="006E0055" w:rsidRDefault="00A50303" w:rsidP="000321BD">
            <w:pPr>
              <w:rPr>
                <w:sz w:val="18"/>
                <w:szCs w:val="18"/>
                <w:lang w:val="en-US"/>
              </w:rPr>
            </w:pPr>
            <w:r w:rsidRPr="006E0055">
              <w:rPr>
                <w:sz w:val="18"/>
                <w:szCs w:val="18"/>
                <w:lang w:val="en-US"/>
              </w:rPr>
              <w:t>Familiarity ratings</w:t>
            </w:r>
            <w:r w:rsidR="0086221D">
              <w:rPr>
                <w:sz w:val="18"/>
                <w:szCs w:val="18"/>
                <w:lang w:val="en-US"/>
              </w:rPr>
              <w:t xml:space="preserve">, </w:t>
            </w:r>
            <w:r w:rsidRPr="006E0055">
              <w:rPr>
                <w:sz w:val="18"/>
                <w:szCs w:val="18"/>
                <w:lang w:val="en-US"/>
              </w:rPr>
              <w:t>Paetzold and Specia (2016)</w:t>
            </w:r>
          </w:p>
        </w:tc>
        <w:tc>
          <w:tcPr>
            <w:tcW w:w="7920" w:type="dxa"/>
            <w:tcBorders>
              <w:top w:val="nil"/>
              <w:left w:val="nil"/>
              <w:bottom w:val="nil"/>
            </w:tcBorders>
          </w:tcPr>
          <w:p w14:paraId="67CF7AB1" w14:textId="737243F4" w:rsidR="00A50303" w:rsidRPr="006E0055" w:rsidRDefault="00A50303" w:rsidP="000321BD">
            <w:pPr>
              <w:rPr>
                <w:sz w:val="18"/>
                <w:szCs w:val="18"/>
                <w:lang w:val="en-US"/>
              </w:rPr>
            </w:pPr>
            <w:r w:rsidRPr="006E0055">
              <w:rPr>
                <w:sz w:val="18"/>
                <w:szCs w:val="18"/>
                <w:lang w:val="en-US"/>
              </w:rPr>
              <w:t xml:space="preserve">Familiar words </w:t>
            </w:r>
            <w:r w:rsidR="0086221D">
              <w:rPr>
                <w:sz w:val="18"/>
                <w:szCs w:val="18"/>
                <w:lang w:val="en-US"/>
              </w:rPr>
              <w:t>may be</w:t>
            </w:r>
            <w:r w:rsidR="0086221D" w:rsidRPr="006E0055">
              <w:rPr>
                <w:sz w:val="18"/>
                <w:szCs w:val="18"/>
                <w:lang w:val="en-US"/>
              </w:rPr>
              <w:t xml:space="preserve"> </w:t>
            </w:r>
            <w:r w:rsidRPr="006E0055">
              <w:rPr>
                <w:sz w:val="18"/>
                <w:szCs w:val="18"/>
                <w:lang w:val="en-US"/>
              </w:rPr>
              <w:t>easier to process, increasing liking (Pancer et al. 2019)</w:t>
            </w:r>
          </w:p>
        </w:tc>
      </w:tr>
      <w:tr w:rsidR="00A50303" w:rsidRPr="006E0055" w14:paraId="04376FAD" w14:textId="77777777" w:rsidTr="00B53173">
        <w:tc>
          <w:tcPr>
            <w:tcW w:w="2340" w:type="dxa"/>
            <w:tcBorders>
              <w:top w:val="nil"/>
              <w:bottom w:val="nil"/>
              <w:right w:val="nil"/>
            </w:tcBorders>
          </w:tcPr>
          <w:p w14:paraId="07C687AA" w14:textId="77777777" w:rsidR="00A50303" w:rsidRPr="006E0055" w:rsidRDefault="00A50303" w:rsidP="000321BD">
            <w:pPr>
              <w:rPr>
                <w:sz w:val="18"/>
                <w:szCs w:val="18"/>
              </w:rPr>
            </w:pPr>
            <w:r w:rsidRPr="006E0055">
              <w:rPr>
                <w:sz w:val="18"/>
                <w:szCs w:val="18"/>
              </w:rPr>
              <w:t>Swear Words</w:t>
            </w:r>
          </w:p>
        </w:tc>
        <w:tc>
          <w:tcPr>
            <w:tcW w:w="3960" w:type="dxa"/>
            <w:tcBorders>
              <w:top w:val="nil"/>
              <w:left w:val="nil"/>
              <w:bottom w:val="nil"/>
              <w:right w:val="nil"/>
            </w:tcBorders>
          </w:tcPr>
          <w:p w14:paraId="664F3DED" w14:textId="77777777" w:rsidR="00A50303" w:rsidRPr="006E0055" w:rsidRDefault="00A50303" w:rsidP="000321BD">
            <w:pPr>
              <w:rPr>
                <w:sz w:val="18"/>
                <w:szCs w:val="18"/>
              </w:rPr>
            </w:pPr>
            <w:r w:rsidRPr="006E0055">
              <w:rPr>
                <w:sz w:val="18"/>
                <w:szCs w:val="18"/>
              </w:rPr>
              <w:t>LIWC Swear dimension</w:t>
            </w:r>
          </w:p>
        </w:tc>
        <w:tc>
          <w:tcPr>
            <w:tcW w:w="7920" w:type="dxa"/>
            <w:tcBorders>
              <w:top w:val="nil"/>
              <w:left w:val="nil"/>
              <w:bottom w:val="nil"/>
            </w:tcBorders>
          </w:tcPr>
          <w:p w14:paraId="09079DA5" w14:textId="3A0CAB46" w:rsidR="00A50303" w:rsidRPr="006E0055" w:rsidRDefault="00A50303" w:rsidP="000321BD">
            <w:pPr>
              <w:rPr>
                <w:sz w:val="18"/>
                <w:szCs w:val="18"/>
                <w:lang w:val="en-US"/>
              </w:rPr>
            </w:pPr>
            <w:r w:rsidRPr="006E0055">
              <w:rPr>
                <w:sz w:val="18"/>
                <w:szCs w:val="18"/>
                <w:lang w:val="en-US"/>
              </w:rPr>
              <w:t xml:space="preserve">Swear words </w:t>
            </w:r>
            <w:r w:rsidR="0086221D">
              <w:rPr>
                <w:sz w:val="18"/>
                <w:szCs w:val="18"/>
                <w:lang w:val="en-US"/>
              </w:rPr>
              <w:t xml:space="preserve">may </w:t>
            </w:r>
            <w:r w:rsidRPr="006E0055">
              <w:rPr>
                <w:sz w:val="18"/>
                <w:szCs w:val="18"/>
                <w:lang w:val="en-US"/>
              </w:rPr>
              <w:t>convey meaning, increasing persuasion (Lafreniere, Moore, and Fisher 2022)</w:t>
            </w:r>
          </w:p>
        </w:tc>
      </w:tr>
      <w:tr w:rsidR="00A50303" w:rsidRPr="006E0055" w14:paraId="189551D9" w14:textId="77777777" w:rsidTr="00B53173">
        <w:tc>
          <w:tcPr>
            <w:tcW w:w="2340" w:type="dxa"/>
            <w:tcBorders>
              <w:top w:val="nil"/>
              <w:bottom w:val="nil"/>
              <w:right w:val="nil"/>
            </w:tcBorders>
          </w:tcPr>
          <w:p w14:paraId="5DC4042E" w14:textId="77777777" w:rsidR="00A50303" w:rsidRPr="006E0055" w:rsidRDefault="00A50303" w:rsidP="000321BD">
            <w:pPr>
              <w:rPr>
                <w:sz w:val="18"/>
                <w:szCs w:val="18"/>
              </w:rPr>
            </w:pPr>
            <w:r w:rsidRPr="006E0055">
              <w:rPr>
                <w:sz w:val="18"/>
                <w:szCs w:val="18"/>
              </w:rPr>
              <w:t>Function Words</w:t>
            </w:r>
          </w:p>
        </w:tc>
        <w:tc>
          <w:tcPr>
            <w:tcW w:w="3960" w:type="dxa"/>
            <w:tcBorders>
              <w:top w:val="nil"/>
              <w:left w:val="nil"/>
              <w:bottom w:val="nil"/>
              <w:right w:val="nil"/>
            </w:tcBorders>
          </w:tcPr>
          <w:p w14:paraId="43E14BBA" w14:textId="77777777" w:rsidR="00A50303" w:rsidRPr="006E0055" w:rsidRDefault="00A50303" w:rsidP="000321BD">
            <w:pPr>
              <w:rPr>
                <w:sz w:val="18"/>
                <w:szCs w:val="18"/>
              </w:rPr>
            </w:pPr>
            <w:r w:rsidRPr="006E0055">
              <w:rPr>
                <w:sz w:val="18"/>
                <w:szCs w:val="18"/>
              </w:rPr>
              <w:t>LIWC Function Words dimension</w:t>
            </w:r>
          </w:p>
        </w:tc>
        <w:tc>
          <w:tcPr>
            <w:tcW w:w="7920" w:type="dxa"/>
            <w:tcBorders>
              <w:top w:val="nil"/>
              <w:left w:val="nil"/>
              <w:bottom w:val="nil"/>
            </w:tcBorders>
          </w:tcPr>
          <w:p w14:paraId="3522F171" w14:textId="77777777" w:rsidR="00A50303" w:rsidRPr="006E0055" w:rsidRDefault="00A50303" w:rsidP="000321BD">
            <w:pPr>
              <w:rPr>
                <w:sz w:val="18"/>
                <w:szCs w:val="18"/>
                <w:lang w:val="en-US"/>
              </w:rPr>
            </w:pPr>
            <w:r w:rsidRPr="006E0055">
              <w:rPr>
                <w:sz w:val="18"/>
                <w:szCs w:val="18"/>
                <w:lang w:val="en-US"/>
              </w:rPr>
              <w:t xml:space="preserve">Function words reveal psychological states, which affect persuasion (Sela, Wheeler, and </w:t>
            </w:r>
            <w:proofErr w:type="spellStart"/>
            <w:r w:rsidRPr="006E0055">
              <w:rPr>
                <w:sz w:val="18"/>
                <w:szCs w:val="18"/>
                <w:lang w:val="en-US"/>
              </w:rPr>
              <w:t>Sarial</w:t>
            </w:r>
            <w:proofErr w:type="spellEnd"/>
            <w:r w:rsidRPr="006E0055">
              <w:rPr>
                <w:sz w:val="18"/>
                <w:szCs w:val="18"/>
                <w:lang w:val="en-US"/>
              </w:rPr>
              <w:t>-Abi 2012)</w:t>
            </w:r>
          </w:p>
        </w:tc>
      </w:tr>
      <w:tr w:rsidR="00A50303" w:rsidRPr="006E0055" w14:paraId="7060BBE9" w14:textId="77777777" w:rsidTr="00B53173">
        <w:tc>
          <w:tcPr>
            <w:tcW w:w="2340" w:type="dxa"/>
            <w:tcBorders>
              <w:top w:val="nil"/>
              <w:bottom w:val="nil"/>
              <w:right w:val="nil"/>
            </w:tcBorders>
          </w:tcPr>
          <w:p w14:paraId="3371A47C" w14:textId="77777777" w:rsidR="00A50303" w:rsidRPr="006E0055" w:rsidRDefault="00A50303" w:rsidP="000321BD">
            <w:pPr>
              <w:rPr>
                <w:sz w:val="18"/>
                <w:szCs w:val="18"/>
                <w:lang w:val="en-US"/>
              </w:rPr>
            </w:pPr>
            <w:r w:rsidRPr="006E0055">
              <w:rPr>
                <w:sz w:val="18"/>
                <w:szCs w:val="18"/>
                <w:lang w:val="en-US"/>
              </w:rPr>
              <w:t>LIWC Main Dimension, LIWC Psych Processes</w:t>
            </w:r>
          </w:p>
        </w:tc>
        <w:tc>
          <w:tcPr>
            <w:tcW w:w="3960" w:type="dxa"/>
            <w:tcBorders>
              <w:top w:val="nil"/>
              <w:left w:val="nil"/>
              <w:bottom w:val="nil"/>
              <w:right w:val="nil"/>
            </w:tcBorders>
          </w:tcPr>
          <w:p w14:paraId="29BFFACC" w14:textId="77777777" w:rsidR="00A50303" w:rsidRPr="006E0055" w:rsidRDefault="00A50303" w:rsidP="000321BD">
            <w:pPr>
              <w:rPr>
                <w:sz w:val="18"/>
                <w:szCs w:val="18"/>
                <w:lang w:val="en-US"/>
              </w:rPr>
            </w:pPr>
            <w:r w:rsidRPr="006E0055">
              <w:rPr>
                <w:sz w:val="18"/>
                <w:szCs w:val="18"/>
                <w:lang w:val="en-US"/>
              </w:rPr>
              <w:t xml:space="preserve">Analytic, Clout, Authenticity, and Cognition, Drives, Social, Time Orientation, Conversation </w:t>
            </w:r>
          </w:p>
        </w:tc>
        <w:tc>
          <w:tcPr>
            <w:tcW w:w="7920" w:type="dxa"/>
            <w:tcBorders>
              <w:top w:val="nil"/>
              <w:left w:val="nil"/>
              <w:bottom w:val="nil"/>
            </w:tcBorders>
          </w:tcPr>
          <w:p w14:paraId="45051E1B" w14:textId="112CD073" w:rsidR="00A50303" w:rsidRPr="006E0055" w:rsidRDefault="00A50303" w:rsidP="000321BD">
            <w:pPr>
              <w:rPr>
                <w:sz w:val="18"/>
                <w:szCs w:val="18"/>
                <w:lang w:val="en-US"/>
              </w:rPr>
            </w:pPr>
            <w:r w:rsidRPr="006E0055">
              <w:rPr>
                <w:sz w:val="18"/>
                <w:szCs w:val="18"/>
                <w:lang w:val="en-US"/>
              </w:rPr>
              <w:t>Psychological states of the speaker can affect evaluations (Packard and Berger 2021)</w:t>
            </w:r>
          </w:p>
        </w:tc>
      </w:tr>
      <w:tr w:rsidR="00A50303" w:rsidRPr="006E0055" w14:paraId="3919AFBC" w14:textId="77777777" w:rsidTr="00B53173">
        <w:tc>
          <w:tcPr>
            <w:tcW w:w="2340" w:type="dxa"/>
            <w:tcBorders>
              <w:top w:val="nil"/>
              <w:bottom w:val="nil"/>
              <w:right w:val="nil"/>
            </w:tcBorders>
          </w:tcPr>
          <w:p w14:paraId="4A15CC22" w14:textId="77777777" w:rsidR="00A50303" w:rsidRPr="006E0055" w:rsidRDefault="00A50303" w:rsidP="000321BD">
            <w:pPr>
              <w:rPr>
                <w:sz w:val="18"/>
                <w:szCs w:val="18"/>
              </w:rPr>
            </w:pPr>
            <w:r w:rsidRPr="006E0055">
              <w:rPr>
                <w:sz w:val="18"/>
                <w:szCs w:val="18"/>
              </w:rPr>
              <w:t>Speaking Rate</w:t>
            </w:r>
          </w:p>
        </w:tc>
        <w:tc>
          <w:tcPr>
            <w:tcW w:w="3960" w:type="dxa"/>
            <w:tcBorders>
              <w:top w:val="nil"/>
              <w:left w:val="nil"/>
              <w:bottom w:val="nil"/>
              <w:right w:val="nil"/>
            </w:tcBorders>
          </w:tcPr>
          <w:p w14:paraId="4145232C" w14:textId="09165C66" w:rsidR="00A50303" w:rsidRPr="006E0055" w:rsidRDefault="00A50303" w:rsidP="000321BD">
            <w:pPr>
              <w:rPr>
                <w:sz w:val="18"/>
                <w:szCs w:val="18"/>
                <w:lang w:val="en-US"/>
              </w:rPr>
            </w:pPr>
            <w:r w:rsidRPr="006E0055">
              <w:rPr>
                <w:sz w:val="18"/>
                <w:szCs w:val="18"/>
                <w:lang w:val="en-US"/>
              </w:rPr>
              <w:t>Average words per minute</w:t>
            </w:r>
          </w:p>
        </w:tc>
        <w:tc>
          <w:tcPr>
            <w:tcW w:w="7920" w:type="dxa"/>
            <w:tcBorders>
              <w:top w:val="nil"/>
              <w:left w:val="nil"/>
              <w:bottom w:val="nil"/>
            </w:tcBorders>
          </w:tcPr>
          <w:p w14:paraId="14631B44" w14:textId="30B6A0D3" w:rsidR="00A50303" w:rsidRPr="006E0055" w:rsidRDefault="00A50303" w:rsidP="000321BD">
            <w:pPr>
              <w:rPr>
                <w:sz w:val="18"/>
                <w:szCs w:val="18"/>
                <w:lang w:val="en-US"/>
              </w:rPr>
            </w:pPr>
            <w:r w:rsidRPr="006E0055">
              <w:rPr>
                <w:sz w:val="18"/>
                <w:szCs w:val="18"/>
                <w:lang w:val="en-US"/>
              </w:rPr>
              <w:t xml:space="preserve">Faster speakers </w:t>
            </w:r>
            <w:r w:rsidR="0086221D">
              <w:rPr>
                <w:sz w:val="18"/>
                <w:szCs w:val="18"/>
                <w:lang w:val="en-US"/>
              </w:rPr>
              <w:t xml:space="preserve">may </w:t>
            </w:r>
            <w:r w:rsidRPr="006E0055">
              <w:rPr>
                <w:sz w:val="18"/>
                <w:szCs w:val="18"/>
                <w:lang w:val="en-US"/>
              </w:rPr>
              <w:t>seem more confident, increasing persuasion (Cesario and Higgins 2008)</w:t>
            </w:r>
          </w:p>
        </w:tc>
      </w:tr>
      <w:tr w:rsidR="00A50303" w:rsidRPr="006E0055" w14:paraId="31406648" w14:textId="77777777" w:rsidTr="00B53173">
        <w:tc>
          <w:tcPr>
            <w:tcW w:w="2340" w:type="dxa"/>
            <w:tcBorders>
              <w:top w:val="nil"/>
              <w:bottom w:val="nil"/>
              <w:right w:val="nil"/>
            </w:tcBorders>
          </w:tcPr>
          <w:p w14:paraId="29778355" w14:textId="77777777" w:rsidR="00A50303" w:rsidRPr="006E0055" w:rsidRDefault="00A50303" w:rsidP="000321BD">
            <w:pPr>
              <w:rPr>
                <w:sz w:val="18"/>
                <w:szCs w:val="18"/>
              </w:rPr>
            </w:pPr>
            <w:r w:rsidRPr="006E0055">
              <w:rPr>
                <w:sz w:val="18"/>
                <w:szCs w:val="18"/>
              </w:rPr>
              <w:t>Vocal Pitch, Pitch SD</w:t>
            </w:r>
          </w:p>
        </w:tc>
        <w:tc>
          <w:tcPr>
            <w:tcW w:w="3960" w:type="dxa"/>
            <w:tcBorders>
              <w:top w:val="nil"/>
              <w:left w:val="nil"/>
              <w:bottom w:val="nil"/>
              <w:right w:val="nil"/>
            </w:tcBorders>
          </w:tcPr>
          <w:p w14:paraId="68F62B05" w14:textId="3B22FDF5" w:rsidR="00A50303" w:rsidRPr="006E0055" w:rsidRDefault="00A50303" w:rsidP="000321BD">
            <w:pPr>
              <w:rPr>
                <w:sz w:val="18"/>
                <w:szCs w:val="18"/>
                <w:lang w:val="en-US"/>
              </w:rPr>
            </w:pPr>
            <w:r w:rsidRPr="006E0055">
              <w:rPr>
                <w:sz w:val="18"/>
                <w:szCs w:val="18"/>
                <w:lang w:val="en-US"/>
              </w:rPr>
              <w:t xml:space="preserve">Fundamental frequency (Hz) using </w:t>
            </w:r>
            <w:proofErr w:type="spellStart"/>
            <w:r w:rsidR="006E0055" w:rsidRPr="006E0055">
              <w:rPr>
                <w:sz w:val="18"/>
                <w:szCs w:val="18"/>
                <w:lang w:val="en-US"/>
              </w:rPr>
              <w:t>Praat</w:t>
            </w:r>
            <w:proofErr w:type="spellEnd"/>
          </w:p>
        </w:tc>
        <w:tc>
          <w:tcPr>
            <w:tcW w:w="7920" w:type="dxa"/>
            <w:tcBorders>
              <w:top w:val="nil"/>
              <w:left w:val="nil"/>
              <w:bottom w:val="nil"/>
            </w:tcBorders>
          </w:tcPr>
          <w:p w14:paraId="46DD422C" w14:textId="01A5DD0F" w:rsidR="00A50303" w:rsidRPr="006E0055" w:rsidRDefault="00A50303" w:rsidP="000321BD">
            <w:pPr>
              <w:rPr>
                <w:sz w:val="18"/>
                <w:szCs w:val="18"/>
                <w:lang w:val="en-US"/>
              </w:rPr>
            </w:pPr>
            <w:r w:rsidRPr="006E0055">
              <w:rPr>
                <w:sz w:val="18"/>
                <w:szCs w:val="18"/>
                <w:lang w:val="en-US"/>
              </w:rPr>
              <w:t xml:space="preserve">Lower pitch </w:t>
            </w:r>
            <w:r w:rsidR="0086221D">
              <w:rPr>
                <w:sz w:val="18"/>
                <w:szCs w:val="18"/>
                <w:lang w:val="en-US"/>
              </w:rPr>
              <w:t xml:space="preserve">may </w:t>
            </w:r>
            <w:r w:rsidRPr="006E0055">
              <w:rPr>
                <w:sz w:val="18"/>
                <w:szCs w:val="18"/>
                <w:lang w:val="en-US"/>
              </w:rPr>
              <w:t>convey confidence, which increases persuasion (Van Zant and Berger 2020)</w:t>
            </w:r>
          </w:p>
        </w:tc>
      </w:tr>
      <w:tr w:rsidR="00A50303" w:rsidRPr="006E0055" w14:paraId="02AFF9A8" w14:textId="77777777" w:rsidTr="00B53173">
        <w:tc>
          <w:tcPr>
            <w:tcW w:w="2340" w:type="dxa"/>
            <w:tcBorders>
              <w:top w:val="nil"/>
              <w:bottom w:val="nil"/>
              <w:right w:val="nil"/>
            </w:tcBorders>
          </w:tcPr>
          <w:p w14:paraId="0EA098E6" w14:textId="77777777" w:rsidR="00A50303" w:rsidRPr="006E0055" w:rsidRDefault="00A50303" w:rsidP="000321BD">
            <w:pPr>
              <w:rPr>
                <w:sz w:val="18"/>
                <w:szCs w:val="18"/>
              </w:rPr>
            </w:pPr>
            <w:r w:rsidRPr="006E0055">
              <w:rPr>
                <w:sz w:val="18"/>
                <w:szCs w:val="18"/>
              </w:rPr>
              <w:t>Vocal Volume, Volume SD</w:t>
            </w:r>
          </w:p>
        </w:tc>
        <w:tc>
          <w:tcPr>
            <w:tcW w:w="3960" w:type="dxa"/>
            <w:tcBorders>
              <w:top w:val="nil"/>
              <w:left w:val="nil"/>
              <w:bottom w:val="nil"/>
              <w:right w:val="nil"/>
            </w:tcBorders>
          </w:tcPr>
          <w:p w14:paraId="421660A2" w14:textId="780D368C" w:rsidR="00A50303" w:rsidRPr="006E0055" w:rsidRDefault="00A50303" w:rsidP="000321BD">
            <w:pPr>
              <w:rPr>
                <w:sz w:val="18"/>
                <w:szCs w:val="18"/>
                <w:lang w:val="en-US"/>
              </w:rPr>
            </w:pPr>
            <w:r w:rsidRPr="006E0055">
              <w:rPr>
                <w:sz w:val="18"/>
                <w:szCs w:val="18"/>
                <w:lang w:val="en-US"/>
              </w:rPr>
              <w:t xml:space="preserve">Sound intensity level (dB) using </w:t>
            </w:r>
            <w:proofErr w:type="spellStart"/>
            <w:r w:rsidR="006E0055" w:rsidRPr="006E0055">
              <w:rPr>
                <w:sz w:val="18"/>
                <w:szCs w:val="18"/>
                <w:lang w:val="en-US"/>
              </w:rPr>
              <w:t>Praat</w:t>
            </w:r>
            <w:proofErr w:type="spellEnd"/>
          </w:p>
        </w:tc>
        <w:tc>
          <w:tcPr>
            <w:tcW w:w="7920" w:type="dxa"/>
            <w:tcBorders>
              <w:top w:val="nil"/>
              <w:left w:val="nil"/>
              <w:bottom w:val="nil"/>
            </w:tcBorders>
          </w:tcPr>
          <w:p w14:paraId="6F85FFB7" w14:textId="26671718" w:rsidR="00A50303" w:rsidRPr="006E0055" w:rsidRDefault="00A50303" w:rsidP="000321BD">
            <w:pPr>
              <w:rPr>
                <w:sz w:val="18"/>
                <w:szCs w:val="18"/>
                <w:lang w:val="en-US"/>
              </w:rPr>
            </w:pPr>
            <w:r w:rsidRPr="006E0055">
              <w:rPr>
                <w:sz w:val="18"/>
                <w:szCs w:val="18"/>
                <w:lang w:val="en-US"/>
              </w:rPr>
              <w:t xml:space="preserve">Louder speakers </w:t>
            </w:r>
            <w:r w:rsidR="0086221D">
              <w:rPr>
                <w:sz w:val="18"/>
                <w:szCs w:val="18"/>
                <w:lang w:val="en-US"/>
              </w:rPr>
              <w:t xml:space="preserve">may </w:t>
            </w:r>
            <w:r w:rsidRPr="006E0055">
              <w:rPr>
                <w:sz w:val="18"/>
                <w:szCs w:val="18"/>
                <w:lang w:val="en-US"/>
              </w:rPr>
              <w:t>seem more confident, increasing persuasion (Van Zant and Berger 2020)</w:t>
            </w:r>
          </w:p>
        </w:tc>
      </w:tr>
      <w:tr w:rsidR="00A50303" w:rsidRPr="006E0055" w14:paraId="47C7F795" w14:textId="77777777" w:rsidTr="00B53173">
        <w:tc>
          <w:tcPr>
            <w:tcW w:w="2340" w:type="dxa"/>
            <w:tcBorders>
              <w:top w:val="nil"/>
              <w:bottom w:val="nil"/>
              <w:right w:val="nil"/>
            </w:tcBorders>
          </w:tcPr>
          <w:p w14:paraId="50371D5A" w14:textId="2CD217BA" w:rsidR="006E0055" w:rsidRPr="006E0055" w:rsidRDefault="006E0055" w:rsidP="000321BD">
            <w:pPr>
              <w:rPr>
                <w:sz w:val="18"/>
                <w:szCs w:val="18"/>
                <w:lang w:val="en-US"/>
              </w:rPr>
            </w:pPr>
            <w:r w:rsidRPr="006E0055">
              <w:rPr>
                <w:sz w:val="18"/>
                <w:szCs w:val="18"/>
                <w:lang w:val="en-US"/>
              </w:rPr>
              <w:t>HNR</w:t>
            </w:r>
          </w:p>
          <w:p w14:paraId="22E080A5" w14:textId="77777777" w:rsidR="006E0055" w:rsidRPr="006E0055" w:rsidRDefault="006E0055" w:rsidP="000321BD">
            <w:pPr>
              <w:rPr>
                <w:sz w:val="18"/>
                <w:szCs w:val="18"/>
                <w:lang w:val="en-US"/>
              </w:rPr>
            </w:pPr>
          </w:p>
          <w:p w14:paraId="04C939B6" w14:textId="268A4E09" w:rsidR="006E0055" w:rsidRPr="006E0055" w:rsidRDefault="006E0055" w:rsidP="000321BD">
            <w:pPr>
              <w:rPr>
                <w:sz w:val="18"/>
                <w:szCs w:val="18"/>
                <w:lang w:val="en-US"/>
              </w:rPr>
            </w:pPr>
            <w:r w:rsidRPr="006E0055">
              <w:rPr>
                <w:sz w:val="18"/>
                <w:szCs w:val="18"/>
                <w:lang w:val="en-US"/>
              </w:rPr>
              <w:t>Shimmer</w:t>
            </w:r>
          </w:p>
          <w:p w14:paraId="75DA5362" w14:textId="77777777" w:rsidR="00B53173" w:rsidRDefault="00B53173" w:rsidP="000321BD">
            <w:pPr>
              <w:rPr>
                <w:sz w:val="18"/>
                <w:szCs w:val="18"/>
                <w:lang w:val="en-US"/>
              </w:rPr>
            </w:pPr>
          </w:p>
          <w:p w14:paraId="34096458" w14:textId="02403FC0" w:rsidR="00A50303" w:rsidRPr="006E0055" w:rsidRDefault="00A50303" w:rsidP="000321BD">
            <w:pPr>
              <w:rPr>
                <w:sz w:val="18"/>
                <w:szCs w:val="18"/>
                <w:lang w:val="en-US"/>
              </w:rPr>
            </w:pPr>
            <w:r w:rsidRPr="006E0055">
              <w:rPr>
                <w:sz w:val="18"/>
                <w:szCs w:val="18"/>
                <w:lang w:val="en-US"/>
              </w:rPr>
              <w:t>Facial Emotional States</w:t>
            </w:r>
          </w:p>
        </w:tc>
        <w:tc>
          <w:tcPr>
            <w:tcW w:w="3960" w:type="dxa"/>
            <w:tcBorders>
              <w:top w:val="nil"/>
              <w:left w:val="nil"/>
              <w:bottom w:val="nil"/>
              <w:right w:val="nil"/>
            </w:tcBorders>
          </w:tcPr>
          <w:p w14:paraId="2D8F60A3" w14:textId="15A99A1F" w:rsidR="006E0055" w:rsidRPr="006E0055" w:rsidRDefault="006E0055" w:rsidP="000321BD">
            <w:pPr>
              <w:rPr>
                <w:sz w:val="18"/>
                <w:szCs w:val="18"/>
                <w:lang w:val="en-US"/>
              </w:rPr>
            </w:pPr>
            <w:r w:rsidRPr="006E0055">
              <w:rPr>
                <w:sz w:val="18"/>
                <w:szCs w:val="18"/>
                <w:lang w:val="en-US"/>
              </w:rPr>
              <w:t xml:space="preserve">Proportion of harmonic sound energy to noise energy using </w:t>
            </w:r>
            <w:proofErr w:type="spellStart"/>
            <w:r w:rsidRPr="006E0055">
              <w:rPr>
                <w:sz w:val="18"/>
                <w:szCs w:val="18"/>
                <w:lang w:val="en-US"/>
              </w:rPr>
              <w:t>Praat</w:t>
            </w:r>
            <w:proofErr w:type="spellEnd"/>
          </w:p>
          <w:p w14:paraId="43FF4805" w14:textId="1D2F8B74" w:rsidR="006E0055" w:rsidRPr="006E0055" w:rsidRDefault="006E0055" w:rsidP="000321BD">
            <w:pPr>
              <w:rPr>
                <w:sz w:val="18"/>
                <w:szCs w:val="18"/>
                <w:lang w:val="en-US"/>
              </w:rPr>
            </w:pPr>
            <w:r w:rsidRPr="006E0055">
              <w:rPr>
                <w:sz w:val="18"/>
                <w:szCs w:val="18"/>
                <w:lang w:val="en-US"/>
              </w:rPr>
              <w:t xml:space="preserve">Cycle-to-cycle variation in the amplitude of the vocal signal using </w:t>
            </w:r>
            <w:proofErr w:type="spellStart"/>
            <w:r w:rsidRPr="006E0055">
              <w:rPr>
                <w:sz w:val="18"/>
                <w:szCs w:val="18"/>
                <w:lang w:val="en-US"/>
              </w:rPr>
              <w:t>Praat</w:t>
            </w:r>
            <w:proofErr w:type="spellEnd"/>
          </w:p>
          <w:p w14:paraId="675B544B" w14:textId="54686533" w:rsidR="00A50303" w:rsidRPr="006E0055" w:rsidRDefault="00A50303" w:rsidP="000321BD">
            <w:pPr>
              <w:rPr>
                <w:sz w:val="18"/>
                <w:szCs w:val="18"/>
                <w:lang w:val="en-US"/>
              </w:rPr>
            </w:pPr>
            <w:r w:rsidRPr="006E0055">
              <w:rPr>
                <w:sz w:val="18"/>
                <w:szCs w:val="18"/>
                <w:lang w:val="en-US"/>
              </w:rPr>
              <w:t>Anger, disgust, fear, happiness, neutral, sadness, surprise using Face++</w:t>
            </w:r>
          </w:p>
        </w:tc>
        <w:tc>
          <w:tcPr>
            <w:tcW w:w="7920" w:type="dxa"/>
            <w:tcBorders>
              <w:top w:val="nil"/>
              <w:left w:val="nil"/>
              <w:bottom w:val="nil"/>
            </w:tcBorders>
          </w:tcPr>
          <w:p w14:paraId="3EFADCBE" w14:textId="3A631E90" w:rsidR="006E0055" w:rsidRPr="006E0055" w:rsidRDefault="006E0055" w:rsidP="000321BD">
            <w:pPr>
              <w:rPr>
                <w:sz w:val="18"/>
                <w:szCs w:val="18"/>
                <w:lang w:val="en-US"/>
              </w:rPr>
            </w:pPr>
            <w:r w:rsidRPr="006E0055">
              <w:rPr>
                <w:sz w:val="18"/>
                <w:szCs w:val="18"/>
                <w:lang w:val="en-US"/>
              </w:rPr>
              <w:t>Harmonics-to-Noise Ratio (HNR) is linked to confidence (Hildebrand et al. 2020)</w:t>
            </w:r>
          </w:p>
          <w:p w14:paraId="658903EC" w14:textId="77777777" w:rsidR="006E0055" w:rsidRPr="006E0055" w:rsidRDefault="006E0055" w:rsidP="000321BD">
            <w:pPr>
              <w:rPr>
                <w:sz w:val="18"/>
                <w:szCs w:val="18"/>
                <w:lang w:val="en-US"/>
              </w:rPr>
            </w:pPr>
          </w:p>
          <w:p w14:paraId="28292237" w14:textId="7D1989E2" w:rsidR="006E0055" w:rsidRPr="006E0055" w:rsidRDefault="006E0055" w:rsidP="000321BD">
            <w:pPr>
              <w:rPr>
                <w:sz w:val="18"/>
                <w:szCs w:val="18"/>
                <w:lang w:val="en-US"/>
              </w:rPr>
            </w:pPr>
            <w:r w:rsidRPr="006E0055">
              <w:rPr>
                <w:sz w:val="18"/>
                <w:szCs w:val="18"/>
                <w:lang w:val="en-US"/>
              </w:rPr>
              <w:t>Local shimmer is linked to confidence (Hildebrand et al. 2020)</w:t>
            </w:r>
          </w:p>
          <w:p w14:paraId="35BDA74D" w14:textId="3764FF98" w:rsidR="00A50303" w:rsidRPr="006E0055" w:rsidRDefault="00A50303" w:rsidP="000321BD">
            <w:pPr>
              <w:rPr>
                <w:sz w:val="18"/>
                <w:szCs w:val="18"/>
                <w:lang w:val="en-US"/>
              </w:rPr>
            </w:pPr>
            <w:r w:rsidRPr="006E0055">
              <w:rPr>
                <w:sz w:val="18"/>
                <w:szCs w:val="18"/>
                <w:lang w:val="en-US"/>
              </w:rPr>
              <w:t xml:space="preserve">Facial emotions </w:t>
            </w:r>
            <w:r w:rsidR="0086221D">
              <w:rPr>
                <w:sz w:val="18"/>
                <w:szCs w:val="18"/>
                <w:lang w:val="en-US"/>
              </w:rPr>
              <w:t xml:space="preserve">may </w:t>
            </w:r>
            <w:r w:rsidRPr="006E0055">
              <w:rPr>
                <w:sz w:val="18"/>
                <w:szCs w:val="18"/>
                <w:lang w:val="en-US"/>
              </w:rPr>
              <w:t>influence evaluations (Li and Xie 2020)</w:t>
            </w:r>
          </w:p>
        </w:tc>
      </w:tr>
      <w:tr w:rsidR="00A50303" w:rsidRPr="006E0055" w14:paraId="73D94A1E" w14:textId="77777777" w:rsidTr="00B53173">
        <w:tc>
          <w:tcPr>
            <w:tcW w:w="2340" w:type="dxa"/>
            <w:tcBorders>
              <w:top w:val="nil"/>
              <w:bottom w:val="nil"/>
              <w:right w:val="nil"/>
            </w:tcBorders>
          </w:tcPr>
          <w:p w14:paraId="5D71FB53" w14:textId="77777777" w:rsidR="00A50303" w:rsidRPr="006E0055" w:rsidRDefault="00A50303" w:rsidP="000321BD">
            <w:pPr>
              <w:rPr>
                <w:sz w:val="18"/>
                <w:szCs w:val="18"/>
              </w:rPr>
            </w:pPr>
            <w:r w:rsidRPr="006E0055">
              <w:rPr>
                <w:sz w:val="18"/>
                <w:szCs w:val="18"/>
              </w:rPr>
              <w:t>Duration</w:t>
            </w:r>
          </w:p>
        </w:tc>
        <w:tc>
          <w:tcPr>
            <w:tcW w:w="3960" w:type="dxa"/>
            <w:tcBorders>
              <w:top w:val="nil"/>
              <w:left w:val="nil"/>
              <w:bottom w:val="nil"/>
              <w:right w:val="nil"/>
            </w:tcBorders>
          </w:tcPr>
          <w:p w14:paraId="78C38414" w14:textId="77777777" w:rsidR="00A50303" w:rsidRPr="006E0055" w:rsidRDefault="00A50303" w:rsidP="000321BD">
            <w:pPr>
              <w:rPr>
                <w:sz w:val="18"/>
                <w:szCs w:val="18"/>
              </w:rPr>
            </w:pPr>
            <w:r w:rsidRPr="006E0055">
              <w:rPr>
                <w:sz w:val="18"/>
                <w:szCs w:val="18"/>
              </w:rPr>
              <w:t>Video length in minutes</w:t>
            </w:r>
          </w:p>
        </w:tc>
        <w:tc>
          <w:tcPr>
            <w:tcW w:w="7920" w:type="dxa"/>
            <w:tcBorders>
              <w:top w:val="nil"/>
              <w:left w:val="nil"/>
              <w:bottom w:val="nil"/>
            </w:tcBorders>
          </w:tcPr>
          <w:p w14:paraId="7FAEE6CD" w14:textId="77777777" w:rsidR="00A50303" w:rsidRPr="006E0055" w:rsidRDefault="00A50303" w:rsidP="000321BD">
            <w:pPr>
              <w:rPr>
                <w:sz w:val="18"/>
                <w:szCs w:val="18"/>
                <w:lang w:val="en-US"/>
              </w:rPr>
            </w:pPr>
            <w:r w:rsidRPr="006E0055">
              <w:rPr>
                <w:sz w:val="18"/>
                <w:szCs w:val="18"/>
                <w:lang w:val="en-US"/>
              </w:rPr>
              <w:t>Longer videos may include more movement, affecting evaluations</w:t>
            </w:r>
          </w:p>
        </w:tc>
      </w:tr>
      <w:tr w:rsidR="00A50303" w:rsidRPr="006E0055" w14:paraId="26C2E9E0" w14:textId="77777777" w:rsidTr="00B53173">
        <w:tc>
          <w:tcPr>
            <w:tcW w:w="2340" w:type="dxa"/>
            <w:tcBorders>
              <w:top w:val="nil"/>
              <w:bottom w:val="nil"/>
              <w:right w:val="nil"/>
            </w:tcBorders>
          </w:tcPr>
          <w:p w14:paraId="71FD66A5" w14:textId="77777777" w:rsidR="00A50303" w:rsidRPr="006E0055" w:rsidRDefault="00A50303" w:rsidP="000321BD">
            <w:pPr>
              <w:rPr>
                <w:sz w:val="18"/>
                <w:szCs w:val="18"/>
              </w:rPr>
            </w:pPr>
            <w:r w:rsidRPr="006E0055">
              <w:rPr>
                <w:sz w:val="18"/>
                <w:szCs w:val="18"/>
              </w:rPr>
              <w:t>Motion Area, Magnitude, Direction</w:t>
            </w:r>
          </w:p>
        </w:tc>
        <w:tc>
          <w:tcPr>
            <w:tcW w:w="3960" w:type="dxa"/>
            <w:tcBorders>
              <w:top w:val="nil"/>
              <w:left w:val="nil"/>
              <w:bottom w:val="nil"/>
              <w:right w:val="nil"/>
            </w:tcBorders>
          </w:tcPr>
          <w:p w14:paraId="2157AAA0" w14:textId="77777777" w:rsidR="00A50303" w:rsidRPr="006E0055" w:rsidRDefault="00A50303" w:rsidP="000321BD">
            <w:pPr>
              <w:rPr>
                <w:sz w:val="18"/>
                <w:szCs w:val="18"/>
                <w:lang w:val="en-US"/>
              </w:rPr>
            </w:pPr>
            <w:r w:rsidRPr="006E0055">
              <w:rPr>
                <w:sz w:val="18"/>
                <w:szCs w:val="18"/>
                <w:lang w:val="en-US"/>
              </w:rPr>
              <w:t>Area (in pixels), magnitude (in pixels), direction (in degrees) using OpenCV algorithm</w:t>
            </w:r>
          </w:p>
        </w:tc>
        <w:tc>
          <w:tcPr>
            <w:tcW w:w="7920" w:type="dxa"/>
            <w:tcBorders>
              <w:top w:val="nil"/>
              <w:left w:val="nil"/>
              <w:bottom w:val="nil"/>
            </w:tcBorders>
          </w:tcPr>
          <w:p w14:paraId="3B397825" w14:textId="531E2DD6" w:rsidR="00A50303" w:rsidRPr="006E0055" w:rsidRDefault="00A50303" w:rsidP="000321BD">
            <w:pPr>
              <w:rPr>
                <w:sz w:val="18"/>
                <w:szCs w:val="18"/>
                <w:lang w:val="en-US"/>
              </w:rPr>
            </w:pPr>
            <w:r w:rsidRPr="006E0055">
              <w:rPr>
                <w:sz w:val="18"/>
                <w:szCs w:val="18"/>
                <w:lang w:val="en-US"/>
              </w:rPr>
              <w:t xml:space="preserve">Hand framing </w:t>
            </w:r>
            <w:r w:rsidR="0086221D">
              <w:rPr>
                <w:sz w:val="18"/>
                <w:szCs w:val="18"/>
                <w:lang w:val="en-US"/>
              </w:rPr>
              <w:t>may</w:t>
            </w:r>
            <w:r w:rsidR="0086221D" w:rsidRPr="006E0055">
              <w:rPr>
                <w:sz w:val="18"/>
                <w:szCs w:val="18"/>
                <w:lang w:val="en-US"/>
              </w:rPr>
              <w:t xml:space="preserve"> </w:t>
            </w:r>
            <w:r w:rsidRPr="006E0055">
              <w:rPr>
                <w:sz w:val="18"/>
                <w:szCs w:val="18"/>
                <w:lang w:val="en-US"/>
              </w:rPr>
              <w:t>influence evaluations (Zhou et al. 2021)</w:t>
            </w:r>
          </w:p>
        </w:tc>
      </w:tr>
      <w:tr w:rsidR="00A50303" w:rsidRPr="006E0055" w14:paraId="11B329EA" w14:textId="77777777" w:rsidTr="00B53173">
        <w:tc>
          <w:tcPr>
            <w:tcW w:w="2340" w:type="dxa"/>
            <w:tcBorders>
              <w:top w:val="nil"/>
              <w:bottom w:val="nil"/>
              <w:right w:val="nil"/>
            </w:tcBorders>
          </w:tcPr>
          <w:p w14:paraId="1E930653" w14:textId="77777777" w:rsidR="00A50303" w:rsidRPr="006E0055" w:rsidRDefault="00A50303" w:rsidP="000321BD">
            <w:pPr>
              <w:rPr>
                <w:sz w:val="18"/>
                <w:szCs w:val="18"/>
              </w:rPr>
            </w:pPr>
            <w:r w:rsidRPr="006E0055">
              <w:rPr>
                <w:sz w:val="18"/>
                <w:szCs w:val="18"/>
                <w:lang w:val="en-US"/>
              </w:rPr>
              <w:t>Average Scene Length</w:t>
            </w:r>
          </w:p>
        </w:tc>
        <w:tc>
          <w:tcPr>
            <w:tcW w:w="3960" w:type="dxa"/>
            <w:tcBorders>
              <w:top w:val="nil"/>
              <w:left w:val="nil"/>
              <w:bottom w:val="nil"/>
              <w:right w:val="nil"/>
            </w:tcBorders>
          </w:tcPr>
          <w:p w14:paraId="096670BA" w14:textId="77777777" w:rsidR="00A50303" w:rsidRPr="006E0055" w:rsidRDefault="00A50303" w:rsidP="000321BD">
            <w:pPr>
              <w:rPr>
                <w:sz w:val="18"/>
                <w:szCs w:val="18"/>
                <w:lang w:val="en-US"/>
              </w:rPr>
            </w:pPr>
            <w:r w:rsidRPr="006E0055">
              <w:rPr>
                <w:sz w:val="18"/>
                <w:szCs w:val="18"/>
                <w:lang w:val="en-US"/>
              </w:rPr>
              <w:t xml:space="preserve">Total scene duration/number of scenes using </w:t>
            </w:r>
            <w:proofErr w:type="spellStart"/>
            <w:r w:rsidRPr="006E0055">
              <w:rPr>
                <w:sz w:val="18"/>
                <w:szCs w:val="18"/>
                <w:lang w:val="en-US"/>
              </w:rPr>
              <w:t>PySceneDetect</w:t>
            </w:r>
            <w:proofErr w:type="spellEnd"/>
          </w:p>
        </w:tc>
        <w:tc>
          <w:tcPr>
            <w:tcW w:w="7920" w:type="dxa"/>
            <w:tcBorders>
              <w:top w:val="nil"/>
              <w:left w:val="nil"/>
              <w:bottom w:val="nil"/>
            </w:tcBorders>
          </w:tcPr>
          <w:p w14:paraId="39FF497E" w14:textId="47D15D15" w:rsidR="00A50303" w:rsidRPr="006E0055" w:rsidRDefault="00A50303" w:rsidP="000321BD">
            <w:pPr>
              <w:rPr>
                <w:sz w:val="18"/>
                <w:szCs w:val="18"/>
                <w:lang w:val="en-US"/>
              </w:rPr>
            </w:pPr>
            <w:r w:rsidRPr="006E0055">
              <w:rPr>
                <w:sz w:val="18"/>
                <w:szCs w:val="18"/>
                <w:lang w:val="en-US"/>
              </w:rPr>
              <w:t xml:space="preserve">Changes in framing </w:t>
            </w:r>
            <w:r w:rsidR="0086221D">
              <w:rPr>
                <w:sz w:val="18"/>
                <w:szCs w:val="18"/>
                <w:lang w:val="en-US"/>
              </w:rPr>
              <w:t>may</w:t>
            </w:r>
            <w:r w:rsidR="0086221D" w:rsidRPr="006E0055">
              <w:rPr>
                <w:sz w:val="18"/>
                <w:szCs w:val="18"/>
                <w:lang w:val="en-US"/>
              </w:rPr>
              <w:t xml:space="preserve"> </w:t>
            </w:r>
            <w:r w:rsidRPr="006E0055">
              <w:rPr>
                <w:sz w:val="18"/>
                <w:szCs w:val="18"/>
                <w:lang w:val="en-US"/>
              </w:rPr>
              <w:t>make videos more enjoyable (Zhou et al. 2021)</w:t>
            </w:r>
          </w:p>
        </w:tc>
      </w:tr>
      <w:tr w:rsidR="00A50303" w:rsidRPr="006E0055" w14:paraId="746C5111" w14:textId="77777777" w:rsidTr="00B53173">
        <w:tc>
          <w:tcPr>
            <w:tcW w:w="2340" w:type="dxa"/>
            <w:tcBorders>
              <w:top w:val="nil"/>
              <w:bottom w:val="nil"/>
              <w:right w:val="nil"/>
            </w:tcBorders>
          </w:tcPr>
          <w:p w14:paraId="215B9FE5" w14:textId="77777777" w:rsidR="00A50303" w:rsidRPr="006E0055" w:rsidRDefault="00A50303" w:rsidP="000321BD">
            <w:pPr>
              <w:rPr>
                <w:sz w:val="18"/>
                <w:szCs w:val="18"/>
                <w:lang w:val="en-US"/>
              </w:rPr>
            </w:pPr>
            <w:r w:rsidRPr="006E0055">
              <w:rPr>
                <w:sz w:val="18"/>
                <w:szCs w:val="18"/>
                <w:lang w:val="en-US"/>
              </w:rPr>
              <w:t xml:space="preserve">WHP, Saturation, Brightness, Contrast of Brightness, Clarity </w:t>
            </w:r>
          </w:p>
        </w:tc>
        <w:tc>
          <w:tcPr>
            <w:tcW w:w="3960" w:type="dxa"/>
            <w:tcBorders>
              <w:top w:val="nil"/>
              <w:left w:val="nil"/>
              <w:bottom w:val="nil"/>
              <w:right w:val="nil"/>
            </w:tcBorders>
          </w:tcPr>
          <w:p w14:paraId="5311DC46" w14:textId="77777777" w:rsidR="00A50303" w:rsidRPr="006E0055" w:rsidRDefault="00A50303" w:rsidP="000321BD">
            <w:pPr>
              <w:rPr>
                <w:sz w:val="18"/>
                <w:szCs w:val="18"/>
                <w:lang w:val="en-US"/>
              </w:rPr>
            </w:pPr>
            <w:r w:rsidRPr="006E0055">
              <w:rPr>
                <w:sz w:val="18"/>
                <w:szCs w:val="18"/>
                <w:lang w:val="en-US"/>
              </w:rPr>
              <w:t>Pixel-level color features using OpenCV algorithm</w:t>
            </w:r>
          </w:p>
        </w:tc>
        <w:tc>
          <w:tcPr>
            <w:tcW w:w="7920" w:type="dxa"/>
            <w:tcBorders>
              <w:top w:val="nil"/>
              <w:left w:val="nil"/>
              <w:bottom w:val="nil"/>
            </w:tcBorders>
          </w:tcPr>
          <w:p w14:paraId="6F3C393A" w14:textId="45ECDAFA" w:rsidR="00A50303" w:rsidRPr="006E0055" w:rsidRDefault="00A50303" w:rsidP="000321BD">
            <w:pPr>
              <w:rPr>
                <w:sz w:val="18"/>
                <w:szCs w:val="18"/>
                <w:lang w:val="en-US"/>
              </w:rPr>
            </w:pPr>
            <w:r w:rsidRPr="006E0055">
              <w:rPr>
                <w:sz w:val="18"/>
                <w:szCs w:val="18"/>
                <w:lang w:val="en-US"/>
              </w:rPr>
              <w:t>Visual aesthetic features</w:t>
            </w:r>
            <w:r w:rsidR="0086221D">
              <w:rPr>
                <w:sz w:val="18"/>
                <w:szCs w:val="18"/>
                <w:lang w:val="en-US"/>
              </w:rPr>
              <w:t xml:space="preserve"> may </w:t>
            </w:r>
            <w:r w:rsidRPr="006E0055">
              <w:rPr>
                <w:sz w:val="18"/>
                <w:szCs w:val="18"/>
                <w:lang w:val="en-US"/>
              </w:rPr>
              <w:t>influence emotions and attention, and so evaluations (Zhou et al. 2021)</w:t>
            </w:r>
          </w:p>
        </w:tc>
      </w:tr>
      <w:tr w:rsidR="00A50303" w:rsidRPr="006E0055" w14:paraId="60352C2E" w14:textId="77777777" w:rsidTr="00B53173">
        <w:tc>
          <w:tcPr>
            <w:tcW w:w="2340" w:type="dxa"/>
            <w:tcBorders>
              <w:top w:val="nil"/>
              <w:bottom w:val="nil"/>
              <w:right w:val="nil"/>
            </w:tcBorders>
          </w:tcPr>
          <w:p w14:paraId="7A6EE1B3" w14:textId="77777777" w:rsidR="00A50303" w:rsidRPr="006E0055" w:rsidRDefault="00A50303" w:rsidP="000321BD">
            <w:pPr>
              <w:rPr>
                <w:sz w:val="18"/>
                <w:szCs w:val="18"/>
              </w:rPr>
            </w:pPr>
            <w:r w:rsidRPr="006E0055">
              <w:rPr>
                <w:sz w:val="18"/>
                <w:szCs w:val="18"/>
              </w:rPr>
              <w:t>Views</w:t>
            </w:r>
          </w:p>
        </w:tc>
        <w:tc>
          <w:tcPr>
            <w:tcW w:w="3960" w:type="dxa"/>
            <w:tcBorders>
              <w:top w:val="nil"/>
              <w:left w:val="nil"/>
              <w:bottom w:val="nil"/>
              <w:right w:val="nil"/>
            </w:tcBorders>
          </w:tcPr>
          <w:p w14:paraId="0AD578DB" w14:textId="77777777" w:rsidR="00A50303" w:rsidRPr="006E0055" w:rsidRDefault="00A50303" w:rsidP="000321BD">
            <w:pPr>
              <w:rPr>
                <w:sz w:val="18"/>
                <w:szCs w:val="18"/>
                <w:lang w:val="en-US"/>
              </w:rPr>
            </w:pPr>
            <w:r w:rsidRPr="006E0055">
              <w:rPr>
                <w:sz w:val="18"/>
                <w:szCs w:val="18"/>
                <w:lang w:val="en-US"/>
              </w:rPr>
              <w:t>Log number of video views</w:t>
            </w:r>
          </w:p>
        </w:tc>
        <w:tc>
          <w:tcPr>
            <w:tcW w:w="7920" w:type="dxa"/>
            <w:tcBorders>
              <w:top w:val="nil"/>
              <w:left w:val="nil"/>
              <w:bottom w:val="nil"/>
            </w:tcBorders>
          </w:tcPr>
          <w:p w14:paraId="3A8A2188" w14:textId="77777777" w:rsidR="00A50303" w:rsidRPr="006E0055" w:rsidRDefault="00A50303" w:rsidP="000321BD">
            <w:pPr>
              <w:rPr>
                <w:sz w:val="18"/>
                <w:szCs w:val="18"/>
                <w:lang w:val="en-US"/>
              </w:rPr>
            </w:pPr>
            <w:r w:rsidRPr="006E0055">
              <w:rPr>
                <w:sz w:val="18"/>
                <w:szCs w:val="18"/>
                <w:lang w:val="en-US"/>
              </w:rPr>
              <w:t>Videos with more views may receive more likes</w:t>
            </w:r>
          </w:p>
        </w:tc>
      </w:tr>
      <w:tr w:rsidR="00A50303" w:rsidRPr="006E0055" w14:paraId="79A120B9" w14:textId="77777777" w:rsidTr="00B53173">
        <w:tc>
          <w:tcPr>
            <w:tcW w:w="2340" w:type="dxa"/>
            <w:tcBorders>
              <w:top w:val="nil"/>
              <w:bottom w:val="nil"/>
              <w:right w:val="nil"/>
            </w:tcBorders>
          </w:tcPr>
          <w:p w14:paraId="72ECCF61" w14:textId="77777777" w:rsidR="00A50303" w:rsidRPr="006E0055" w:rsidRDefault="00A50303" w:rsidP="000321BD">
            <w:pPr>
              <w:rPr>
                <w:sz w:val="18"/>
                <w:szCs w:val="18"/>
              </w:rPr>
            </w:pPr>
            <w:r w:rsidRPr="006E0055">
              <w:rPr>
                <w:sz w:val="18"/>
                <w:szCs w:val="18"/>
                <w:lang w:val="en-US"/>
              </w:rPr>
              <w:t>Language Subtitles</w:t>
            </w:r>
          </w:p>
        </w:tc>
        <w:tc>
          <w:tcPr>
            <w:tcW w:w="3960" w:type="dxa"/>
            <w:tcBorders>
              <w:top w:val="nil"/>
              <w:left w:val="nil"/>
              <w:bottom w:val="nil"/>
              <w:right w:val="nil"/>
            </w:tcBorders>
          </w:tcPr>
          <w:p w14:paraId="01DCA0F2" w14:textId="77777777" w:rsidR="00A50303" w:rsidRPr="006E0055" w:rsidRDefault="00A50303" w:rsidP="000321BD">
            <w:pPr>
              <w:rPr>
                <w:sz w:val="18"/>
                <w:szCs w:val="18"/>
              </w:rPr>
            </w:pPr>
            <w:r w:rsidRPr="006E0055">
              <w:rPr>
                <w:sz w:val="18"/>
                <w:szCs w:val="18"/>
              </w:rPr>
              <w:t>Number of available subtitles</w:t>
            </w:r>
          </w:p>
        </w:tc>
        <w:tc>
          <w:tcPr>
            <w:tcW w:w="7920" w:type="dxa"/>
            <w:tcBorders>
              <w:top w:val="nil"/>
              <w:left w:val="nil"/>
              <w:bottom w:val="nil"/>
            </w:tcBorders>
          </w:tcPr>
          <w:p w14:paraId="08171C30" w14:textId="2A997553" w:rsidR="00A50303" w:rsidRPr="006E0055" w:rsidRDefault="00A50303" w:rsidP="000321BD">
            <w:pPr>
              <w:rPr>
                <w:sz w:val="18"/>
                <w:szCs w:val="18"/>
                <w:lang w:val="en-US"/>
              </w:rPr>
            </w:pPr>
            <w:r w:rsidRPr="006E0055">
              <w:rPr>
                <w:sz w:val="18"/>
                <w:szCs w:val="18"/>
                <w:lang w:val="en-US"/>
              </w:rPr>
              <w:t xml:space="preserve">Multiple subtitles </w:t>
            </w:r>
            <w:r w:rsidR="0086221D">
              <w:rPr>
                <w:sz w:val="18"/>
                <w:szCs w:val="18"/>
                <w:lang w:val="en-US"/>
              </w:rPr>
              <w:t xml:space="preserve">may </w:t>
            </w:r>
            <w:r w:rsidRPr="006E0055">
              <w:rPr>
                <w:sz w:val="18"/>
                <w:szCs w:val="18"/>
                <w:lang w:val="en-US"/>
              </w:rPr>
              <w:t xml:space="preserve">increase reach and </w:t>
            </w:r>
            <w:r w:rsidR="0086221D">
              <w:rPr>
                <w:sz w:val="18"/>
                <w:szCs w:val="18"/>
                <w:lang w:val="en-US"/>
              </w:rPr>
              <w:t>thus</w:t>
            </w:r>
            <w:r w:rsidR="0086221D" w:rsidRPr="006E0055">
              <w:rPr>
                <w:sz w:val="18"/>
                <w:szCs w:val="18"/>
                <w:lang w:val="en-US"/>
              </w:rPr>
              <w:t xml:space="preserve"> </w:t>
            </w:r>
            <w:r w:rsidRPr="006E0055">
              <w:rPr>
                <w:sz w:val="18"/>
                <w:szCs w:val="18"/>
                <w:lang w:val="en-US"/>
              </w:rPr>
              <w:t>likes</w:t>
            </w:r>
          </w:p>
        </w:tc>
      </w:tr>
      <w:tr w:rsidR="00A50303" w:rsidRPr="006E0055" w14:paraId="2E33031C" w14:textId="77777777" w:rsidTr="00B53173">
        <w:tc>
          <w:tcPr>
            <w:tcW w:w="2340" w:type="dxa"/>
            <w:tcBorders>
              <w:top w:val="nil"/>
              <w:bottom w:val="nil"/>
              <w:right w:val="nil"/>
            </w:tcBorders>
          </w:tcPr>
          <w:p w14:paraId="35714E63" w14:textId="77777777" w:rsidR="00A50303" w:rsidRPr="006E0055" w:rsidRDefault="00A50303" w:rsidP="000321BD">
            <w:pPr>
              <w:rPr>
                <w:sz w:val="18"/>
                <w:szCs w:val="18"/>
              </w:rPr>
            </w:pPr>
            <w:r w:rsidRPr="006E0055">
              <w:rPr>
                <w:sz w:val="18"/>
                <w:szCs w:val="18"/>
              </w:rPr>
              <w:t>Category</w:t>
            </w:r>
          </w:p>
        </w:tc>
        <w:tc>
          <w:tcPr>
            <w:tcW w:w="3960" w:type="dxa"/>
            <w:tcBorders>
              <w:top w:val="nil"/>
              <w:left w:val="nil"/>
              <w:bottom w:val="nil"/>
              <w:right w:val="nil"/>
            </w:tcBorders>
          </w:tcPr>
          <w:p w14:paraId="56D8F9D0" w14:textId="77777777" w:rsidR="00A50303" w:rsidRPr="006E0055" w:rsidRDefault="00A50303" w:rsidP="000321BD">
            <w:pPr>
              <w:rPr>
                <w:sz w:val="18"/>
                <w:szCs w:val="18"/>
                <w:lang w:val="en-US"/>
              </w:rPr>
            </w:pPr>
            <w:r w:rsidRPr="006E0055">
              <w:rPr>
                <w:sz w:val="18"/>
                <w:szCs w:val="18"/>
                <w:lang w:val="en-US"/>
              </w:rPr>
              <w:t>Video category (see Table WB3)</w:t>
            </w:r>
          </w:p>
        </w:tc>
        <w:tc>
          <w:tcPr>
            <w:tcW w:w="7920" w:type="dxa"/>
            <w:tcBorders>
              <w:top w:val="nil"/>
              <w:left w:val="nil"/>
              <w:bottom w:val="nil"/>
            </w:tcBorders>
          </w:tcPr>
          <w:p w14:paraId="5CF49633" w14:textId="5C36B616" w:rsidR="00A50303" w:rsidRPr="006E0055" w:rsidRDefault="00A50303" w:rsidP="000321BD">
            <w:pPr>
              <w:rPr>
                <w:sz w:val="18"/>
                <w:szCs w:val="18"/>
                <w:lang w:val="en-US"/>
              </w:rPr>
            </w:pPr>
            <w:r w:rsidRPr="006E0055">
              <w:rPr>
                <w:sz w:val="18"/>
                <w:szCs w:val="18"/>
                <w:lang w:val="en-US"/>
              </w:rPr>
              <w:t xml:space="preserve">Broad-interest categories </w:t>
            </w:r>
            <w:r w:rsidR="0086221D">
              <w:rPr>
                <w:sz w:val="18"/>
                <w:szCs w:val="18"/>
                <w:lang w:val="en-US"/>
              </w:rPr>
              <w:t>may be</w:t>
            </w:r>
            <w:r w:rsidR="0086221D" w:rsidRPr="006E0055">
              <w:rPr>
                <w:sz w:val="18"/>
                <w:szCs w:val="18"/>
                <w:lang w:val="en-US"/>
              </w:rPr>
              <w:t xml:space="preserve"> </w:t>
            </w:r>
            <w:r w:rsidRPr="006E0055">
              <w:rPr>
                <w:sz w:val="18"/>
                <w:szCs w:val="18"/>
                <w:lang w:val="en-US"/>
              </w:rPr>
              <w:t>more liked</w:t>
            </w:r>
          </w:p>
        </w:tc>
      </w:tr>
      <w:tr w:rsidR="00A50303" w:rsidRPr="006E0055" w14:paraId="3ACCC085" w14:textId="77777777" w:rsidTr="00B53173">
        <w:tc>
          <w:tcPr>
            <w:tcW w:w="2340" w:type="dxa"/>
            <w:tcBorders>
              <w:top w:val="nil"/>
              <w:bottom w:val="nil"/>
              <w:right w:val="nil"/>
            </w:tcBorders>
          </w:tcPr>
          <w:p w14:paraId="760B282E" w14:textId="77777777" w:rsidR="00A50303" w:rsidRPr="006E0055" w:rsidRDefault="00A50303" w:rsidP="000321BD">
            <w:pPr>
              <w:rPr>
                <w:sz w:val="18"/>
                <w:szCs w:val="18"/>
              </w:rPr>
            </w:pPr>
            <w:r w:rsidRPr="006E0055">
              <w:rPr>
                <w:sz w:val="18"/>
                <w:szCs w:val="18"/>
              </w:rPr>
              <w:t>Time Fixed Effects</w:t>
            </w:r>
          </w:p>
        </w:tc>
        <w:tc>
          <w:tcPr>
            <w:tcW w:w="3960" w:type="dxa"/>
            <w:tcBorders>
              <w:top w:val="nil"/>
              <w:left w:val="nil"/>
              <w:bottom w:val="nil"/>
              <w:right w:val="nil"/>
            </w:tcBorders>
          </w:tcPr>
          <w:p w14:paraId="251152D7" w14:textId="77777777" w:rsidR="00A50303" w:rsidRPr="006E0055" w:rsidRDefault="00A50303" w:rsidP="000321BD">
            <w:pPr>
              <w:rPr>
                <w:sz w:val="18"/>
                <w:szCs w:val="18"/>
                <w:lang w:val="en-US"/>
              </w:rPr>
            </w:pPr>
            <w:r w:rsidRPr="006E0055">
              <w:rPr>
                <w:sz w:val="18"/>
                <w:szCs w:val="18"/>
                <w:lang w:val="en-US"/>
              </w:rPr>
              <w:t>Year, month, day fixed effects</w:t>
            </w:r>
          </w:p>
        </w:tc>
        <w:tc>
          <w:tcPr>
            <w:tcW w:w="7920" w:type="dxa"/>
            <w:tcBorders>
              <w:top w:val="nil"/>
              <w:left w:val="nil"/>
              <w:bottom w:val="nil"/>
            </w:tcBorders>
          </w:tcPr>
          <w:p w14:paraId="24A3CBC3" w14:textId="77777777" w:rsidR="00A50303" w:rsidRPr="006E0055" w:rsidRDefault="00A50303" w:rsidP="000321BD">
            <w:pPr>
              <w:rPr>
                <w:sz w:val="18"/>
                <w:szCs w:val="18"/>
                <w:lang w:val="en-US"/>
              </w:rPr>
            </w:pPr>
            <w:r w:rsidRPr="006E0055">
              <w:rPr>
                <w:sz w:val="18"/>
                <w:szCs w:val="18"/>
                <w:lang w:val="en-US"/>
              </w:rPr>
              <w:t>Certain times of year or specific annual events may get more likes</w:t>
            </w:r>
          </w:p>
        </w:tc>
      </w:tr>
      <w:tr w:rsidR="00A50303" w:rsidRPr="006E0055" w14:paraId="78C7D840" w14:textId="77777777" w:rsidTr="00B53173">
        <w:tc>
          <w:tcPr>
            <w:tcW w:w="2340" w:type="dxa"/>
            <w:tcBorders>
              <w:top w:val="nil"/>
              <w:bottom w:val="single" w:sz="4" w:space="0" w:color="auto"/>
              <w:right w:val="nil"/>
            </w:tcBorders>
          </w:tcPr>
          <w:p w14:paraId="5C028F7F" w14:textId="77777777" w:rsidR="00A50303" w:rsidRPr="006E0055" w:rsidRDefault="00A50303" w:rsidP="000321BD">
            <w:pPr>
              <w:rPr>
                <w:sz w:val="18"/>
                <w:szCs w:val="18"/>
              </w:rPr>
            </w:pPr>
            <w:r w:rsidRPr="006E0055">
              <w:rPr>
                <w:sz w:val="18"/>
                <w:szCs w:val="18"/>
              </w:rPr>
              <w:t>Time Difference</w:t>
            </w:r>
          </w:p>
        </w:tc>
        <w:tc>
          <w:tcPr>
            <w:tcW w:w="3960" w:type="dxa"/>
            <w:tcBorders>
              <w:top w:val="nil"/>
              <w:left w:val="nil"/>
              <w:bottom w:val="single" w:sz="4" w:space="0" w:color="auto"/>
              <w:right w:val="nil"/>
            </w:tcBorders>
          </w:tcPr>
          <w:p w14:paraId="6947EB87" w14:textId="77777777" w:rsidR="00A50303" w:rsidRPr="006E0055" w:rsidRDefault="00A50303" w:rsidP="000321BD">
            <w:pPr>
              <w:rPr>
                <w:sz w:val="18"/>
                <w:szCs w:val="18"/>
                <w:lang w:val="en-US"/>
              </w:rPr>
            </w:pPr>
            <w:r w:rsidRPr="006E0055">
              <w:rPr>
                <w:sz w:val="18"/>
                <w:szCs w:val="18"/>
                <w:lang w:val="en-US"/>
              </w:rPr>
              <w:t>Days between publishing and data scraping</w:t>
            </w:r>
          </w:p>
        </w:tc>
        <w:tc>
          <w:tcPr>
            <w:tcW w:w="7920" w:type="dxa"/>
            <w:tcBorders>
              <w:top w:val="nil"/>
              <w:left w:val="nil"/>
              <w:bottom w:val="single" w:sz="4" w:space="0" w:color="auto"/>
            </w:tcBorders>
          </w:tcPr>
          <w:p w14:paraId="07238592" w14:textId="39F44807" w:rsidR="00A50303" w:rsidRPr="006E0055" w:rsidRDefault="00A50303" w:rsidP="000321BD">
            <w:pPr>
              <w:rPr>
                <w:sz w:val="18"/>
                <w:szCs w:val="18"/>
                <w:lang w:val="en-US"/>
              </w:rPr>
            </w:pPr>
            <w:r w:rsidRPr="006E0055">
              <w:rPr>
                <w:sz w:val="18"/>
                <w:szCs w:val="18"/>
                <w:lang w:val="en-US"/>
              </w:rPr>
              <w:t xml:space="preserve">Older videos </w:t>
            </w:r>
            <w:r w:rsidR="0086221D">
              <w:rPr>
                <w:sz w:val="18"/>
                <w:szCs w:val="18"/>
                <w:lang w:val="en-US"/>
              </w:rPr>
              <w:t>may</w:t>
            </w:r>
            <w:r w:rsidRPr="006E0055">
              <w:rPr>
                <w:sz w:val="18"/>
                <w:szCs w:val="18"/>
                <w:lang w:val="en-US"/>
              </w:rPr>
              <w:t xml:space="preserve"> accumulate more likes</w:t>
            </w:r>
          </w:p>
        </w:tc>
      </w:tr>
    </w:tbl>
    <w:p w14:paraId="25C00184" w14:textId="2AA305AC" w:rsidR="00A50303" w:rsidRPr="00E13388" w:rsidRDefault="00A50303" w:rsidP="00A50303">
      <w:pPr>
        <w:pStyle w:val="NormalWeb"/>
        <w:spacing w:before="0" w:beforeAutospacing="0" w:after="0" w:afterAutospacing="0" w:line="480" w:lineRule="auto"/>
        <w:contextualSpacing/>
        <w:jc w:val="center"/>
        <w:rPr>
          <w:color w:val="000000" w:themeColor="text1"/>
        </w:rPr>
      </w:pPr>
      <w:r>
        <w:rPr>
          <w:b/>
          <w:bCs/>
          <w:color w:val="000000" w:themeColor="text1"/>
        </w:rPr>
        <w:t xml:space="preserve">Table </w:t>
      </w:r>
      <w:r w:rsidR="00FF734E">
        <w:rPr>
          <w:b/>
          <w:bCs/>
          <w:color w:val="000000" w:themeColor="text1"/>
        </w:rPr>
        <w:t>1</w:t>
      </w:r>
      <w:r w:rsidRPr="00E13388">
        <w:rPr>
          <w:color w:val="000000" w:themeColor="text1"/>
        </w:rPr>
        <w:t>: Control Variables</w:t>
      </w:r>
      <w:r>
        <w:rPr>
          <w:color w:val="000000" w:themeColor="text1"/>
        </w:rPr>
        <w:t xml:space="preserve"> and Operationalizations</w:t>
      </w:r>
    </w:p>
    <w:p w14:paraId="6E49EE9E" w14:textId="77777777" w:rsidR="00E13388" w:rsidRDefault="00E13388" w:rsidP="00C30B73">
      <w:pPr>
        <w:pStyle w:val="NormalWeb"/>
        <w:spacing w:before="0" w:beforeAutospacing="0" w:after="0" w:afterAutospacing="0" w:line="480" w:lineRule="auto"/>
        <w:contextualSpacing/>
        <w:jc w:val="center"/>
        <w:rPr>
          <w:b/>
          <w:bCs/>
          <w:color w:val="000000" w:themeColor="text1"/>
        </w:rPr>
        <w:sectPr w:rsidR="00E13388" w:rsidSect="00C66B45">
          <w:pgSz w:w="15840" w:h="12240" w:orient="landscape"/>
          <w:pgMar w:top="1440" w:right="1440" w:bottom="1440" w:left="1440" w:header="720" w:footer="720" w:gutter="0"/>
          <w:cols w:space="720"/>
          <w:docGrid w:linePitch="360"/>
        </w:sectPr>
      </w:pPr>
    </w:p>
    <w:p w14:paraId="6290A9BE" w14:textId="717F0648" w:rsidR="00C30B73" w:rsidRPr="000121B5" w:rsidRDefault="00C30B73" w:rsidP="00C30B73">
      <w:pPr>
        <w:pStyle w:val="NormalWeb"/>
        <w:spacing w:before="0" w:beforeAutospacing="0" w:after="0" w:afterAutospacing="0" w:line="480" w:lineRule="auto"/>
        <w:contextualSpacing/>
        <w:jc w:val="center"/>
        <w:rPr>
          <w:color w:val="000000" w:themeColor="text1"/>
        </w:rPr>
      </w:pPr>
      <w:r>
        <w:rPr>
          <w:b/>
          <w:bCs/>
          <w:color w:val="000000" w:themeColor="text1"/>
        </w:rPr>
        <w:lastRenderedPageBreak/>
        <w:t>T</w:t>
      </w:r>
      <w:r w:rsidRPr="005C33A5">
        <w:rPr>
          <w:b/>
          <w:bCs/>
          <w:color w:val="000000" w:themeColor="text1"/>
        </w:rPr>
        <w:t xml:space="preserve">able </w:t>
      </w:r>
      <w:r w:rsidR="00FF734E">
        <w:rPr>
          <w:b/>
          <w:bCs/>
          <w:color w:val="000000" w:themeColor="text1"/>
        </w:rPr>
        <w:t>2</w:t>
      </w:r>
      <w:r w:rsidRPr="000121B5">
        <w:rPr>
          <w:color w:val="000000" w:themeColor="text1"/>
        </w:rPr>
        <w:t xml:space="preserve">: </w:t>
      </w:r>
      <w:r>
        <w:rPr>
          <w:color w:val="000000" w:themeColor="text1"/>
        </w:rPr>
        <w:t>Movement</w:t>
      </w:r>
      <w:r w:rsidRPr="000121B5">
        <w:rPr>
          <w:color w:val="000000" w:themeColor="text1"/>
        </w:rPr>
        <w:t xml:space="preserve"> and </w:t>
      </w:r>
      <w:r>
        <w:rPr>
          <w:color w:val="000000" w:themeColor="text1"/>
        </w:rPr>
        <w:t>Consumer Response</w:t>
      </w:r>
    </w:p>
    <w:tbl>
      <w:tblPr>
        <w:tblStyle w:val="TableGrid"/>
        <w:tblW w:w="0" w:type="auto"/>
        <w:jc w:val="center"/>
        <w:tblLayout w:type="fixed"/>
        <w:tblLook w:val="04A0" w:firstRow="1" w:lastRow="0" w:firstColumn="1" w:lastColumn="0" w:noHBand="0" w:noVBand="1"/>
      </w:tblPr>
      <w:tblGrid>
        <w:gridCol w:w="2728"/>
        <w:gridCol w:w="1502"/>
        <w:gridCol w:w="1980"/>
        <w:gridCol w:w="1800"/>
      </w:tblGrid>
      <w:tr w:rsidR="00C30B73" w:rsidRPr="000656AE" w14:paraId="495818E0" w14:textId="77777777" w:rsidTr="000321BD">
        <w:trPr>
          <w:jc w:val="center"/>
        </w:trPr>
        <w:tc>
          <w:tcPr>
            <w:tcW w:w="2728" w:type="dxa"/>
            <w:tcBorders>
              <w:left w:val="nil"/>
              <w:bottom w:val="single" w:sz="4" w:space="0" w:color="auto"/>
              <w:right w:val="nil"/>
            </w:tcBorders>
          </w:tcPr>
          <w:p w14:paraId="62CCBDB4" w14:textId="77777777" w:rsidR="00C30B73" w:rsidRPr="000656AE" w:rsidRDefault="00C30B73" w:rsidP="000321BD">
            <w:pPr>
              <w:contextualSpacing/>
              <w:rPr>
                <w:b/>
                <w:bCs/>
                <w:sz w:val="19"/>
                <w:szCs w:val="19"/>
                <w:lang w:val="en-US"/>
              </w:rPr>
            </w:pPr>
          </w:p>
        </w:tc>
        <w:tc>
          <w:tcPr>
            <w:tcW w:w="1502" w:type="dxa"/>
            <w:tcBorders>
              <w:left w:val="nil"/>
              <w:bottom w:val="single" w:sz="4" w:space="0" w:color="auto"/>
              <w:right w:val="nil"/>
            </w:tcBorders>
          </w:tcPr>
          <w:p w14:paraId="6396A0DE" w14:textId="77777777" w:rsidR="00C30B73" w:rsidRPr="000656AE" w:rsidRDefault="00C30B73" w:rsidP="000321BD">
            <w:pPr>
              <w:contextualSpacing/>
              <w:jc w:val="center"/>
              <w:rPr>
                <w:b/>
                <w:bCs/>
                <w:sz w:val="19"/>
                <w:szCs w:val="19"/>
                <w:lang w:val="en-US"/>
              </w:rPr>
            </w:pPr>
            <w:r w:rsidRPr="000656AE">
              <w:rPr>
                <w:b/>
                <w:bCs/>
                <w:sz w:val="19"/>
                <w:szCs w:val="19"/>
                <w:lang w:val="en-US"/>
              </w:rPr>
              <w:t>(1)</w:t>
            </w:r>
          </w:p>
        </w:tc>
        <w:tc>
          <w:tcPr>
            <w:tcW w:w="1980" w:type="dxa"/>
            <w:tcBorders>
              <w:left w:val="nil"/>
              <w:bottom w:val="single" w:sz="4" w:space="0" w:color="auto"/>
              <w:right w:val="nil"/>
            </w:tcBorders>
          </w:tcPr>
          <w:p w14:paraId="24A655DE" w14:textId="77777777" w:rsidR="00C30B73" w:rsidRPr="000656AE" w:rsidRDefault="00C30B73" w:rsidP="000321BD">
            <w:pPr>
              <w:contextualSpacing/>
              <w:jc w:val="center"/>
              <w:rPr>
                <w:b/>
                <w:bCs/>
                <w:sz w:val="19"/>
                <w:szCs w:val="19"/>
                <w:lang w:val="en-US"/>
              </w:rPr>
            </w:pPr>
            <w:r w:rsidRPr="000656AE">
              <w:rPr>
                <w:b/>
                <w:bCs/>
                <w:sz w:val="19"/>
                <w:szCs w:val="19"/>
                <w:lang w:val="en-US"/>
              </w:rPr>
              <w:t>(2)</w:t>
            </w:r>
          </w:p>
          <w:p w14:paraId="1C38EABC" w14:textId="77777777" w:rsidR="00C30B73" w:rsidRPr="000656AE" w:rsidRDefault="00C30B73" w:rsidP="000321BD">
            <w:pPr>
              <w:contextualSpacing/>
              <w:jc w:val="center"/>
              <w:rPr>
                <w:b/>
                <w:bCs/>
                <w:sz w:val="19"/>
                <w:szCs w:val="19"/>
                <w:lang w:val="en-US"/>
              </w:rPr>
            </w:pPr>
            <w:r w:rsidRPr="000656AE">
              <w:rPr>
                <w:b/>
                <w:bCs/>
                <w:sz w:val="19"/>
                <w:szCs w:val="19"/>
                <w:lang w:val="en-US"/>
              </w:rPr>
              <w:t>Including Controls</w:t>
            </w:r>
          </w:p>
        </w:tc>
        <w:tc>
          <w:tcPr>
            <w:tcW w:w="1800" w:type="dxa"/>
            <w:tcBorders>
              <w:left w:val="nil"/>
              <w:bottom w:val="single" w:sz="4" w:space="0" w:color="auto"/>
              <w:right w:val="nil"/>
            </w:tcBorders>
          </w:tcPr>
          <w:p w14:paraId="4E91F3E8" w14:textId="77777777" w:rsidR="00C30B73" w:rsidRPr="000656AE" w:rsidRDefault="00C30B73" w:rsidP="000321BD">
            <w:pPr>
              <w:contextualSpacing/>
              <w:jc w:val="center"/>
              <w:rPr>
                <w:b/>
                <w:bCs/>
                <w:sz w:val="19"/>
                <w:szCs w:val="19"/>
                <w:lang w:val="en-US"/>
              </w:rPr>
            </w:pPr>
            <w:r w:rsidRPr="000656AE">
              <w:rPr>
                <w:b/>
                <w:bCs/>
                <w:sz w:val="19"/>
                <w:szCs w:val="19"/>
                <w:lang w:val="en-US"/>
              </w:rPr>
              <w:t>(3)</w:t>
            </w:r>
          </w:p>
          <w:p w14:paraId="5046DB4E" w14:textId="77777777" w:rsidR="00C30B73" w:rsidRPr="000656AE" w:rsidRDefault="00C30B73" w:rsidP="000321BD">
            <w:pPr>
              <w:contextualSpacing/>
              <w:jc w:val="center"/>
              <w:rPr>
                <w:b/>
                <w:bCs/>
                <w:sz w:val="19"/>
                <w:szCs w:val="19"/>
                <w:lang w:val="en-US"/>
              </w:rPr>
            </w:pPr>
            <w:r w:rsidRPr="000656AE">
              <w:rPr>
                <w:b/>
                <w:bCs/>
                <w:sz w:val="19"/>
                <w:szCs w:val="19"/>
                <w:lang w:val="en-US"/>
              </w:rPr>
              <w:t>Movement Type</w:t>
            </w:r>
          </w:p>
        </w:tc>
      </w:tr>
      <w:tr w:rsidR="00C30B73" w:rsidRPr="000656AE" w14:paraId="47772472" w14:textId="77777777" w:rsidTr="000321BD">
        <w:trPr>
          <w:jc w:val="center"/>
        </w:trPr>
        <w:tc>
          <w:tcPr>
            <w:tcW w:w="2728" w:type="dxa"/>
            <w:tcBorders>
              <w:top w:val="nil"/>
              <w:left w:val="nil"/>
              <w:bottom w:val="nil"/>
              <w:right w:val="nil"/>
            </w:tcBorders>
          </w:tcPr>
          <w:p w14:paraId="53BF2589" w14:textId="77777777" w:rsidR="00C30B73" w:rsidRPr="000656AE" w:rsidRDefault="00C30B73" w:rsidP="000321BD">
            <w:pPr>
              <w:rPr>
                <w:sz w:val="19"/>
                <w:szCs w:val="19"/>
                <w:lang w:val="en-US"/>
              </w:rPr>
            </w:pPr>
            <w:r w:rsidRPr="000656AE">
              <w:rPr>
                <w:b/>
                <w:sz w:val="19"/>
                <w:szCs w:val="19"/>
                <w:lang w:val="en-US"/>
              </w:rPr>
              <w:t>Hand Movement</w:t>
            </w:r>
          </w:p>
          <w:p w14:paraId="670FE2A4" w14:textId="77777777" w:rsidR="00C30B73" w:rsidRPr="000656AE" w:rsidRDefault="00C30B73" w:rsidP="000321BD">
            <w:pPr>
              <w:rPr>
                <w:sz w:val="19"/>
                <w:szCs w:val="19"/>
                <w:lang w:val="en-US"/>
              </w:rPr>
            </w:pPr>
          </w:p>
          <w:p w14:paraId="6776A0AA" w14:textId="77777777" w:rsidR="00C30B73" w:rsidRPr="000656AE" w:rsidRDefault="00C30B73" w:rsidP="000321BD">
            <w:pPr>
              <w:rPr>
                <w:b/>
                <w:bCs/>
                <w:sz w:val="19"/>
                <w:szCs w:val="19"/>
                <w:lang w:val="en-US"/>
              </w:rPr>
            </w:pPr>
            <w:r w:rsidRPr="000656AE">
              <w:rPr>
                <w:b/>
                <w:bCs/>
                <w:sz w:val="19"/>
                <w:szCs w:val="19"/>
                <w:lang w:val="en-US"/>
              </w:rPr>
              <w:t>Illustrators</w:t>
            </w:r>
          </w:p>
          <w:p w14:paraId="4CFE99F6" w14:textId="77777777" w:rsidR="00C30B73" w:rsidRPr="000656AE" w:rsidRDefault="00C30B73" w:rsidP="000321BD">
            <w:pPr>
              <w:rPr>
                <w:b/>
                <w:bCs/>
                <w:sz w:val="19"/>
                <w:szCs w:val="19"/>
                <w:lang w:val="en-US"/>
              </w:rPr>
            </w:pPr>
            <w:r w:rsidRPr="000656AE">
              <w:rPr>
                <w:b/>
                <w:bCs/>
                <w:sz w:val="19"/>
                <w:szCs w:val="19"/>
                <w:lang w:val="en-US"/>
              </w:rPr>
              <w:t>Highlighters</w:t>
            </w:r>
          </w:p>
          <w:p w14:paraId="5E65440A" w14:textId="77777777" w:rsidR="00C30B73" w:rsidRPr="000656AE" w:rsidRDefault="00C30B73" w:rsidP="000321BD">
            <w:pPr>
              <w:rPr>
                <w:b/>
                <w:bCs/>
                <w:sz w:val="19"/>
                <w:szCs w:val="19"/>
                <w:lang w:val="en-US"/>
              </w:rPr>
            </w:pPr>
            <w:r w:rsidRPr="000656AE">
              <w:rPr>
                <w:b/>
                <w:bCs/>
                <w:sz w:val="19"/>
                <w:szCs w:val="19"/>
                <w:lang w:val="en-US"/>
              </w:rPr>
              <w:t xml:space="preserve">Unrelated </w:t>
            </w:r>
          </w:p>
          <w:p w14:paraId="6DF00D05" w14:textId="77777777" w:rsidR="00C30B73" w:rsidRPr="000656AE" w:rsidRDefault="00C30B73" w:rsidP="000321BD">
            <w:pPr>
              <w:rPr>
                <w:b/>
                <w:bCs/>
                <w:sz w:val="19"/>
                <w:szCs w:val="19"/>
                <w:lang w:val="en-US"/>
              </w:rPr>
            </w:pPr>
            <w:r w:rsidRPr="000656AE">
              <w:rPr>
                <w:b/>
                <w:bCs/>
                <w:sz w:val="19"/>
                <w:szCs w:val="19"/>
                <w:lang w:val="en-US"/>
              </w:rPr>
              <w:t>No Movement</w:t>
            </w:r>
          </w:p>
          <w:p w14:paraId="2D306D68" w14:textId="77777777" w:rsidR="00C30B73" w:rsidRPr="000656AE" w:rsidRDefault="00C30B73" w:rsidP="000321BD">
            <w:pPr>
              <w:rPr>
                <w:sz w:val="19"/>
                <w:szCs w:val="19"/>
                <w:lang w:val="en-US"/>
              </w:rPr>
            </w:pPr>
          </w:p>
          <w:p w14:paraId="35E1FA89" w14:textId="77777777" w:rsidR="00C30B73" w:rsidRPr="000656AE" w:rsidRDefault="00C30B73" w:rsidP="000321BD">
            <w:pPr>
              <w:rPr>
                <w:sz w:val="19"/>
                <w:szCs w:val="19"/>
                <w:lang w:val="en-US"/>
              </w:rPr>
            </w:pPr>
            <w:r w:rsidRPr="000656AE">
              <w:rPr>
                <w:sz w:val="19"/>
                <w:szCs w:val="19"/>
                <w:lang w:val="en-US"/>
              </w:rPr>
              <w:t>Controls</w:t>
            </w:r>
          </w:p>
          <w:p w14:paraId="395525BF" w14:textId="77777777" w:rsidR="00C30B73" w:rsidRPr="000656AE" w:rsidRDefault="00C30B73" w:rsidP="000321BD">
            <w:pPr>
              <w:rPr>
                <w:i/>
                <w:sz w:val="19"/>
                <w:szCs w:val="19"/>
                <w:lang w:val="en-US"/>
              </w:rPr>
            </w:pPr>
            <w:r w:rsidRPr="000656AE">
              <w:rPr>
                <w:i/>
                <w:sz w:val="19"/>
                <w:szCs w:val="19"/>
                <w:lang w:val="en-US"/>
              </w:rPr>
              <w:t xml:space="preserve">  Speaker </w:t>
            </w:r>
          </w:p>
          <w:p w14:paraId="1295F146" w14:textId="77777777" w:rsidR="00C30B73" w:rsidRPr="000656AE" w:rsidRDefault="00C30B73" w:rsidP="000321BD">
            <w:pPr>
              <w:rPr>
                <w:iCs/>
                <w:sz w:val="19"/>
                <w:szCs w:val="19"/>
                <w:lang w:val="en-US"/>
              </w:rPr>
            </w:pPr>
            <w:r w:rsidRPr="000656AE">
              <w:rPr>
                <w:i/>
                <w:sz w:val="19"/>
                <w:szCs w:val="19"/>
                <w:lang w:val="en-US"/>
              </w:rPr>
              <w:t xml:space="preserve">    </w:t>
            </w:r>
            <w:r w:rsidRPr="000656AE">
              <w:rPr>
                <w:iCs/>
                <w:sz w:val="19"/>
                <w:szCs w:val="19"/>
                <w:lang w:val="en-US"/>
              </w:rPr>
              <w:t>Occupation</w:t>
            </w:r>
          </w:p>
          <w:p w14:paraId="1D55B897" w14:textId="77777777" w:rsidR="00C30B73" w:rsidRPr="000656AE" w:rsidRDefault="00C30B73" w:rsidP="000321BD">
            <w:pPr>
              <w:rPr>
                <w:iCs/>
                <w:sz w:val="19"/>
                <w:szCs w:val="19"/>
                <w:lang w:val="en-US"/>
              </w:rPr>
            </w:pPr>
            <w:r w:rsidRPr="000656AE">
              <w:rPr>
                <w:iCs/>
                <w:sz w:val="19"/>
                <w:szCs w:val="19"/>
                <w:lang w:val="en-US"/>
              </w:rPr>
              <w:t xml:space="preserve">    Gender</w:t>
            </w:r>
          </w:p>
          <w:p w14:paraId="7C972822" w14:textId="77777777" w:rsidR="00C30B73" w:rsidRPr="000656AE" w:rsidRDefault="00C30B73" w:rsidP="000321BD">
            <w:pPr>
              <w:rPr>
                <w:iCs/>
                <w:sz w:val="19"/>
                <w:szCs w:val="19"/>
                <w:lang w:val="en-US"/>
              </w:rPr>
            </w:pPr>
            <w:r w:rsidRPr="000656AE">
              <w:rPr>
                <w:iCs/>
                <w:sz w:val="19"/>
                <w:szCs w:val="19"/>
                <w:lang w:val="en-US"/>
              </w:rPr>
              <w:t xml:space="preserve">    Age</w:t>
            </w:r>
          </w:p>
          <w:p w14:paraId="4DEB91CB" w14:textId="77777777" w:rsidR="00C30B73" w:rsidRPr="000656AE" w:rsidRDefault="00C30B73" w:rsidP="000321BD">
            <w:pPr>
              <w:rPr>
                <w:iCs/>
                <w:sz w:val="19"/>
                <w:szCs w:val="19"/>
                <w:lang w:val="en-US"/>
              </w:rPr>
            </w:pPr>
            <w:r w:rsidRPr="000656AE">
              <w:rPr>
                <w:iCs/>
                <w:sz w:val="19"/>
                <w:szCs w:val="19"/>
                <w:lang w:val="en-US"/>
              </w:rPr>
              <w:t xml:space="preserve">    Skin Tone</w:t>
            </w:r>
          </w:p>
          <w:p w14:paraId="6144F2BC" w14:textId="77777777" w:rsidR="00C30B73" w:rsidRPr="000656AE" w:rsidRDefault="00C30B73" w:rsidP="000321BD">
            <w:pPr>
              <w:rPr>
                <w:i/>
                <w:sz w:val="19"/>
                <w:szCs w:val="19"/>
                <w:lang w:val="en-US"/>
              </w:rPr>
            </w:pPr>
            <w:r w:rsidRPr="000656AE">
              <w:rPr>
                <w:i/>
                <w:sz w:val="19"/>
                <w:szCs w:val="19"/>
                <w:lang w:val="en-US"/>
              </w:rPr>
              <w:t xml:space="preserve">  Content</w:t>
            </w:r>
          </w:p>
          <w:p w14:paraId="2D20F5E8" w14:textId="77777777" w:rsidR="00C30B73" w:rsidRPr="000656AE" w:rsidRDefault="00C30B73" w:rsidP="000321BD">
            <w:pPr>
              <w:rPr>
                <w:iCs/>
                <w:sz w:val="19"/>
                <w:szCs w:val="19"/>
                <w:lang w:val="en-US"/>
              </w:rPr>
            </w:pPr>
            <w:r w:rsidRPr="000656AE">
              <w:rPr>
                <w:iCs/>
                <w:sz w:val="19"/>
                <w:szCs w:val="19"/>
                <w:lang w:val="en-US"/>
              </w:rPr>
              <w:t xml:space="preserve">    Topics</w:t>
            </w:r>
          </w:p>
          <w:p w14:paraId="6486966D" w14:textId="77777777" w:rsidR="00C30B73" w:rsidRPr="000656AE" w:rsidRDefault="00C30B73" w:rsidP="000321BD">
            <w:pPr>
              <w:rPr>
                <w:iCs/>
                <w:sz w:val="19"/>
                <w:szCs w:val="19"/>
                <w:lang w:val="en-US"/>
              </w:rPr>
            </w:pPr>
            <w:r w:rsidRPr="000656AE">
              <w:rPr>
                <w:iCs/>
                <w:sz w:val="19"/>
                <w:szCs w:val="19"/>
                <w:lang w:val="en-US"/>
              </w:rPr>
              <w:t xml:space="preserve">    Emotionality</w:t>
            </w:r>
          </w:p>
          <w:p w14:paraId="1A45C8F0" w14:textId="77777777" w:rsidR="00C30B73" w:rsidRPr="000656AE" w:rsidRDefault="00C30B73" w:rsidP="000321BD">
            <w:pPr>
              <w:rPr>
                <w:iCs/>
                <w:sz w:val="19"/>
                <w:szCs w:val="19"/>
                <w:lang w:val="en-US"/>
              </w:rPr>
            </w:pPr>
            <w:r w:rsidRPr="000656AE">
              <w:rPr>
                <w:iCs/>
                <w:sz w:val="19"/>
                <w:szCs w:val="19"/>
                <w:lang w:val="en-US"/>
              </w:rPr>
              <w:t xml:space="preserve">    Concreteness</w:t>
            </w:r>
          </w:p>
          <w:p w14:paraId="023A63E7" w14:textId="77777777" w:rsidR="00C30B73" w:rsidRPr="000656AE" w:rsidRDefault="00C30B73" w:rsidP="000321BD">
            <w:pPr>
              <w:rPr>
                <w:iCs/>
                <w:sz w:val="19"/>
                <w:szCs w:val="19"/>
                <w:lang w:val="en-US"/>
              </w:rPr>
            </w:pPr>
            <w:r w:rsidRPr="000656AE">
              <w:rPr>
                <w:iCs/>
                <w:sz w:val="19"/>
                <w:szCs w:val="19"/>
                <w:lang w:val="en-US"/>
              </w:rPr>
              <w:t xml:space="preserve">    Narrativity</w:t>
            </w:r>
          </w:p>
          <w:p w14:paraId="151737B0" w14:textId="77777777" w:rsidR="00C30B73" w:rsidRPr="000656AE" w:rsidRDefault="00C30B73" w:rsidP="000321BD">
            <w:pPr>
              <w:rPr>
                <w:iCs/>
                <w:sz w:val="19"/>
                <w:szCs w:val="19"/>
                <w:lang w:val="en-US"/>
              </w:rPr>
            </w:pPr>
            <w:r w:rsidRPr="000656AE">
              <w:rPr>
                <w:iCs/>
                <w:sz w:val="19"/>
                <w:szCs w:val="19"/>
                <w:lang w:val="en-US"/>
              </w:rPr>
              <w:t xml:space="preserve">    Focus Past</w:t>
            </w:r>
          </w:p>
          <w:p w14:paraId="36C01935" w14:textId="77777777" w:rsidR="00C30B73" w:rsidRPr="000656AE" w:rsidRDefault="00C30B73" w:rsidP="000321BD">
            <w:pPr>
              <w:rPr>
                <w:iCs/>
                <w:sz w:val="19"/>
                <w:szCs w:val="19"/>
                <w:lang w:val="en-US"/>
              </w:rPr>
            </w:pPr>
            <w:r w:rsidRPr="000656AE">
              <w:rPr>
                <w:iCs/>
                <w:sz w:val="19"/>
                <w:szCs w:val="19"/>
                <w:lang w:val="en-US"/>
              </w:rPr>
              <w:t xml:space="preserve">    Questions</w:t>
            </w:r>
          </w:p>
          <w:p w14:paraId="0293CE90" w14:textId="77777777" w:rsidR="00C30B73" w:rsidRPr="000656AE" w:rsidRDefault="00C30B73" w:rsidP="000321BD">
            <w:pPr>
              <w:rPr>
                <w:iCs/>
                <w:sz w:val="19"/>
                <w:szCs w:val="19"/>
                <w:lang w:val="en-US"/>
              </w:rPr>
            </w:pPr>
            <w:r w:rsidRPr="000656AE">
              <w:rPr>
                <w:iCs/>
                <w:sz w:val="19"/>
                <w:szCs w:val="19"/>
                <w:lang w:val="en-US"/>
              </w:rPr>
              <w:t xml:space="preserve">    Positivity</w:t>
            </w:r>
          </w:p>
          <w:p w14:paraId="7B6828A6" w14:textId="77777777" w:rsidR="00C30B73" w:rsidRPr="000656AE" w:rsidRDefault="00C30B73" w:rsidP="000321BD">
            <w:pPr>
              <w:rPr>
                <w:iCs/>
                <w:sz w:val="19"/>
                <w:szCs w:val="19"/>
                <w:lang w:val="en-US"/>
              </w:rPr>
            </w:pPr>
            <w:r w:rsidRPr="000656AE">
              <w:rPr>
                <w:iCs/>
                <w:sz w:val="19"/>
                <w:szCs w:val="19"/>
                <w:lang w:val="en-US"/>
              </w:rPr>
              <w:t xml:space="preserve">    Word Familiarity</w:t>
            </w:r>
          </w:p>
          <w:p w14:paraId="65EC6D4E" w14:textId="77777777" w:rsidR="00C30B73" w:rsidRPr="000656AE" w:rsidRDefault="00C30B73" w:rsidP="000321BD">
            <w:pPr>
              <w:rPr>
                <w:iCs/>
                <w:sz w:val="19"/>
                <w:szCs w:val="19"/>
                <w:lang w:val="en-US"/>
              </w:rPr>
            </w:pPr>
            <w:r w:rsidRPr="000656AE">
              <w:rPr>
                <w:iCs/>
                <w:sz w:val="19"/>
                <w:szCs w:val="19"/>
                <w:lang w:val="en-US"/>
              </w:rPr>
              <w:t xml:space="preserve">    Swear Words</w:t>
            </w:r>
          </w:p>
          <w:p w14:paraId="3A2A23A0" w14:textId="77777777" w:rsidR="00C30B73" w:rsidRPr="000656AE" w:rsidRDefault="00C30B73" w:rsidP="000321BD">
            <w:pPr>
              <w:rPr>
                <w:iCs/>
                <w:sz w:val="19"/>
                <w:szCs w:val="19"/>
                <w:lang w:val="en-US"/>
              </w:rPr>
            </w:pPr>
            <w:r w:rsidRPr="000656AE">
              <w:rPr>
                <w:iCs/>
                <w:sz w:val="19"/>
                <w:szCs w:val="19"/>
                <w:lang w:val="en-US"/>
              </w:rPr>
              <w:t xml:space="preserve">    Function Words</w:t>
            </w:r>
          </w:p>
          <w:p w14:paraId="7DA5863D" w14:textId="77777777" w:rsidR="00C30B73" w:rsidRPr="000656AE" w:rsidRDefault="00C30B73" w:rsidP="000321BD">
            <w:pPr>
              <w:rPr>
                <w:iCs/>
                <w:sz w:val="19"/>
                <w:szCs w:val="19"/>
                <w:lang w:val="fr-FR"/>
              </w:rPr>
            </w:pPr>
            <w:r w:rsidRPr="000656AE">
              <w:rPr>
                <w:iCs/>
                <w:sz w:val="19"/>
                <w:szCs w:val="19"/>
                <w:lang w:val="en-US"/>
              </w:rPr>
              <w:t xml:space="preserve">    </w:t>
            </w:r>
            <w:r w:rsidRPr="000656AE">
              <w:rPr>
                <w:iCs/>
                <w:sz w:val="19"/>
                <w:szCs w:val="19"/>
                <w:lang w:val="fr-FR"/>
              </w:rPr>
              <w:t>LIWC Main Dimensions</w:t>
            </w:r>
          </w:p>
          <w:p w14:paraId="521BDF8D" w14:textId="77777777" w:rsidR="00C30B73" w:rsidRPr="000656AE" w:rsidRDefault="00C30B73" w:rsidP="000321BD">
            <w:pPr>
              <w:rPr>
                <w:iCs/>
                <w:sz w:val="19"/>
                <w:szCs w:val="19"/>
                <w:lang w:val="en-US"/>
              </w:rPr>
            </w:pPr>
            <w:r w:rsidRPr="000656AE">
              <w:rPr>
                <w:iCs/>
                <w:sz w:val="19"/>
                <w:szCs w:val="19"/>
                <w:lang w:val="fr-FR"/>
              </w:rPr>
              <w:t xml:space="preserve">    LIWC </w:t>
            </w:r>
            <w:proofErr w:type="spellStart"/>
            <w:r w:rsidRPr="000656AE">
              <w:rPr>
                <w:iCs/>
                <w:sz w:val="19"/>
                <w:szCs w:val="19"/>
                <w:lang w:val="fr-FR"/>
              </w:rPr>
              <w:t>Psych</w:t>
            </w:r>
            <w:proofErr w:type="spellEnd"/>
            <w:r w:rsidRPr="000656AE">
              <w:rPr>
                <w:iCs/>
                <w:sz w:val="19"/>
                <w:szCs w:val="19"/>
                <w:lang w:val="fr-FR"/>
              </w:rPr>
              <w:t xml:space="preserve">. </w:t>
            </w:r>
            <w:r w:rsidRPr="000656AE">
              <w:rPr>
                <w:iCs/>
                <w:sz w:val="19"/>
                <w:szCs w:val="19"/>
                <w:lang w:val="en-US"/>
              </w:rPr>
              <w:t>Processes</w:t>
            </w:r>
          </w:p>
          <w:p w14:paraId="125BF4C6" w14:textId="77777777" w:rsidR="00C30B73" w:rsidRPr="000656AE" w:rsidRDefault="00C30B73" w:rsidP="000321BD">
            <w:pPr>
              <w:rPr>
                <w:iCs/>
                <w:sz w:val="19"/>
                <w:szCs w:val="19"/>
                <w:lang w:val="en-US"/>
              </w:rPr>
            </w:pPr>
            <w:r w:rsidRPr="000656AE">
              <w:rPr>
                <w:iCs/>
                <w:sz w:val="19"/>
                <w:szCs w:val="19"/>
                <w:lang w:val="en-US"/>
              </w:rPr>
              <w:t xml:space="preserve">    Speaking Rate</w:t>
            </w:r>
          </w:p>
          <w:p w14:paraId="6CCA0D85" w14:textId="77777777" w:rsidR="00C30B73" w:rsidRPr="000656AE" w:rsidRDefault="00C30B73" w:rsidP="000321BD">
            <w:pPr>
              <w:rPr>
                <w:iCs/>
                <w:sz w:val="19"/>
                <w:szCs w:val="19"/>
                <w:lang w:val="en-US"/>
              </w:rPr>
            </w:pPr>
            <w:r w:rsidRPr="000656AE">
              <w:rPr>
                <w:iCs/>
                <w:sz w:val="19"/>
                <w:szCs w:val="19"/>
                <w:lang w:val="en-US"/>
              </w:rPr>
              <w:t xml:space="preserve">    Vocal Pitch</w:t>
            </w:r>
          </w:p>
          <w:p w14:paraId="75A1E553" w14:textId="13D392F0" w:rsidR="00955F4E" w:rsidRPr="000656AE" w:rsidRDefault="00955F4E" w:rsidP="000321BD">
            <w:pPr>
              <w:rPr>
                <w:iCs/>
                <w:sz w:val="19"/>
                <w:szCs w:val="19"/>
                <w:lang w:val="en-US"/>
              </w:rPr>
            </w:pPr>
            <w:r w:rsidRPr="000656AE">
              <w:rPr>
                <w:iCs/>
                <w:sz w:val="19"/>
                <w:szCs w:val="19"/>
                <w:lang w:val="en-US"/>
              </w:rPr>
              <w:t xml:space="preserve">    Vocal Pitch SD</w:t>
            </w:r>
          </w:p>
          <w:p w14:paraId="1E758CFF" w14:textId="77777777" w:rsidR="00C30B73" w:rsidRPr="000656AE" w:rsidRDefault="00C30B73" w:rsidP="000321BD">
            <w:pPr>
              <w:rPr>
                <w:iCs/>
                <w:sz w:val="19"/>
                <w:szCs w:val="19"/>
                <w:lang w:val="en-US"/>
              </w:rPr>
            </w:pPr>
            <w:r w:rsidRPr="000656AE">
              <w:rPr>
                <w:iCs/>
                <w:sz w:val="19"/>
                <w:szCs w:val="19"/>
                <w:lang w:val="en-US"/>
              </w:rPr>
              <w:t xml:space="preserve">    Vocal Volume</w:t>
            </w:r>
          </w:p>
          <w:p w14:paraId="6B8946C6" w14:textId="29D57D4B" w:rsidR="00955F4E" w:rsidRPr="000656AE" w:rsidRDefault="00955F4E" w:rsidP="000321BD">
            <w:pPr>
              <w:rPr>
                <w:iCs/>
                <w:sz w:val="19"/>
                <w:szCs w:val="19"/>
                <w:lang w:val="en-US"/>
              </w:rPr>
            </w:pPr>
            <w:r w:rsidRPr="000656AE">
              <w:rPr>
                <w:iCs/>
                <w:sz w:val="19"/>
                <w:szCs w:val="19"/>
                <w:lang w:val="en-US"/>
              </w:rPr>
              <w:t xml:space="preserve">    Vocal Volume SD</w:t>
            </w:r>
          </w:p>
          <w:p w14:paraId="37930E18" w14:textId="3123E288" w:rsidR="000656AE" w:rsidRPr="000656AE" w:rsidRDefault="000656AE" w:rsidP="000321BD">
            <w:pPr>
              <w:rPr>
                <w:iCs/>
                <w:sz w:val="19"/>
                <w:szCs w:val="19"/>
                <w:lang w:val="en-US"/>
              </w:rPr>
            </w:pPr>
            <w:r w:rsidRPr="000656AE">
              <w:rPr>
                <w:iCs/>
                <w:sz w:val="19"/>
                <w:szCs w:val="19"/>
                <w:lang w:val="en-US"/>
              </w:rPr>
              <w:t xml:space="preserve">    HNR</w:t>
            </w:r>
          </w:p>
          <w:p w14:paraId="6F1538AB" w14:textId="60ACF4AE" w:rsidR="000656AE" w:rsidRPr="000656AE" w:rsidRDefault="000656AE" w:rsidP="000321BD">
            <w:pPr>
              <w:rPr>
                <w:iCs/>
                <w:sz w:val="19"/>
                <w:szCs w:val="19"/>
                <w:lang w:val="en-US"/>
              </w:rPr>
            </w:pPr>
            <w:r w:rsidRPr="000656AE">
              <w:rPr>
                <w:iCs/>
                <w:sz w:val="19"/>
                <w:szCs w:val="19"/>
                <w:lang w:val="en-US"/>
              </w:rPr>
              <w:t xml:space="preserve">    Vocal Shimmer</w:t>
            </w:r>
          </w:p>
          <w:p w14:paraId="1EAED8D9" w14:textId="77777777" w:rsidR="00C30B73" w:rsidRPr="000656AE" w:rsidRDefault="00C30B73" w:rsidP="000321BD">
            <w:pPr>
              <w:rPr>
                <w:iCs/>
                <w:sz w:val="19"/>
                <w:szCs w:val="19"/>
                <w:lang w:val="en-US"/>
              </w:rPr>
            </w:pPr>
            <w:r w:rsidRPr="000656AE">
              <w:rPr>
                <w:iCs/>
                <w:sz w:val="19"/>
                <w:szCs w:val="19"/>
                <w:lang w:val="en-US"/>
              </w:rPr>
              <w:t xml:space="preserve">    Facial Emotional States</w:t>
            </w:r>
          </w:p>
          <w:p w14:paraId="34C1B7E0" w14:textId="77777777" w:rsidR="00C30B73" w:rsidRPr="000656AE" w:rsidRDefault="00C30B73" w:rsidP="000321BD">
            <w:pPr>
              <w:rPr>
                <w:i/>
                <w:sz w:val="19"/>
                <w:szCs w:val="19"/>
                <w:lang w:val="en-US"/>
              </w:rPr>
            </w:pPr>
            <w:r w:rsidRPr="000656AE">
              <w:rPr>
                <w:i/>
                <w:sz w:val="19"/>
                <w:szCs w:val="19"/>
                <w:lang w:val="en-US"/>
              </w:rPr>
              <w:t xml:space="preserve">  Video</w:t>
            </w:r>
          </w:p>
          <w:p w14:paraId="06B7EB50" w14:textId="77777777" w:rsidR="00C30B73" w:rsidRPr="000656AE" w:rsidRDefault="00C30B73" w:rsidP="000321BD">
            <w:pPr>
              <w:rPr>
                <w:iCs/>
                <w:sz w:val="19"/>
                <w:szCs w:val="19"/>
                <w:lang w:val="en-US"/>
              </w:rPr>
            </w:pPr>
            <w:r w:rsidRPr="000656AE">
              <w:rPr>
                <w:iCs/>
                <w:sz w:val="19"/>
                <w:szCs w:val="19"/>
                <w:lang w:val="en-US"/>
              </w:rPr>
              <w:t xml:space="preserve">    Duration</w:t>
            </w:r>
          </w:p>
          <w:p w14:paraId="58CB14DB" w14:textId="77777777" w:rsidR="00C30B73" w:rsidRPr="000656AE" w:rsidRDefault="00C30B73" w:rsidP="000321BD">
            <w:pPr>
              <w:rPr>
                <w:iCs/>
                <w:sz w:val="19"/>
                <w:szCs w:val="19"/>
                <w:lang w:val="en-US"/>
              </w:rPr>
            </w:pPr>
            <w:r w:rsidRPr="000656AE">
              <w:rPr>
                <w:iCs/>
                <w:sz w:val="19"/>
                <w:szCs w:val="19"/>
                <w:lang w:val="en-US"/>
              </w:rPr>
              <w:t xml:space="preserve">    Motion Area</w:t>
            </w:r>
          </w:p>
          <w:p w14:paraId="01EC09A0" w14:textId="77777777" w:rsidR="00C30B73" w:rsidRPr="000656AE" w:rsidRDefault="00C30B73" w:rsidP="000321BD">
            <w:pPr>
              <w:rPr>
                <w:iCs/>
                <w:sz w:val="19"/>
                <w:szCs w:val="19"/>
                <w:lang w:val="en-US"/>
              </w:rPr>
            </w:pPr>
            <w:r w:rsidRPr="000656AE">
              <w:rPr>
                <w:iCs/>
                <w:sz w:val="19"/>
                <w:szCs w:val="19"/>
                <w:lang w:val="en-US"/>
              </w:rPr>
              <w:t xml:space="preserve">    Motion Magnitude</w:t>
            </w:r>
          </w:p>
          <w:p w14:paraId="573A0076" w14:textId="77777777" w:rsidR="00C30B73" w:rsidRPr="000656AE" w:rsidRDefault="00C30B73" w:rsidP="000321BD">
            <w:pPr>
              <w:rPr>
                <w:iCs/>
                <w:sz w:val="19"/>
                <w:szCs w:val="19"/>
                <w:lang w:val="en-US"/>
              </w:rPr>
            </w:pPr>
            <w:r w:rsidRPr="000656AE">
              <w:rPr>
                <w:iCs/>
                <w:sz w:val="19"/>
                <w:szCs w:val="19"/>
                <w:lang w:val="en-US"/>
              </w:rPr>
              <w:t xml:space="preserve">    Motion Direction</w:t>
            </w:r>
          </w:p>
          <w:p w14:paraId="673097B1" w14:textId="77777777" w:rsidR="00C30B73" w:rsidRPr="000656AE" w:rsidRDefault="00C30B73" w:rsidP="000321BD">
            <w:pPr>
              <w:rPr>
                <w:iCs/>
                <w:sz w:val="19"/>
                <w:szCs w:val="19"/>
                <w:lang w:val="en-US"/>
              </w:rPr>
            </w:pPr>
            <w:r w:rsidRPr="000656AE">
              <w:rPr>
                <w:iCs/>
                <w:sz w:val="19"/>
                <w:szCs w:val="19"/>
                <w:lang w:val="en-US"/>
              </w:rPr>
              <w:t xml:space="preserve">    Average Scene Length</w:t>
            </w:r>
          </w:p>
          <w:p w14:paraId="4E385690" w14:textId="77777777" w:rsidR="00C30B73" w:rsidRPr="000656AE" w:rsidRDefault="00C30B73" w:rsidP="000321BD">
            <w:pPr>
              <w:rPr>
                <w:iCs/>
                <w:sz w:val="19"/>
                <w:szCs w:val="19"/>
                <w:lang w:val="en-US"/>
              </w:rPr>
            </w:pPr>
            <w:r w:rsidRPr="000656AE">
              <w:rPr>
                <w:iCs/>
                <w:sz w:val="19"/>
                <w:szCs w:val="19"/>
                <w:lang w:val="en-US"/>
              </w:rPr>
              <w:t xml:space="preserve">    Warm Hue Proportion</w:t>
            </w:r>
          </w:p>
          <w:p w14:paraId="625DB66A" w14:textId="77777777" w:rsidR="00C30B73" w:rsidRPr="000656AE" w:rsidRDefault="00C30B73" w:rsidP="000321BD">
            <w:pPr>
              <w:rPr>
                <w:iCs/>
                <w:sz w:val="19"/>
                <w:szCs w:val="19"/>
                <w:lang w:val="en-US"/>
              </w:rPr>
            </w:pPr>
            <w:r w:rsidRPr="000656AE">
              <w:rPr>
                <w:iCs/>
                <w:sz w:val="19"/>
                <w:szCs w:val="19"/>
                <w:lang w:val="en-US"/>
              </w:rPr>
              <w:t xml:space="preserve">    Saturation</w:t>
            </w:r>
          </w:p>
          <w:p w14:paraId="402BF41F" w14:textId="77777777" w:rsidR="00C30B73" w:rsidRPr="000656AE" w:rsidRDefault="00C30B73" w:rsidP="000321BD">
            <w:pPr>
              <w:rPr>
                <w:iCs/>
                <w:sz w:val="19"/>
                <w:szCs w:val="19"/>
                <w:lang w:val="en-US"/>
              </w:rPr>
            </w:pPr>
            <w:r w:rsidRPr="000656AE">
              <w:rPr>
                <w:iCs/>
                <w:sz w:val="19"/>
                <w:szCs w:val="19"/>
                <w:lang w:val="en-US"/>
              </w:rPr>
              <w:t xml:space="preserve">    Brightness</w:t>
            </w:r>
          </w:p>
          <w:p w14:paraId="71412D83" w14:textId="77777777" w:rsidR="00C30B73" w:rsidRPr="000656AE" w:rsidRDefault="00C30B73" w:rsidP="000321BD">
            <w:pPr>
              <w:rPr>
                <w:iCs/>
                <w:sz w:val="19"/>
                <w:szCs w:val="19"/>
                <w:lang w:val="en-US"/>
              </w:rPr>
            </w:pPr>
            <w:r w:rsidRPr="000656AE">
              <w:rPr>
                <w:iCs/>
                <w:sz w:val="19"/>
                <w:szCs w:val="19"/>
                <w:lang w:val="en-US"/>
              </w:rPr>
              <w:t xml:space="preserve">    Contrast of Brightness</w:t>
            </w:r>
          </w:p>
          <w:p w14:paraId="6C7BFC23" w14:textId="77777777" w:rsidR="00C30B73" w:rsidRPr="000656AE" w:rsidRDefault="00C30B73" w:rsidP="000321BD">
            <w:pPr>
              <w:rPr>
                <w:iCs/>
                <w:sz w:val="19"/>
                <w:szCs w:val="19"/>
                <w:lang w:val="en-US"/>
              </w:rPr>
            </w:pPr>
            <w:r w:rsidRPr="000656AE">
              <w:rPr>
                <w:iCs/>
                <w:sz w:val="19"/>
                <w:szCs w:val="19"/>
                <w:lang w:val="en-US"/>
              </w:rPr>
              <w:t xml:space="preserve">    Clarity  </w:t>
            </w:r>
          </w:p>
          <w:p w14:paraId="6B84CD2A" w14:textId="77777777" w:rsidR="00C30B73" w:rsidRPr="000656AE" w:rsidRDefault="00C30B73" w:rsidP="000321BD">
            <w:pPr>
              <w:rPr>
                <w:i/>
                <w:sz w:val="19"/>
                <w:szCs w:val="19"/>
                <w:lang w:val="en-US"/>
              </w:rPr>
            </w:pPr>
            <w:r w:rsidRPr="000656AE">
              <w:rPr>
                <w:i/>
                <w:sz w:val="19"/>
                <w:szCs w:val="19"/>
                <w:lang w:val="en-US"/>
              </w:rPr>
              <w:t>Talk</w:t>
            </w:r>
          </w:p>
          <w:p w14:paraId="60BFA73D" w14:textId="77777777" w:rsidR="00C30B73" w:rsidRPr="000656AE" w:rsidRDefault="00C30B73" w:rsidP="000321BD">
            <w:pPr>
              <w:rPr>
                <w:iCs/>
                <w:sz w:val="19"/>
                <w:szCs w:val="19"/>
                <w:lang w:val="en-US"/>
              </w:rPr>
            </w:pPr>
            <w:r w:rsidRPr="000656AE">
              <w:rPr>
                <w:i/>
                <w:sz w:val="19"/>
                <w:szCs w:val="19"/>
                <w:lang w:val="en-US"/>
              </w:rPr>
              <w:t xml:space="preserve">    </w:t>
            </w:r>
            <w:r w:rsidRPr="000656AE">
              <w:rPr>
                <w:iCs/>
                <w:sz w:val="19"/>
                <w:szCs w:val="19"/>
                <w:lang w:val="en-US"/>
              </w:rPr>
              <w:t>Views</w:t>
            </w:r>
          </w:p>
          <w:p w14:paraId="337FA70D" w14:textId="77777777" w:rsidR="00C30B73" w:rsidRPr="000656AE" w:rsidRDefault="00C30B73" w:rsidP="000321BD">
            <w:pPr>
              <w:rPr>
                <w:iCs/>
                <w:sz w:val="19"/>
                <w:szCs w:val="19"/>
                <w:lang w:val="en-US"/>
              </w:rPr>
            </w:pPr>
            <w:r w:rsidRPr="000656AE">
              <w:rPr>
                <w:iCs/>
                <w:sz w:val="19"/>
                <w:szCs w:val="19"/>
                <w:lang w:val="en-US"/>
              </w:rPr>
              <w:t xml:space="preserve">    Language Subtitles</w:t>
            </w:r>
          </w:p>
          <w:p w14:paraId="43387A09" w14:textId="77777777" w:rsidR="00C30B73" w:rsidRPr="000656AE" w:rsidRDefault="00C30B73" w:rsidP="000321BD">
            <w:pPr>
              <w:rPr>
                <w:iCs/>
                <w:sz w:val="19"/>
                <w:szCs w:val="19"/>
                <w:lang w:val="en-US"/>
              </w:rPr>
            </w:pPr>
            <w:r w:rsidRPr="000656AE">
              <w:rPr>
                <w:iCs/>
                <w:sz w:val="19"/>
                <w:szCs w:val="19"/>
                <w:lang w:val="en-US"/>
              </w:rPr>
              <w:t xml:space="preserve">    Category</w:t>
            </w:r>
          </w:p>
          <w:p w14:paraId="68AE7CB7" w14:textId="77777777" w:rsidR="00C30B73" w:rsidRPr="000656AE" w:rsidRDefault="00C30B73" w:rsidP="000321BD">
            <w:pPr>
              <w:rPr>
                <w:iCs/>
                <w:sz w:val="19"/>
                <w:szCs w:val="19"/>
                <w:lang w:val="en-US"/>
              </w:rPr>
            </w:pPr>
            <w:r w:rsidRPr="000656AE">
              <w:rPr>
                <w:iCs/>
                <w:sz w:val="19"/>
                <w:szCs w:val="19"/>
                <w:lang w:val="en-US"/>
              </w:rPr>
              <w:t xml:space="preserve">    Time Fixed Effects</w:t>
            </w:r>
          </w:p>
          <w:p w14:paraId="08F36355" w14:textId="77777777" w:rsidR="00C30B73" w:rsidRPr="000656AE" w:rsidRDefault="00C30B73" w:rsidP="000321BD">
            <w:pPr>
              <w:rPr>
                <w:iCs/>
                <w:sz w:val="19"/>
                <w:szCs w:val="19"/>
                <w:lang w:val="en-US"/>
              </w:rPr>
            </w:pPr>
            <w:r w:rsidRPr="000656AE">
              <w:rPr>
                <w:iCs/>
                <w:sz w:val="19"/>
                <w:szCs w:val="19"/>
                <w:lang w:val="en-US"/>
              </w:rPr>
              <w:t xml:space="preserve">    Time Difference</w:t>
            </w:r>
          </w:p>
        </w:tc>
        <w:tc>
          <w:tcPr>
            <w:tcW w:w="1502" w:type="dxa"/>
            <w:tcBorders>
              <w:top w:val="nil"/>
              <w:left w:val="nil"/>
              <w:bottom w:val="nil"/>
              <w:right w:val="nil"/>
            </w:tcBorders>
          </w:tcPr>
          <w:p w14:paraId="7C36681A" w14:textId="77777777" w:rsidR="00C30B73" w:rsidRPr="000656AE" w:rsidRDefault="00C30B73" w:rsidP="000321BD">
            <w:pPr>
              <w:jc w:val="right"/>
              <w:rPr>
                <w:b/>
                <w:sz w:val="19"/>
                <w:szCs w:val="19"/>
                <w:lang w:val="en-US"/>
              </w:rPr>
            </w:pPr>
            <w:r w:rsidRPr="000656AE">
              <w:rPr>
                <w:b/>
                <w:sz w:val="19"/>
                <w:szCs w:val="19"/>
                <w:lang w:val="en-US"/>
              </w:rPr>
              <w:t>.262***(.034)</w:t>
            </w:r>
          </w:p>
        </w:tc>
        <w:tc>
          <w:tcPr>
            <w:tcW w:w="1980" w:type="dxa"/>
            <w:tcBorders>
              <w:top w:val="nil"/>
              <w:left w:val="nil"/>
              <w:bottom w:val="nil"/>
              <w:right w:val="nil"/>
            </w:tcBorders>
          </w:tcPr>
          <w:p w14:paraId="4E449E70" w14:textId="46987C36" w:rsidR="00C30B73" w:rsidRPr="000656AE" w:rsidRDefault="00C30B73" w:rsidP="000321BD">
            <w:pPr>
              <w:jc w:val="right"/>
              <w:rPr>
                <w:b/>
                <w:sz w:val="19"/>
                <w:szCs w:val="19"/>
                <w:lang w:val="en-US"/>
              </w:rPr>
            </w:pPr>
            <w:r w:rsidRPr="000656AE">
              <w:rPr>
                <w:b/>
                <w:sz w:val="19"/>
                <w:szCs w:val="19"/>
                <w:lang w:val="en-US"/>
              </w:rPr>
              <w:t>.02</w:t>
            </w:r>
            <w:r w:rsidR="00ED0BDD">
              <w:rPr>
                <w:b/>
                <w:sz w:val="19"/>
                <w:szCs w:val="19"/>
                <w:lang w:val="en-US"/>
              </w:rPr>
              <w:t>8</w:t>
            </w:r>
            <w:r w:rsidRPr="000656AE">
              <w:rPr>
                <w:b/>
                <w:sz w:val="19"/>
                <w:szCs w:val="19"/>
                <w:lang w:val="en-US"/>
              </w:rPr>
              <w:t>***(.008)</w:t>
            </w:r>
          </w:p>
          <w:p w14:paraId="397F053B" w14:textId="77777777" w:rsidR="00C30B73" w:rsidRPr="000656AE" w:rsidRDefault="00C30B73" w:rsidP="000321BD">
            <w:pPr>
              <w:jc w:val="right"/>
              <w:rPr>
                <w:bCs/>
                <w:sz w:val="19"/>
                <w:szCs w:val="19"/>
                <w:lang w:val="en-US"/>
              </w:rPr>
            </w:pPr>
          </w:p>
          <w:p w14:paraId="58F87A67" w14:textId="77777777" w:rsidR="00C30B73" w:rsidRPr="000656AE" w:rsidRDefault="00C30B73" w:rsidP="000321BD">
            <w:pPr>
              <w:jc w:val="right"/>
              <w:rPr>
                <w:b/>
                <w:sz w:val="19"/>
                <w:szCs w:val="19"/>
                <w:lang w:val="en-US"/>
              </w:rPr>
            </w:pPr>
          </w:p>
          <w:p w14:paraId="4F7CB6AE" w14:textId="77777777" w:rsidR="00C30B73" w:rsidRPr="000656AE" w:rsidRDefault="00C30B73" w:rsidP="000321BD">
            <w:pPr>
              <w:jc w:val="right"/>
              <w:rPr>
                <w:b/>
                <w:sz w:val="19"/>
                <w:szCs w:val="19"/>
                <w:lang w:val="en-US"/>
              </w:rPr>
            </w:pPr>
          </w:p>
          <w:p w14:paraId="7E791550" w14:textId="77777777" w:rsidR="00C30B73" w:rsidRPr="000656AE" w:rsidRDefault="00C30B73" w:rsidP="000321BD">
            <w:pPr>
              <w:jc w:val="right"/>
              <w:rPr>
                <w:b/>
                <w:sz w:val="19"/>
                <w:szCs w:val="19"/>
                <w:lang w:val="en-US"/>
              </w:rPr>
            </w:pPr>
          </w:p>
          <w:p w14:paraId="063391AE" w14:textId="77777777" w:rsidR="00C30B73" w:rsidRPr="000656AE" w:rsidRDefault="00C30B73" w:rsidP="000321BD">
            <w:pPr>
              <w:jc w:val="right"/>
              <w:rPr>
                <w:b/>
                <w:sz w:val="19"/>
                <w:szCs w:val="19"/>
                <w:lang w:val="en-US"/>
              </w:rPr>
            </w:pPr>
          </w:p>
          <w:p w14:paraId="03687E2E" w14:textId="77777777" w:rsidR="00C30B73" w:rsidRPr="000656AE" w:rsidRDefault="00C30B73" w:rsidP="000321BD">
            <w:pPr>
              <w:jc w:val="right"/>
              <w:rPr>
                <w:b/>
                <w:sz w:val="19"/>
                <w:szCs w:val="19"/>
                <w:lang w:val="en-US"/>
              </w:rPr>
            </w:pPr>
          </w:p>
          <w:p w14:paraId="5ABD6681" w14:textId="77777777" w:rsidR="00C30B73" w:rsidRPr="000656AE" w:rsidRDefault="00C30B73" w:rsidP="000321BD">
            <w:pPr>
              <w:jc w:val="right"/>
              <w:rPr>
                <w:b/>
                <w:sz w:val="19"/>
                <w:szCs w:val="19"/>
                <w:lang w:val="en-US"/>
              </w:rPr>
            </w:pPr>
          </w:p>
          <w:p w14:paraId="2F123AC1" w14:textId="77777777" w:rsidR="00C30B73" w:rsidRPr="000656AE" w:rsidRDefault="00C30B73" w:rsidP="000321BD">
            <w:pPr>
              <w:jc w:val="right"/>
              <w:rPr>
                <w:bCs/>
                <w:sz w:val="19"/>
                <w:szCs w:val="19"/>
                <w:lang w:val="en-US"/>
              </w:rPr>
            </w:pPr>
          </w:p>
          <w:p w14:paraId="6964DA6C" w14:textId="77777777" w:rsidR="00C30B73" w:rsidRPr="000656AE" w:rsidRDefault="00C30B73" w:rsidP="000321BD">
            <w:pPr>
              <w:jc w:val="right"/>
              <w:rPr>
                <w:bCs/>
                <w:sz w:val="19"/>
                <w:szCs w:val="19"/>
                <w:lang w:val="en-US"/>
              </w:rPr>
            </w:pPr>
            <w:r w:rsidRPr="000656AE">
              <w:rPr>
                <w:bCs/>
                <w:sz w:val="19"/>
                <w:szCs w:val="19"/>
                <w:lang w:val="en-US"/>
              </w:rPr>
              <w:t>Included</w:t>
            </w:r>
          </w:p>
          <w:p w14:paraId="5D1C590B" w14:textId="77777777" w:rsidR="00C30B73" w:rsidRPr="000656AE" w:rsidRDefault="00C30B73" w:rsidP="000321BD">
            <w:pPr>
              <w:jc w:val="right"/>
              <w:rPr>
                <w:bCs/>
                <w:sz w:val="19"/>
                <w:szCs w:val="19"/>
                <w:lang w:val="en-US"/>
              </w:rPr>
            </w:pPr>
            <w:r w:rsidRPr="000656AE">
              <w:rPr>
                <w:bCs/>
                <w:sz w:val="19"/>
                <w:szCs w:val="19"/>
                <w:lang w:val="en-US"/>
              </w:rPr>
              <w:t>Included</w:t>
            </w:r>
          </w:p>
          <w:p w14:paraId="2390E5D9" w14:textId="77777777" w:rsidR="00C30B73" w:rsidRPr="000656AE" w:rsidRDefault="00C30B73" w:rsidP="000321BD">
            <w:pPr>
              <w:jc w:val="right"/>
              <w:rPr>
                <w:bCs/>
                <w:sz w:val="19"/>
                <w:szCs w:val="19"/>
                <w:lang w:val="en-US"/>
              </w:rPr>
            </w:pPr>
            <w:r w:rsidRPr="000656AE">
              <w:rPr>
                <w:bCs/>
                <w:sz w:val="19"/>
                <w:szCs w:val="19"/>
                <w:lang w:val="en-US"/>
              </w:rPr>
              <w:t>Included</w:t>
            </w:r>
          </w:p>
          <w:p w14:paraId="08CE6A10" w14:textId="77777777" w:rsidR="00C30B73" w:rsidRPr="000656AE" w:rsidRDefault="00C30B73" w:rsidP="000321BD">
            <w:pPr>
              <w:jc w:val="right"/>
              <w:rPr>
                <w:bCs/>
                <w:sz w:val="19"/>
                <w:szCs w:val="19"/>
                <w:lang w:val="en-US"/>
              </w:rPr>
            </w:pPr>
            <w:r w:rsidRPr="000656AE">
              <w:rPr>
                <w:bCs/>
                <w:sz w:val="19"/>
                <w:szCs w:val="19"/>
                <w:lang w:val="en-US"/>
              </w:rPr>
              <w:t>Included</w:t>
            </w:r>
          </w:p>
          <w:p w14:paraId="71C78C13" w14:textId="77777777" w:rsidR="00C30B73" w:rsidRPr="000656AE" w:rsidRDefault="00C30B73" w:rsidP="000321BD">
            <w:pPr>
              <w:jc w:val="right"/>
              <w:rPr>
                <w:bCs/>
                <w:sz w:val="19"/>
                <w:szCs w:val="19"/>
                <w:lang w:val="en-US"/>
              </w:rPr>
            </w:pPr>
          </w:p>
          <w:p w14:paraId="0F55B1D0" w14:textId="77777777" w:rsidR="00C30B73" w:rsidRPr="000656AE" w:rsidRDefault="00C30B73" w:rsidP="000321BD">
            <w:pPr>
              <w:jc w:val="right"/>
              <w:rPr>
                <w:bCs/>
                <w:sz w:val="19"/>
                <w:szCs w:val="19"/>
                <w:lang w:val="en-US"/>
              </w:rPr>
            </w:pPr>
            <w:r w:rsidRPr="000656AE">
              <w:rPr>
                <w:bCs/>
                <w:sz w:val="19"/>
                <w:szCs w:val="19"/>
                <w:lang w:val="en-US"/>
              </w:rPr>
              <w:t>Included</w:t>
            </w:r>
          </w:p>
          <w:p w14:paraId="6593243E" w14:textId="77777777" w:rsidR="00C30B73" w:rsidRPr="000656AE" w:rsidRDefault="00C30B73" w:rsidP="000321BD">
            <w:pPr>
              <w:jc w:val="right"/>
              <w:rPr>
                <w:bCs/>
                <w:sz w:val="19"/>
                <w:szCs w:val="19"/>
                <w:lang w:val="en-US"/>
              </w:rPr>
            </w:pPr>
            <w:r w:rsidRPr="000656AE">
              <w:rPr>
                <w:bCs/>
                <w:sz w:val="19"/>
                <w:szCs w:val="19"/>
                <w:lang w:val="en-US"/>
              </w:rPr>
              <w:t>Included</w:t>
            </w:r>
          </w:p>
          <w:p w14:paraId="58E25AC1" w14:textId="77777777" w:rsidR="00C30B73" w:rsidRPr="000656AE" w:rsidRDefault="00C30B73" w:rsidP="000321BD">
            <w:pPr>
              <w:jc w:val="right"/>
              <w:rPr>
                <w:bCs/>
                <w:sz w:val="19"/>
                <w:szCs w:val="19"/>
                <w:lang w:val="en-US"/>
              </w:rPr>
            </w:pPr>
            <w:r w:rsidRPr="000656AE">
              <w:rPr>
                <w:bCs/>
                <w:sz w:val="19"/>
                <w:szCs w:val="19"/>
                <w:lang w:val="en-US"/>
              </w:rPr>
              <w:t>Included</w:t>
            </w:r>
          </w:p>
          <w:p w14:paraId="7EC07E18" w14:textId="77777777" w:rsidR="00C30B73" w:rsidRPr="000656AE" w:rsidRDefault="00C30B73" w:rsidP="000321BD">
            <w:pPr>
              <w:jc w:val="right"/>
              <w:rPr>
                <w:bCs/>
                <w:sz w:val="19"/>
                <w:szCs w:val="19"/>
                <w:lang w:val="en-US"/>
              </w:rPr>
            </w:pPr>
            <w:r w:rsidRPr="000656AE">
              <w:rPr>
                <w:bCs/>
                <w:sz w:val="19"/>
                <w:szCs w:val="19"/>
                <w:lang w:val="en-US"/>
              </w:rPr>
              <w:t>Included</w:t>
            </w:r>
          </w:p>
          <w:p w14:paraId="39B252B5" w14:textId="77777777" w:rsidR="00C30B73" w:rsidRPr="000656AE" w:rsidRDefault="00C30B73" w:rsidP="000321BD">
            <w:pPr>
              <w:jc w:val="right"/>
              <w:rPr>
                <w:bCs/>
                <w:sz w:val="19"/>
                <w:szCs w:val="19"/>
                <w:lang w:val="en-US"/>
              </w:rPr>
            </w:pPr>
            <w:r w:rsidRPr="000656AE">
              <w:rPr>
                <w:bCs/>
                <w:sz w:val="19"/>
                <w:szCs w:val="19"/>
                <w:lang w:val="en-US"/>
              </w:rPr>
              <w:t>Included</w:t>
            </w:r>
          </w:p>
          <w:p w14:paraId="091BCA7D" w14:textId="77777777" w:rsidR="00C30B73" w:rsidRPr="000656AE" w:rsidRDefault="00C30B73" w:rsidP="000321BD">
            <w:pPr>
              <w:jc w:val="right"/>
              <w:rPr>
                <w:bCs/>
                <w:sz w:val="19"/>
                <w:szCs w:val="19"/>
                <w:lang w:val="en-US"/>
              </w:rPr>
            </w:pPr>
            <w:r w:rsidRPr="000656AE">
              <w:rPr>
                <w:bCs/>
                <w:sz w:val="19"/>
                <w:szCs w:val="19"/>
                <w:lang w:val="en-US"/>
              </w:rPr>
              <w:t>Included</w:t>
            </w:r>
          </w:p>
          <w:p w14:paraId="0A33E3FF" w14:textId="77777777" w:rsidR="00C30B73" w:rsidRPr="000656AE" w:rsidRDefault="00C30B73" w:rsidP="000321BD">
            <w:pPr>
              <w:jc w:val="right"/>
              <w:rPr>
                <w:bCs/>
                <w:sz w:val="19"/>
                <w:szCs w:val="19"/>
                <w:lang w:val="en-US"/>
              </w:rPr>
            </w:pPr>
            <w:r w:rsidRPr="000656AE">
              <w:rPr>
                <w:bCs/>
                <w:sz w:val="19"/>
                <w:szCs w:val="19"/>
                <w:lang w:val="en-US"/>
              </w:rPr>
              <w:t>Included</w:t>
            </w:r>
          </w:p>
          <w:p w14:paraId="03BE652A" w14:textId="77777777" w:rsidR="00C30B73" w:rsidRPr="000656AE" w:rsidRDefault="00C30B73" w:rsidP="000321BD">
            <w:pPr>
              <w:jc w:val="right"/>
              <w:rPr>
                <w:bCs/>
                <w:sz w:val="19"/>
                <w:szCs w:val="19"/>
                <w:lang w:val="en-US"/>
              </w:rPr>
            </w:pPr>
            <w:r w:rsidRPr="000656AE">
              <w:rPr>
                <w:bCs/>
                <w:sz w:val="19"/>
                <w:szCs w:val="19"/>
                <w:lang w:val="en-US"/>
              </w:rPr>
              <w:t>Included</w:t>
            </w:r>
          </w:p>
          <w:p w14:paraId="3A3BA039" w14:textId="77777777" w:rsidR="00C30B73" w:rsidRPr="000656AE" w:rsidRDefault="00C30B73" w:rsidP="000321BD">
            <w:pPr>
              <w:jc w:val="right"/>
              <w:rPr>
                <w:bCs/>
                <w:sz w:val="19"/>
                <w:szCs w:val="19"/>
                <w:lang w:val="en-US"/>
              </w:rPr>
            </w:pPr>
            <w:r w:rsidRPr="000656AE">
              <w:rPr>
                <w:bCs/>
                <w:sz w:val="19"/>
                <w:szCs w:val="19"/>
                <w:lang w:val="en-US"/>
              </w:rPr>
              <w:t>Included</w:t>
            </w:r>
          </w:p>
          <w:p w14:paraId="1C7E8BBE" w14:textId="77777777" w:rsidR="00C30B73" w:rsidRPr="000656AE" w:rsidRDefault="00C30B73" w:rsidP="000321BD">
            <w:pPr>
              <w:jc w:val="right"/>
              <w:rPr>
                <w:bCs/>
                <w:sz w:val="19"/>
                <w:szCs w:val="19"/>
                <w:lang w:val="en-US"/>
              </w:rPr>
            </w:pPr>
            <w:r w:rsidRPr="000656AE">
              <w:rPr>
                <w:bCs/>
                <w:sz w:val="19"/>
                <w:szCs w:val="19"/>
                <w:lang w:val="en-US"/>
              </w:rPr>
              <w:t>Included</w:t>
            </w:r>
          </w:p>
          <w:p w14:paraId="3DC3B41E" w14:textId="77777777" w:rsidR="00C30B73" w:rsidRPr="000656AE" w:rsidRDefault="00C30B73" w:rsidP="000321BD">
            <w:pPr>
              <w:jc w:val="right"/>
              <w:rPr>
                <w:bCs/>
                <w:sz w:val="19"/>
                <w:szCs w:val="19"/>
                <w:lang w:val="en-US"/>
              </w:rPr>
            </w:pPr>
            <w:r w:rsidRPr="000656AE">
              <w:rPr>
                <w:bCs/>
                <w:sz w:val="19"/>
                <w:szCs w:val="19"/>
                <w:lang w:val="en-US"/>
              </w:rPr>
              <w:t>Included</w:t>
            </w:r>
          </w:p>
          <w:p w14:paraId="17E1B04D" w14:textId="77777777" w:rsidR="00C30B73" w:rsidRPr="000656AE" w:rsidRDefault="00C30B73" w:rsidP="000321BD">
            <w:pPr>
              <w:jc w:val="right"/>
              <w:rPr>
                <w:bCs/>
                <w:sz w:val="19"/>
                <w:szCs w:val="19"/>
                <w:lang w:val="en-US"/>
              </w:rPr>
            </w:pPr>
            <w:r w:rsidRPr="000656AE">
              <w:rPr>
                <w:bCs/>
                <w:sz w:val="19"/>
                <w:szCs w:val="19"/>
                <w:lang w:val="en-US"/>
              </w:rPr>
              <w:t>Included</w:t>
            </w:r>
          </w:p>
          <w:p w14:paraId="483545CD" w14:textId="77777777" w:rsidR="00C30B73" w:rsidRPr="000656AE" w:rsidRDefault="00C30B73" w:rsidP="000321BD">
            <w:pPr>
              <w:jc w:val="right"/>
              <w:rPr>
                <w:bCs/>
                <w:sz w:val="19"/>
                <w:szCs w:val="19"/>
                <w:lang w:val="en-US"/>
              </w:rPr>
            </w:pPr>
            <w:r w:rsidRPr="000656AE">
              <w:rPr>
                <w:bCs/>
                <w:sz w:val="19"/>
                <w:szCs w:val="19"/>
                <w:lang w:val="en-US"/>
              </w:rPr>
              <w:t>Included</w:t>
            </w:r>
          </w:p>
          <w:p w14:paraId="3EC39C6B" w14:textId="77777777" w:rsidR="00C30B73" w:rsidRPr="000656AE" w:rsidRDefault="00C30B73" w:rsidP="000321BD">
            <w:pPr>
              <w:jc w:val="right"/>
              <w:rPr>
                <w:bCs/>
                <w:sz w:val="19"/>
                <w:szCs w:val="19"/>
                <w:lang w:val="en-US"/>
              </w:rPr>
            </w:pPr>
            <w:r w:rsidRPr="000656AE">
              <w:rPr>
                <w:bCs/>
                <w:sz w:val="19"/>
                <w:szCs w:val="19"/>
                <w:lang w:val="en-US"/>
              </w:rPr>
              <w:t>Included</w:t>
            </w:r>
          </w:p>
          <w:p w14:paraId="715491A1" w14:textId="77777777" w:rsidR="00C30B73" w:rsidRPr="000656AE" w:rsidRDefault="00C30B73" w:rsidP="000321BD">
            <w:pPr>
              <w:jc w:val="right"/>
              <w:rPr>
                <w:bCs/>
                <w:sz w:val="19"/>
                <w:szCs w:val="19"/>
                <w:lang w:val="en-US"/>
              </w:rPr>
            </w:pPr>
            <w:r w:rsidRPr="000656AE">
              <w:rPr>
                <w:bCs/>
                <w:sz w:val="19"/>
                <w:szCs w:val="19"/>
                <w:lang w:val="en-US"/>
              </w:rPr>
              <w:t>Included</w:t>
            </w:r>
          </w:p>
          <w:p w14:paraId="5463C8BF" w14:textId="77777777" w:rsidR="00C30B73" w:rsidRPr="000656AE" w:rsidRDefault="00C30B73" w:rsidP="000321BD">
            <w:pPr>
              <w:jc w:val="right"/>
              <w:rPr>
                <w:bCs/>
                <w:sz w:val="19"/>
                <w:szCs w:val="19"/>
                <w:lang w:val="en-US"/>
              </w:rPr>
            </w:pPr>
            <w:r w:rsidRPr="000656AE">
              <w:rPr>
                <w:bCs/>
                <w:sz w:val="19"/>
                <w:szCs w:val="19"/>
                <w:lang w:val="en-US"/>
              </w:rPr>
              <w:t>Included</w:t>
            </w:r>
          </w:p>
          <w:p w14:paraId="543294C0" w14:textId="77777777" w:rsidR="00955F4E" w:rsidRPr="000656AE" w:rsidRDefault="00955F4E" w:rsidP="00955F4E">
            <w:pPr>
              <w:jc w:val="right"/>
              <w:rPr>
                <w:bCs/>
                <w:sz w:val="19"/>
                <w:szCs w:val="19"/>
                <w:lang w:val="en-US"/>
              </w:rPr>
            </w:pPr>
            <w:r w:rsidRPr="000656AE">
              <w:rPr>
                <w:bCs/>
                <w:sz w:val="19"/>
                <w:szCs w:val="19"/>
                <w:lang w:val="en-US"/>
              </w:rPr>
              <w:t>Included</w:t>
            </w:r>
          </w:p>
          <w:p w14:paraId="74702E64" w14:textId="77777777" w:rsidR="00955F4E" w:rsidRPr="000656AE" w:rsidRDefault="00955F4E" w:rsidP="00955F4E">
            <w:pPr>
              <w:jc w:val="right"/>
              <w:rPr>
                <w:bCs/>
                <w:sz w:val="19"/>
                <w:szCs w:val="19"/>
                <w:lang w:val="en-US"/>
              </w:rPr>
            </w:pPr>
            <w:r w:rsidRPr="000656AE">
              <w:rPr>
                <w:bCs/>
                <w:sz w:val="19"/>
                <w:szCs w:val="19"/>
                <w:lang w:val="en-US"/>
              </w:rPr>
              <w:t>Included</w:t>
            </w:r>
          </w:p>
          <w:p w14:paraId="3A23292B" w14:textId="77777777" w:rsidR="000656AE" w:rsidRPr="000656AE" w:rsidRDefault="000656AE" w:rsidP="000656AE">
            <w:pPr>
              <w:jc w:val="right"/>
              <w:rPr>
                <w:bCs/>
                <w:sz w:val="19"/>
                <w:szCs w:val="19"/>
                <w:lang w:val="en-US"/>
              </w:rPr>
            </w:pPr>
            <w:r w:rsidRPr="000656AE">
              <w:rPr>
                <w:bCs/>
                <w:sz w:val="19"/>
                <w:szCs w:val="19"/>
                <w:lang w:val="en-US"/>
              </w:rPr>
              <w:t>Included</w:t>
            </w:r>
          </w:p>
          <w:p w14:paraId="456BAC3B" w14:textId="77777777" w:rsidR="000656AE" w:rsidRPr="000656AE" w:rsidRDefault="000656AE" w:rsidP="000656AE">
            <w:pPr>
              <w:jc w:val="right"/>
              <w:rPr>
                <w:bCs/>
                <w:sz w:val="19"/>
                <w:szCs w:val="19"/>
                <w:lang w:val="en-US"/>
              </w:rPr>
            </w:pPr>
            <w:r w:rsidRPr="000656AE">
              <w:rPr>
                <w:bCs/>
                <w:sz w:val="19"/>
                <w:szCs w:val="19"/>
                <w:lang w:val="en-US"/>
              </w:rPr>
              <w:t>Included</w:t>
            </w:r>
          </w:p>
          <w:p w14:paraId="13191996" w14:textId="77777777" w:rsidR="00C30B73" w:rsidRPr="000656AE" w:rsidRDefault="00C30B73" w:rsidP="000321BD">
            <w:pPr>
              <w:jc w:val="right"/>
              <w:rPr>
                <w:bCs/>
                <w:sz w:val="19"/>
                <w:szCs w:val="19"/>
                <w:lang w:val="en-US"/>
              </w:rPr>
            </w:pPr>
          </w:p>
          <w:p w14:paraId="44F74CEF" w14:textId="77777777" w:rsidR="00C30B73" w:rsidRPr="000656AE" w:rsidRDefault="00C30B73" w:rsidP="000321BD">
            <w:pPr>
              <w:jc w:val="right"/>
              <w:rPr>
                <w:bCs/>
                <w:sz w:val="19"/>
                <w:szCs w:val="19"/>
                <w:lang w:val="en-US"/>
              </w:rPr>
            </w:pPr>
            <w:r w:rsidRPr="000656AE">
              <w:rPr>
                <w:bCs/>
                <w:sz w:val="19"/>
                <w:szCs w:val="19"/>
                <w:lang w:val="en-US"/>
              </w:rPr>
              <w:t>Included</w:t>
            </w:r>
          </w:p>
          <w:p w14:paraId="5E4F4490" w14:textId="77777777" w:rsidR="00C30B73" w:rsidRPr="000656AE" w:rsidRDefault="00C30B73" w:rsidP="000321BD">
            <w:pPr>
              <w:jc w:val="right"/>
              <w:rPr>
                <w:bCs/>
                <w:sz w:val="19"/>
                <w:szCs w:val="19"/>
                <w:lang w:val="en-US"/>
              </w:rPr>
            </w:pPr>
            <w:r w:rsidRPr="000656AE">
              <w:rPr>
                <w:bCs/>
                <w:sz w:val="19"/>
                <w:szCs w:val="19"/>
                <w:lang w:val="en-US"/>
              </w:rPr>
              <w:t>Included</w:t>
            </w:r>
          </w:p>
          <w:p w14:paraId="22063D0E" w14:textId="77777777" w:rsidR="00C30B73" w:rsidRPr="000656AE" w:rsidRDefault="00C30B73" w:rsidP="000321BD">
            <w:pPr>
              <w:jc w:val="right"/>
              <w:rPr>
                <w:bCs/>
                <w:sz w:val="19"/>
                <w:szCs w:val="19"/>
                <w:lang w:val="en-US"/>
              </w:rPr>
            </w:pPr>
            <w:r w:rsidRPr="000656AE">
              <w:rPr>
                <w:bCs/>
                <w:sz w:val="19"/>
                <w:szCs w:val="19"/>
                <w:lang w:val="en-US"/>
              </w:rPr>
              <w:t>Included</w:t>
            </w:r>
          </w:p>
          <w:p w14:paraId="6460F569" w14:textId="77777777" w:rsidR="00C30B73" w:rsidRPr="000656AE" w:rsidRDefault="00C30B73" w:rsidP="000321BD">
            <w:pPr>
              <w:jc w:val="right"/>
              <w:rPr>
                <w:bCs/>
                <w:sz w:val="19"/>
                <w:szCs w:val="19"/>
                <w:lang w:val="en-US"/>
              </w:rPr>
            </w:pPr>
            <w:r w:rsidRPr="000656AE">
              <w:rPr>
                <w:bCs/>
                <w:sz w:val="19"/>
                <w:szCs w:val="19"/>
                <w:lang w:val="en-US"/>
              </w:rPr>
              <w:t>Included</w:t>
            </w:r>
          </w:p>
          <w:p w14:paraId="76B3A73D" w14:textId="77777777" w:rsidR="00C30B73" w:rsidRPr="000656AE" w:rsidRDefault="00C30B73" w:rsidP="000321BD">
            <w:pPr>
              <w:jc w:val="right"/>
              <w:rPr>
                <w:bCs/>
                <w:sz w:val="19"/>
                <w:szCs w:val="19"/>
                <w:lang w:val="en-US"/>
              </w:rPr>
            </w:pPr>
            <w:r w:rsidRPr="000656AE">
              <w:rPr>
                <w:bCs/>
                <w:sz w:val="19"/>
                <w:szCs w:val="19"/>
                <w:lang w:val="en-US"/>
              </w:rPr>
              <w:t>Included</w:t>
            </w:r>
          </w:p>
          <w:p w14:paraId="6523D727" w14:textId="77777777" w:rsidR="00C30B73" w:rsidRPr="000656AE" w:rsidRDefault="00C30B73" w:rsidP="000321BD">
            <w:pPr>
              <w:jc w:val="right"/>
              <w:rPr>
                <w:bCs/>
                <w:sz w:val="19"/>
                <w:szCs w:val="19"/>
                <w:lang w:val="en-US"/>
              </w:rPr>
            </w:pPr>
            <w:r w:rsidRPr="000656AE">
              <w:rPr>
                <w:bCs/>
                <w:sz w:val="19"/>
                <w:szCs w:val="19"/>
                <w:lang w:val="en-US"/>
              </w:rPr>
              <w:t>Included</w:t>
            </w:r>
          </w:p>
          <w:p w14:paraId="2B01E715" w14:textId="77777777" w:rsidR="00C30B73" w:rsidRPr="000656AE" w:rsidRDefault="00C30B73" w:rsidP="000321BD">
            <w:pPr>
              <w:jc w:val="right"/>
              <w:rPr>
                <w:bCs/>
                <w:sz w:val="19"/>
                <w:szCs w:val="19"/>
                <w:lang w:val="en-US"/>
              </w:rPr>
            </w:pPr>
            <w:r w:rsidRPr="000656AE">
              <w:rPr>
                <w:bCs/>
                <w:sz w:val="19"/>
                <w:szCs w:val="19"/>
                <w:lang w:val="en-US"/>
              </w:rPr>
              <w:t>Included</w:t>
            </w:r>
          </w:p>
          <w:p w14:paraId="030AEA66" w14:textId="77777777" w:rsidR="00C30B73" w:rsidRPr="000656AE" w:rsidRDefault="00C30B73" w:rsidP="000321BD">
            <w:pPr>
              <w:jc w:val="right"/>
              <w:rPr>
                <w:bCs/>
                <w:sz w:val="19"/>
                <w:szCs w:val="19"/>
                <w:lang w:val="en-US"/>
              </w:rPr>
            </w:pPr>
            <w:r w:rsidRPr="000656AE">
              <w:rPr>
                <w:bCs/>
                <w:sz w:val="19"/>
                <w:szCs w:val="19"/>
                <w:lang w:val="en-US"/>
              </w:rPr>
              <w:t>Included</w:t>
            </w:r>
          </w:p>
          <w:p w14:paraId="54CEEF65" w14:textId="77777777" w:rsidR="00C30B73" w:rsidRPr="000656AE" w:rsidRDefault="00C30B73" w:rsidP="000321BD">
            <w:pPr>
              <w:jc w:val="right"/>
              <w:rPr>
                <w:bCs/>
                <w:sz w:val="19"/>
                <w:szCs w:val="19"/>
                <w:lang w:val="en-US"/>
              </w:rPr>
            </w:pPr>
            <w:r w:rsidRPr="000656AE">
              <w:rPr>
                <w:bCs/>
                <w:sz w:val="19"/>
                <w:szCs w:val="19"/>
                <w:lang w:val="en-US"/>
              </w:rPr>
              <w:t>Included</w:t>
            </w:r>
          </w:p>
          <w:p w14:paraId="21C2D335" w14:textId="77777777" w:rsidR="00C30B73" w:rsidRPr="000656AE" w:rsidRDefault="00C30B73" w:rsidP="000321BD">
            <w:pPr>
              <w:jc w:val="right"/>
              <w:rPr>
                <w:bCs/>
                <w:sz w:val="19"/>
                <w:szCs w:val="19"/>
                <w:lang w:val="en-US"/>
              </w:rPr>
            </w:pPr>
            <w:r w:rsidRPr="000656AE">
              <w:rPr>
                <w:bCs/>
                <w:sz w:val="19"/>
                <w:szCs w:val="19"/>
                <w:lang w:val="en-US"/>
              </w:rPr>
              <w:t>Included</w:t>
            </w:r>
          </w:p>
          <w:p w14:paraId="4A2D56BE" w14:textId="77777777" w:rsidR="00C30B73" w:rsidRPr="000656AE" w:rsidRDefault="00C30B73" w:rsidP="000321BD">
            <w:pPr>
              <w:jc w:val="right"/>
              <w:rPr>
                <w:bCs/>
                <w:sz w:val="19"/>
                <w:szCs w:val="19"/>
                <w:lang w:val="en-US"/>
              </w:rPr>
            </w:pPr>
          </w:p>
          <w:p w14:paraId="4865A398" w14:textId="77777777" w:rsidR="00C30B73" w:rsidRPr="000656AE" w:rsidRDefault="00C30B73" w:rsidP="000321BD">
            <w:pPr>
              <w:jc w:val="right"/>
              <w:rPr>
                <w:bCs/>
                <w:sz w:val="19"/>
                <w:szCs w:val="19"/>
                <w:lang w:val="en-US"/>
              </w:rPr>
            </w:pPr>
            <w:r w:rsidRPr="000656AE">
              <w:rPr>
                <w:bCs/>
                <w:sz w:val="19"/>
                <w:szCs w:val="19"/>
                <w:lang w:val="en-US"/>
              </w:rPr>
              <w:t>Included</w:t>
            </w:r>
          </w:p>
          <w:p w14:paraId="7E41DF9F" w14:textId="77777777" w:rsidR="00C30B73" w:rsidRPr="000656AE" w:rsidRDefault="00C30B73" w:rsidP="000321BD">
            <w:pPr>
              <w:jc w:val="right"/>
              <w:rPr>
                <w:bCs/>
                <w:sz w:val="19"/>
                <w:szCs w:val="19"/>
                <w:lang w:val="en-US"/>
              </w:rPr>
            </w:pPr>
            <w:r w:rsidRPr="000656AE">
              <w:rPr>
                <w:bCs/>
                <w:sz w:val="19"/>
                <w:szCs w:val="19"/>
                <w:lang w:val="en-US"/>
              </w:rPr>
              <w:t>Included</w:t>
            </w:r>
          </w:p>
          <w:p w14:paraId="402CDC0F" w14:textId="77777777" w:rsidR="00C30B73" w:rsidRPr="000656AE" w:rsidRDefault="00C30B73" w:rsidP="000321BD">
            <w:pPr>
              <w:jc w:val="right"/>
              <w:rPr>
                <w:bCs/>
                <w:sz w:val="19"/>
                <w:szCs w:val="19"/>
                <w:lang w:val="en-US"/>
              </w:rPr>
            </w:pPr>
            <w:r w:rsidRPr="000656AE">
              <w:rPr>
                <w:bCs/>
                <w:sz w:val="19"/>
                <w:szCs w:val="19"/>
                <w:lang w:val="en-US"/>
              </w:rPr>
              <w:t>Included</w:t>
            </w:r>
          </w:p>
          <w:p w14:paraId="14030AB0" w14:textId="77777777" w:rsidR="00C30B73" w:rsidRPr="000656AE" w:rsidRDefault="00C30B73" w:rsidP="000321BD">
            <w:pPr>
              <w:jc w:val="right"/>
              <w:rPr>
                <w:bCs/>
                <w:sz w:val="19"/>
                <w:szCs w:val="19"/>
                <w:lang w:val="en-US"/>
              </w:rPr>
            </w:pPr>
            <w:r w:rsidRPr="000656AE">
              <w:rPr>
                <w:bCs/>
                <w:sz w:val="19"/>
                <w:szCs w:val="19"/>
                <w:lang w:val="en-US"/>
              </w:rPr>
              <w:t>Included</w:t>
            </w:r>
          </w:p>
          <w:p w14:paraId="53BDB03E" w14:textId="77777777" w:rsidR="00C30B73" w:rsidRPr="000656AE" w:rsidRDefault="00C30B73" w:rsidP="000321BD">
            <w:pPr>
              <w:jc w:val="right"/>
              <w:rPr>
                <w:bCs/>
                <w:sz w:val="19"/>
                <w:szCs w:val="19"/>
                <w:lang w:val="en-US"/>
              </w:rPr>
            </w:pPr>
            <w:r w:rsidRPr="000656AE">
              <w:rPr>
                <w:bCs/>
                <w:sz w:val="19"/>
                <w:szCs w:val="19"/>
                <w:lang w:val="en-US"/>
              </w:rPr>
              <w:t>Included</w:t>
            </w:r>
          </w:p>
        </w:tc>
        <w:tc>
          <w:tcPr>
            <w:tcW w:w="1800" w:type="dxa"/>
            <w:tcBorders>
              <w:top w:val="nil"/>
              <w:left w:val="nil"/>
              <w:bottom w:val="nil"/>
              <w:right w:val="nil"/>
            </w:tcBorders>
          </w:tcPr>
          <w:p w14:paraId="2F1F1E1B" w14:textId="77777777" w:rsidR="00C30B73" w:rsidRPr="000656AE" w:rsidRDefault="00C30B73" w:rsidP="000321BD">
            <w:pPr>
              <w:jc w:val="center"/>
              <w:rPr>
                <w:b/>
                <w:sz w:val="19"/>
                <w:szCs w:val="19"/>
                <w:lang w:val="en-US"/>
              </w:rPr>
            </w:pPr>
            <w:r w:rsidRPr="000656AE">
              <w:rPr>
                <w:sz w:val="19"/>
                <w:szCs w:val="19"/>
                <w:lang w:val="en-US"/>
              </w:rPr>
              <w:t>–</w:t>
            </w:r>
          </w:p>
          <w:p w14:paraId="57D2B4A5" w14:textId="77777777" w:rsidR="00C30B73" w:rsidRPr="000656AE" w:rsidRDefault="00C30B73" w:rsidP="000321BD">
            <w:pPr>
              <w:jc w:val="right"/>
              <w:rPr>
                <w:bCs/>
                <w:sz w:val="19"/>
                <w:szCs w:val="19"/>
                <w:lang w:val="en-US"/>
              </w:rPr>
            </w:pPr>
          </w:p>
          <w:p w14:paraId="4968F8AE" w14:textId="77777777" w:rsidR="00C30B73" w:rsidRPr="000656AE" w:rsidRDefault="00C30B73" w:rsidP="000321BD">
            <w:pPr>
              <w:jc w:val="right"/>
              <w:rPr>
                <w:b/>
                <w:sz w:val="19"/>
                <w:szCs w:val="19"/>
                <w:lang w:val="en-US"/>
              </w:rPr>
            </w:pPr>
            <w:r w:rsidRPr="000656AE">
              <w:rPr>
                <w:b/>
                <w:sz w:val="19"/>
                <w:szCs w:val="19"/>
                <w:lang w:val="en-US"/>
              </w:rPr>
              <w:t>.023*</w:t>
            </w:r>
            <w:r w:rsidRPr="000656AE">
              <w:rPr>
                <w:b/>
                <w:color w:val="FFFFFF" w:themeColor="background1"/>
                <w:sz w:val="19"/>
                <w:szCs w:val="19"/>
                <w:lang w:val="en-US"/>
              </w:rPr>
              <w:t>**</w:t>
            </w:r>
            <w:r w:rsidRPr="000656AE">
              <w:rPr>
                <w:b/>
                <w:sz w:val="19"/>
                <w:szCs w:val="19"/>
                <w:lang w:val="en-US"/>
              </w:rPr>
              <w:t>(.010)</w:t>
            </w:r>
          </w:p>
          <w:p w14:paraId="5B1903C6" w14:textId="0DB78651" w:rsidR="00C30B73" w:rsidRPr="000656AE" w:rsidRDefault="00C30B73" w:rsidP="000321BD">
            <w:pPr>
              <w:jc w:val="right"/>
              <w:rPr>
                <w:b/>
                <w:sz w:val="19"/>
                <w:szCs w:val="19"/>
                <w:lang w:val="en-US"/>
              </w:rPr>
            </w:pPr>
            <w:r w:rsidRPr="000656AE">
              <w:rPr>
                <w:b/>
                <w:sz w:val="19"/>
                <w:szCs w:val="19"/>
                <w:lang w:val="en-US"/>
              </w:rPr>
              <w:t>.00</w:t>
            </w:r>
            <w:r w:rsidR="00095460">
              <w:rPr>
                <w:b/>
                <w:sz w:val="19"/>
                <w:szCs w:val="19"/>
                <w:lang w:val="en-US"/>
              </w:rPr>
              <w:t>8</w:t>
            </w:r>
            <w:r w:rsidRPr="000656AE">
              <w:rPr>
                <w:b/>
                <w:color w:val="FFFFFF" w:themeColor="background1"/>
                <w:sz w:val="19"/>
                <w:szCs w:val="19"/>
                <w:lang w:val="en-US"/>
              </w:rPr>
              <w:t>***</w:t>
            </w:r>
            <w:r w:rsidRPr="000656AE">
              <w:rPr>
                <w:b/>
                <w:sz w:val="19"/>
                <w:szCs w:val="19"/>
                <w:lang w:val="en-US"/>
              </w:rPr>
              <w:t>(.012)</w:t>
            </w:r>
          </w:p>
          <w:p w14:paraId="69B2B797" w14:textId="6388DADA" w:rsidR="00C30B73" w:rsidRPr="000656AE" w:rsidRDefault="00C30B73" w:rsidP="000321BD">
            <w:pPr>
              <w:jc w:val="right"/>
              <w:rPr>
                <w:b/>
                <w:sz w:val="19"/>
                <w:szCs w:val="19"/>
                <w:lang w:val="en-US"/>
              </w:rPr>
            </w:pPr>
            <w:r w:rsidRPr="000656AE">
              <w:rPr>
                <w:b/>
                <w:sz w:val="19"/>
                <w:szCs w:val="19"/>
                <w:lang w:val="en-US"/>
              </w:rPr>
              <w:t>.00</w:t>
            </w:r>
            <w:r w:rsidR="00095460">
              <w:rPr>
                <w:b/>
                <w:sz w:val="19"/>
                <w:szCs w:val="19"/>
                <w:lang w:val="en-US"/>
              </w:rPr>
              <w:t>2</w:t>
            </w:r>
            <w:r w:rsidRPr="000656AE">
              <w:rPr>
                <w:b/>
                <w:color w:val="FFFFFF" w:themeColor="background1"/>
                <w:sz w:val="19"/>
                <w:szCs w:val="19"/>
                <w:lang w:val="en-US"/>
              </w:rPr>
              <w:t>***</w:t>
            </w:r>
            <w:r w:rsidRPr="000656AE">
              <w:rPr>
                <w:b/>
                <w:sz w:val="19"/>
                <w:szCs w:val="19"/>
                <w:lang w:val="en-US"/>
              </w:rPr>
              <w:t>(.014)</w:t>
            </w:r>
          </w:p>
          <w:p w14:paraId="083A14F1" w14:textId="77777777" w:rsidR="00C30B73" w:rsidRPr="000656AE" w:rsidRDefault="00C30B73" w:rsidP="000321BD">
            <w:pPr>
              <w:jc w:val="right"/>
              <w:rPr>
                <w:b/>
                <w:sz w:val="19"/>
                <w:szCs w:val="19"/>
                <w:lang w:val="en-US"/>
              </w:rPr>
            </w:pPr>
            <w:r w:rsidRPr="000656AE">
              <w:rPr>
                <w:sz w:val="19"/>
                <w:szCs w:val="19"/>
                <w:lang w:val="en-US"/>
              </w:rPr>
              <w:t>–</w:t>
            </w:r>
            <w:r w:rsidRPr="000656AE">
              <w:rPr>
                <w:b/>
                <w:sz w:val="19"/>
                <w:szCs w:val="19"/>
                <w:lang w:val="en-US"/>
              </w:rPr>
              <w:t>.013</w:t>
            </w:r>
            <w:r w:rsidRPr="000656AE">
              <w:rPr>
                <w:b/>
                <w:color w:val="FFFFFF" w:themeColor="background1"/>
                <w:sz w:val="19"/>
                <w:szCs w:val="19"/>
                <w:lang w:val="en-US"/>
              </w:rPr>
              <w:t>***</w:t>
            </w:r>
            <w:r w:rsidRPr="000656AE">
              <w:rPr>
                <w:b/>
                <w:sz w:val="19"/>
                <w:szCs w:val="19"/>
                <w:lang w:val="en-US"/>
              </w:rPr>
              <w:t>(.011)</w:t>
            </w:r>
          </w:p>
          <w:p w14:paraId="37422968" w14:textId="77777777" w:rsidR="00C30B73" w:rsidRPr="000656AE" w:rsidRDefault="00C30B73" w:rsidP="000321BD">
            <w:pPr>
              <w:jc w:val="right"/>
              <w:rPr>
                <w:b/>
                <w:sz w:val="19"/>
                <w:szCs w:val="19"/>
                <w:lang w:val="en-US"/>
              </w:rPr>
            </w:pPr>
          </w:p>
          <w:p w14:paraId="003B5C0B" w14:textId="77777777" w:rsidR="00C30B73" w:rsidRPr="000656AE" w:rsidRDefault="00C30B73" w:rsidP="000321BD">
            <w:pPr>
              <w:jc w:val="right"/>
              <w:rPr>
                <w:b/>
                <w:sz w:val="19"/>
                <w:szCs w:val="19"/>
                <w:lang w:val="en-US"/>
              </w:rPr>
            </w:pPr>
          </w:p>
          <w:p w14:paraId="0046BCA2" w14:textId="77777777" w:rsidR="00C30B73" w:rsidRPr="000656AE" w:rsidRDefault="00C30B73" w:rsidP="000321BD">
            <w:pPr>
              <w:jc w:val="right"/>
              <w:rPr>
                <w:bCs/>
                <w:sz w:val="19"/>
                <w:szCs w:val="19"/>
                <w:lang w:val="en-US"/>
              </w:rPr>
            </w:pPr>
          </w:p>
          <w:p w14:paraId="34BF53E4" w14:textId="77777777" w:rsidR="00C30B73" w:rsidRPr="000656AE" w:rsidRDefault="00C30B73" w:rsidP="000321BD">
            <w:pPr>
              <w:jc w:val="right"/>
              <w:rPr>
                <w:bCs/>
                <w:sz w:val="19"/>
                <w:szCs w:val="19"/>
                <w:lang w:val="en-US"/>
              </w:rPr>
            </w:pPr>
            <w:r w:rsidRPr="000656AE">
              <w:rPr>
                <w:bCs/>
                <w:sz w:val="19"/>
                <w:szCs w:val="19"/>
                <w:lang w:val="en-US"/>
              </w:rPr>
              <w:t>Included</w:t>
            </w:r>
          </w:p>
          <w:p w14:paraId="2B022D28" w14:textId="77777777" w:rsidR="00C30B73" w:rsidRPr="000656AE" w:rsidRDefault="00C30B73" w:rsidP="000321BD">
            <w:pPr>
              <w:jc w:val="right"/>
              <w:rPr>
                <w:bCs/>
                <w:sz w:val="19"/>
                <w:szCs w:val="19"/>
                <w:lang w:val="en-US"/>
              </w:rPr>
            </w:pPr>
            <w:r w:rsidRPr="000656AE">
              <w:rPr>
                <w:bCs/>
                <w:sz w:val="19"/>
                <w:szCs w:val="19"/>
                <w:lang w:val="en-US"/>
              </w:rPr>
              <w:t>Included</w:t>
            </w:r>
          </w:p>
          <w:p w14:paraId="0D8B1580" w14:textId="77777777" w:rsidR="00C30B73" w:rsidRPr="000656AE" w:rsidRDefault="00C30B73" w:rsidP="000321BD">
            <w:pPr>
              <w:jc w:val="right"/>
              <w:rPr>
                <w:bCs/>
                <w:sz w:val="19"/>
                <w:szCs w:val="19"/>
                <w:lang w:val="en-US"/>
              </w:rPr>
            </w:pPr>
            <w:r w:rsidRPr="000656AE">
              <w:rPr>
                <w:bCs/>
                <w:sz w:val="19"/>
                <w:szCs w:val="19"/>
                <w:lang w:val="en-US"/>
              </w:rPr>
              <w:t>Included</w:t>
            </w:r>
          </w:p>
          <w:p w14:paraId="2BC48B4B" w14:textId="77777777" w:rsidR="00C30B73" w:rsidRPr="000656AE" w:rsidRDefault="00C30B73" w:rsidP="000321BD">
            <w:pPr>
              <w:jc w:val="right"/>
              <w:rPr>
                <w:bCs/>
                <w:sz w:val="19"/>
                <w:szCs w:val="19"/>
                <w:lang w:val="en-US"/>
              </w:rPr>
            </w:pPr>
            <w:r w:rsidRPr="000656AE">
              <w:rPr>
                <w:bCs/>
                <w:sz w:val="19"/>
                <w:szCs w:val="19"/>
                <w:lang w:val="en-US"/>
              </w:rPr>
              <w:t>Included</w:t>
            </w:r>
          </w:p>
          <w:p w14:paraId="2E209423" w14:textId="77777777" w:rsidR="00C30B73" w:rsidRPr="000656AE" w:rsidRDefault="00C30B73" w:rsidP="000321BD">
            <w:pPr>
              <w:jc w:val="right"/>
              <w:rPr>
                <w:bCs/>
                <w:sz w:val="19"/>
                <w:szCs w:val="19"/>
                <w:lang w:val="en-US"/>
              </w:rPr>
            </w:pPr>
          </w:p>
          <w:p w14:paraId="32DFDF07" w14:textId="77777777" w:rsidR="00C30B73" w:rsidRPr="000656AE" w:rsidRDefault="00C30B73" w:rsidP="000321BD">
            <w:pPr>
              <w:jc w:val="right"/>
              <w:rPr>
                <w:bCs/>
                <w:sz w:val="19"/>
                <w:szCs w:val="19"/>
                <w:lang w:val="en-US"/>
              </w:rPr>
            </w:pPr>
            <w:r w:rsidRPr="000656AE">
              <w:rPr>
                <w:bCs/>
                <w:sz w:val="19"/>
                <w:szCs w:val="19"/>
                <w:lang w:val="en-US"/>
              </w:rPr>
              <w:t>Included</w:t>
            </w:r>
          </w:p>
          <w:p w14:paraId="517BE0FD" w14:textId="77777777" w:rsidR="00C30B73" w:rsidRPr="000656AE" w:rsidRDefault="00C30B73" w:rsidP="000321BD">
            <w:pPr>
              <w:jc w:val="right"/>
              <w:rPr>
                <w:bCs/>
                <w:sz w:val="19"/>
                <w:szCs w:val="19"/>
                <w:lang w:val="en-US"/>
              </w:rPr>
            </w:pPr>
            <w:r w:rsidRPr="000656AE">
              <w:rPr>
                <w:bCs/>
                <w:sz w:val="19"/>
                <w:szCs w:val="19"/>
                <w:lang w:val="en-US"/>
              </w:rPr>
              <w:t>Included</w:t>
            </w:r>
          </w:p>
          <w:p w14:paraId="187334C3" w14:textId="77777777" w:rsidR="00C30B73" w:rsidRPr="000656AE" w:rsidRDefault="00C30B73" w:rsidP="000321BD">
            <w:pPr>
              <w:jc w:val="right"/>
              <w:rPr>
                <w:bCs/>
                <w:sz w:val="19"/>
                <w:szCs w:val="19"/>
                <w:lang w:val="en-US"/>
              </w:rPr>
            </w:pPr>
            <w:r w:rsidRPr="000656AE">
              <w:rPr>
                <w:bCs/>
                <w:sz w:val="19"/>
                <w:szCs w:val="19"/>
                <w:lang w:val="en-US"/>
              </w:rPr>
              <w:t>Included</w:t>
            </w:r>
          </w:p>
          <w:p w14:paraId="16BBD111" w14:textId="77777777" w:rsidR="00C30B73" w:rsidRPr="000656AE" w:rsidRDefault="00C30B73" w:rsidP="000321BD">
            <w:pPr>
              <w:jc w:val="right"/>
              <w:rPr>
                <w:bCs/>
                <w:sz w:val="19"/>
                <w:szCs w:val="19"/>
                <w:lang w:val="en-US"/>
              </w:rPr>
            </w:pPr>
            <w:r w:rsidRPr="000656AE">
              <w:rPr>
                <w:bCs/>
                <w:sz w:val="19"/>
                <w:szCs w:val="19"/>
                <w:lang w:val="en-US"/>
              </w:rPr>
              <w:t>Included</w:t>
            </w:r>
          </w:p>
          <w:p w14:paraId="3E5043CE" w14:textId="77777777" w:rsidR="00C30B73" w:rsidRPr="000656AE" w:rsidRDefault="00C30B73" w:rsidP="000321BD">
            <w:pPr>
              <w:jc w:val="right"/>
              <w:rPr>
                <w:bCs/>
                <w:sz w:val="19"/>
                <w:szCs w:val="19"/>
                <w:lang w:val="en-US"/>
              </w:rPr>
            </w:pPr>
            <w:r w:rsidRPr="000656AE">
              <w:rPr>
                <w:bCs/>
                <w:sz w:val="19"/>
                <w:szCs w:val="19"/>
                <w:lang w:val="en-US"/>
              </w:rPr>
              <w:t>Included</w:t>
            </w:r>
          </w:p>
          <w:p w14:paraId="28460C61" w14:textId="77777777" w:rsidR="00C30B73" w:rsidRPr="000656AE" w:rsidRDefault="00C30B73" w:rsidP="000321BD">
            <w:pPr>
              <w:jc w:val="right"/>
              <w:rPr>
                <w:bCs/>
                <w:sz w:val="19"/>
                <w:szCs w:val="19"/>
                <w:lang w:val="en-US"/>
              </w:rPr>
            </w:pPr>
            <w:r w:rsidRPr="000656AE">
              <w:rPr>
                <w:bCs/>
                <w:sz w:val="19"/>
                <w:szCs w:val="19"/>
                <w:lang w:val="en-US"/>
              </w:rPr>
              <w:t>Included</w:t>
            </w:r>
          </w:p>
          <w:p w14:paraId="2255B736" w14:textId="77777777" w:rsidR="00C30B73" w:rsidRPr="000656AE" w:rsidRDefault="00C30B73" w:rsidP="000321BD">
            <w:pPr>
              <w:jc w:val="right"/>
              <w:rPr>
                <w:bCs/>
                <w:sz w:val="19"/>
                <w:szCs w:val="19"/>
                <w:lang w:val="en-US"/>
              </w:rPr>
            </w:pPr>
            <w:r w:rsidRPr="000656AE">
              <w:rPr>
                <w:bCs/>
                <w:sz w:val="19"/>
                <w:szCs w:val="19"/>
                <w:lang w:val="en-US"/>
              </w:rPr>
              <w:t>Included</w:t>
            </w:r>
          </w:p>
          <w:p w14:paraId="4D626184" w14:textId="77777777" w:rsidR="00C30B73" w:rsidRPr="000656AE" w:rsidRDefault="00C30B73" w:rsidP="000321BD">
            <w:pPr>
              <w:jc w:val="right"/>
              <w:rPr>
                <w:bCs/>
                <w:sz w:val="19"/>
                <w:szCs w:val="19"/>
                <w:lang w:val="en-US"/>
              </w:rPr>
            </w:pPr>
            <w:r w:rsidRPr="000656AE">
              <w:rPr>
                <w:bCs/>
                <w:sz w:val="19"/>
                <w:szCs w:val="19"/>
                <w:lang w:val="en-US"/>
              </w:rPr>
              <w:t>Included</w:t>
            </w:r>
          </w:p>
          <w:p w14:paraId="5243E90E" w14:textId="77777777" w:rsidR="00C30B73" w:rsidRPr="000656AE" w:rsidRDefault="00C30B73" w:rsidP="000321BD">
            <w:pPr>
              <w:jc w:val="right"/>
              <w:rPr>
                <w:bCs/>
                <w:sz w:val="19"/>
                <w:szCs w:val="19"/>
                <w:lang w:val="en-US"/>
              </w:rPr>
            </w:pPr>
            <w:r w:rsidRPr="000656AE">
              <w:rPr>
                <w:bCs/>
                <w:sz w:val="19"/>
                <w:szCs w:val="19"/>
                <w:lang w:val="en-US"/>
              </w:rPr>
              <w:t>Included</w:t>
            </w:r>
          </w:p>
          <w:p w14:paraId="1250B1B4" w14:textId="77777777" w:rsidR="00C30B73" w:rsidRPr="000656AE" w:rsidRDefault="00C30B73" w:rsidP="000321BD">
            <w:pPr>
              <w:jc w:val="right"/>
              <w:rPr>
                <w:bCs/>
                <w:sz w:val="19"/>
                <w:szCs w:val="19"/>
                <w:lang w:val="en-US"/>
              </w:rPr>
            </w:pPr>
            <w:r w:rsidRPr="000656AE">
              <w:rPr>
                <w:bCs/>
                <w:sz w:val="19"/>
                <w:szCs w:val="19"/>
                <w:lang w:val="en-US"/>
              </w:rPr>
              <w:t>Included</w:t>
            </w:r>
          </w:p>
          <w:p w14:paraId="3CBE0448" w14:textId="77777777" w:rsidR="00C30B73" w:rsidRPr="000656AE" w:rsidRDefault="00C30B73" w:rsidP="000321BD">
            <w:pPr>
              <w:jc w:val="right"/>
              <w:rPr>
                <w:bCs/>
                <w:sz w:val="19"/>
                <w:szCs w:val="19"/>
                <w:lang w:val="en-US"/>
              </w:rPr>
            </w:pPr>
            <w:r w:rsidRPr="000656AE">
              <w:rPr>
                <w:bCs/>
                <w:sz w:val="19"/>
                <w:szCs w:val="19"/>
                <w:lang w:val="en-US"/>
              </w:rPr>
              <w:t>Included</w:t>
            </w:r>
          </w:p>
          <w:p w14:paraId="60B71958" w14:textId="77777777" w:rsidR="00C30B73" w:rsidRPr="000656AE" w:rsidRDefault="00C30B73" w:rsidP="000321BD">
            <w:pPr>
              <w:jc w:val="right"/>
              <w:rPr>
                <w:bCs/>
                <w:sz w:val="19"/>
                <w:szCs w:val="19"/>
                <w:lang w:val="en-US"/>
              </w:rPr>
            </w:pPr>
            <w:r w:rsidRPr="000656AE">
              <w:rPr>
                <w:bCs/>
                <w:sz w:val="19"/>
                <w:szCs w:val="19"/>
                <w:lang w:val="en-US"/>
              </w:rPr>
              <w:t>Included</w:t>
            </w:r>
          </w:p>
          <w:p w14:paraId="6B5420FA" w14:textId="77777777" w:rsidR="00C30B73" w:rsidRPr="000656AE" w:rsidRDefault="00C30B73" w:rsidP="000321BD">
            <w:pPr>
              <w:jc w:val="right"/>
              <w:rPr>
                <w:bCs/>
                <w:sz w:val="19"/>
                <w:szCs w:val="19"/>
                <w:lang w:val="en-US"/>
              </w:rPr>
            </w:pPr>
            <w:r w:rsidRPr="000656AE">
              <w:rPr>
                <w:bCs/>
                <w:sz w:val="19"/>
                <w:szCs w:val="19"/>
                <w:lang w:val="en-US"/>
              </w:rPr>
              <w:t>Included</w:t>
            </w:r>
          </w:p>
          <w:p w14:paraId="15821920" w14:textId="77777777" w:rsidR="00C30B73" w:rsidRPr="000656AE" w:rsidRDefault="00C30B73" w:rsidP="000321BD">
            <w:pPr>
              <w:jc w:val="right"/>
              <w:rPr>
                <w:bCs/>
                <w:sz w:val="19"/>
                <w:szCs w:val="19"/>
                <w:lang w:val="en-US"/>
              </w:rPr>
            </w:pPr>
            <w:r w:rsidRPr="000656AE">
              <w:rPr>
                <w:bCs/>
                <w:sz w:val="19"/>
                <w:szCs w:val="19"/>
                <w:lang w:val="en-US"/>
              </w:rPr>
              <w:t>Included</w:t>
            </w:r>
          </w:p>
          <w:p w14:paraId="3B0A8F4E" w14:textId="77777777" w:rsidR="00C30B73" w:rsidRPr="000656AE" w:rsidRDefault="00C30B73" w:rsidP="000321BD">
            <w:pPr>
              <w:jc w:val="right"/>
              <w:rPr>
                <w:bCs/>
                <w:sz w:val="19"/>
                <w:szCs w:val="19"/>
                <w:lang w:val="en-US"/>
              </w:rPr>
            </w:pPr>
            <w:r w:rsidRPr="000656AE">
              <w:rPr>
                <w:bCs/>
                <w:sz w:val="19"/>
                <w:szCs w:val="19"/>
                <w:lang w:val="en-US"/>
              </w:rPr>
              <w:t>Included</w:t>
            </w:r>
          </w:p>
          <w:p w14:paraId="1F288365" w14:textId="77777777" w:rsidR="00C30B73" w:rsidRPr="000656AE" w:rsidRDefault="00C30B73" w:rsidP="000321BD">
            <w:pPr>
              <w:jc w:val="right"/>
              <w:rPr>
                <w:bCs/>
                <w:sz w:val="19"/>
                <w:szCs w:val="19"/>
                <w:lang w:val="en-US"/>
              </w:rPr>
            </w:pPr>
            <w:r w:rsidRPr="000656AE">
              <w:rPr>
                <w:bCs/>
                <w:sz w:val="19"/>
                <w:szCs w:val="19"/>
                <w:lang w:val="en-US"/>
              </w:rPr>
              <w:t>Included</w:t>
            </w:r>
          </w:p>
          <w:p w14:paraId="1A3F0604" w14:textId="77777777" w:rsidR="00955F4E" w:rsidRPr="000656AE" w:rsidRDefault="00955F4E" w:rsidP="00955F4E">
            <w:pPr>
              <w:jc w:val="right"/>
              <w:rPr>
                <w:bCs/>
                <w:sz w:val="19"/>
                <w:szCs w:val="19"/>
                <w:lang w:val="en-US"/>
              </w:rPr>
            </w:pPr>
            <w:r w:rsidRPr="000656AE">
              <w:rPr>
                <w:bCs/>
                <w:sz w:val="19"/>
                <w:szCs w:val="19"/>
                <w:lang w:val="en-US"/>
              </w:rPr>
              <w:t>Included</w:t>
            </w:r>
          </w:p>
          <w:p w14:paraId="093C9E03" w14:textId="77777777" w:rsidR="00955F4E" w:rsidRPr="000656AE" w:rsidRDefault="00955F4E" w:rsidP="00955F4E">
            <w:pPr>
              <w:jc w:val="right"/>
              <w:rPr>
                <w:bCs/>
                <w:sz w:val="19"/>
                <w:szCs w:val="19"/>
                <w:lang w:val="en-US"/>
              </w:rPr>
            </w:pPr>
            <w:r w:rsidRPr="000656AE">
              <w:rPr>
                <w:bCs/>
                <w:sz w:val="19"/>
                <w:szCs w:val="19"/>
                <w:lang w:val="en-US"/>
              </w:rPr>
              <w:t>Included</w:t>
            </w:r>
          </w:p>
          <w:p w14:paraId="347C47D2" w14:textId="77777777" w:rsidR="000656AE" w:rsidRPr="000656AE" w:rsidRDefault="000656AE" w:rsidP="000656AE">
            <w:pPr>
              <w:jc w:val="right"/>
              <w:rPr>
                <w:bCs/>
                <w:sz w:val="19"/>
                <w:szCs w:val="19"/>
                <w:lang w:val="en-US"/>
              </w:rPr>
            </w:pPr>
            <w:r w:rsidRPr="000656AE">
              <w:rPr>
                <w:bCs/>
                <w:sz w:val="19"/>
                <w:szCs w:val="19"/>
                <w:lang w:val="en-US"/>
              </w:rPr>
              <w:t>Included</w:t>
            </w:r>
          </w:p>
          <w:p w14:paraId="37F0B560" w14:textId="77777777" w:rsidR="000656AE" w:rsidRPr="000656AE" w:rsidRDefault="000656AE" w:rsidP="000656AE">
            <w:pPr>
              <w:jc w:val="right"/>
              <w:rPr>
                <w:bCs/>
                <w:sz w:val="19"/>
                <w:szCs w:val="19"/>
                <w:lang w:val="en-US"/>
              </w:rPr>
            </w:pPr>
            <w:r w:rsidRPr="000656AE">
              <w:rPr>
                <w:bCs/>
                <w:sz w:val="19"/>
                <w:szCs w:val="19"/>
                <w:lang w:val="en-US"/>
              </w:rPr>
              <w:t>Included</w:t>
            </w:r>
          </w:p>
          <w:p w14:paraId="70458E48" w14:textId="77777777" w:rsidR="00C30B73" w:rsidRPr="000656AE" w:rsidRDefault="00C30B73" w:rsidP="000321BD">
            <w:pPr>
              <w:jc w:val="right"/>
              <w:rPr>
                <w:bCs/>
                <w:sz w:val="19"/>
                <w:szCs w:val="19"/>
                <w:lang w:val="en-US"/>
              </w:rPr>
            </w:pPr>
          </w:p>
          <w:p w14:paraId="37706322" w14:textId="77777777" w:rsidR="00C30B73" w:rsidRPr="000656AE" w:rsidRDefault="00C30B73" w:rsidP="000321BD">
            <w:pPr>
              <w:jc w:val="right"/>
              <w:rPr>
                <w:bCs/>
                <w:sz w:val="19"/>
                <w:szCs w:val="19"/>
                <w:lang w:val="en-US"/>
              </w:rPr>
            </w:pPr>
            <w:r w:rsidRPr="000656AE">
              <w:rPr>
                <w:bCs/>
                <w:sz w:val="19"/>
                <w:szCs w:val="19"/>
                <w:lang w:val="en-US"/>
              </w:rPr>
              <w:t>Included</w:t>
            </w:r>
          </w:p>
          <w:p w14:paraId="6D97D64E" w14:textId="77777777" w:rsidR="00C30B73" w:rsidRPr="000656AE" w:rsidRDefault="00C30B73" w:rsidP="000321BD">
            <w:pPr>
              <w:jc w:val="right"/>
              <w:rPr>
                <w:bCs/>
                <w:sz w:val="19"/>
                <w:szCs w:val="19"/>
                <w:lang w:val="en-US"/>
              </w:rPr>
            </w:pPr>
            <w:r w:rsidRPr="000656AE">
              <w:rPr>
                <w:bCs/>
                <w:sz w:val="19"/>
                <w:szCs w:val="19"/>
                <w:lang w:val="en-US"/>
              </w:rPr>
              <w:t>Included</w:t>
            </w:r>
          </w:p>
          <w:p w14:paraId="75056F0F" w14:textId="77777777" w:rsidR="00C30B73" w:rsidRPr="000656AE" w:rsidRDefault="00C30B73" w:rsidP="000321BD">
            <w:pPr>
              <w:jc w:val="right"/>
              <w:rPr>
                <w:bCs/>
                <w:sz w:val="19"/>
                <w:szCs w:val="19"/>
                <w:lang w:val="en-US"/>
              </w:rPr>
            </w:pPr>
            <w:r w:rsidRPr="000656AE">
              <w:rPr>
                <w:bCs/>
                <w:sz w:val="19"/>
                <w:szCs w:val="19"/>
                <w:lang w:val="en-US"/>
              </w:rPr>
              <w:t>Included</w:t>
            </w:r>
          </w:p>
          <w:p w14:paraId="6C8294E6" w14:textId="77777777" w:rsidR="00C30B73" w:rsidRPr="000656AE" w:rsidRDefault="00C30B73" w:rsidP="000321BD">
            <w:pPr>
              <w:jc w:val="right"/>
              <w:rPr>
                <w:bCs/>
                <w:sz w:val="19"/>
                <w:szCs w:val="19"/>
                <w:lang w:val="en-US"/>
              </w:rPr>
            </w:pPr>
            <w:r w:rsidRPr="000656AE">
              <w:rPr>
                <w:bCs/>
                <w:sz w:val="19"/>
                <w:szCs w:val="19"/>
                <w:lang w:val="en-US"/>
              </w:rPr>
              <w:t>Included</w:t>
            </w:r>
          </w:p>
          <w:p w14:paraId="68971E88" w14:textId="77777777" w:rsidR="00C30B73" w:rsidRPr="000656AE" w:rsidRDefault="00C30B73" w:rsidP="000321BD">
            <w:pPr>
              <w:jc w:val="right"/>
              <w:rPr>
                <w:bCs/>
                <w:sz w:val="19"/>
                <w:szCs w:val="19"/>
                <w:lang w:val="en-US"/>
              </w:rPr>
            </w:pPr>
            <w:r w:rsidRPr="000656AE">
              <w:rPr>
                <w:bCs/>
                <w:sz w:val="19"/>
                <w:szCs w:val="19"/>
                <w:lang w:val="en-US"/>
              </w:rPr>
              <w:t>Included</w:t>
            </w:r>
          </w:p>
          <w:p w14:paraId="087B45AA" w14:textId="77777777" w:rsidR="00C30B73" w:rsidRPr="000656AE" w:rsidRDefault="00C30B73" w:rsidP="000321BD">
            <w:pPr>
              <w:jc w:val="right"/>
              <w:rPr>
                <w:bCs/>
                <w:sz w:val="19"/>
                <w:szCs w:val="19"/>
                <w:lang w:val="en-US"/>
              </w:rPr>
            </w:pPr>
            <w:r w:rsidRPr="000656AE">
              <w:rPr>
                <w:bCs/>
                <w:sz w:val="19"/>
                <w:szCs w:val="19"/>
                <w:lang w:val="en-US"/>
              </w:rPr>
              <w:t>Included</w:t>
            </w:r>
          </w:p>
          <w:p w14:paraId="7C2C40B4" w14:textId="77777777" w:rsidR="00C30B73" w:rsidRPr="000656AE" w:rsidRDefault="00C30B73" w:rsidP="000321BD">
            <w:pPr>
              <w:jc w:val="right"/>
              <w:rPr>
                <w:bCs/>
                <w:sz w:val="19"/>
                <w:szCs w:val="19"/>
                <w:lang w:val="en-US"/>
              </w:rPr>
            </w:pPr>
            <w:r w:rsidRPr="000656AE">
              <w:rPr>
                <w:bCs/>
                <w:sz w:val="19"/>
                <w:szCs w:val="19"/>
                <w:lang w:val="en-US"/>
              </w:rPr>
              <w:t>Included</w:t>
            </w:r>
          </w:p>
          <w:p w14:paraId="48BB3133" w14:textId="77777777" w:rsidR="00C30B73" w:rsidRPr="000656AE" w:rsidRDefault="00C30B73" w:rsidP="000321BD">
            <w:pPr>
              <w:jc w:val="right"/>
              <w:rPr>
                <w:bCs/>
                <w:sz w:val="19"/>
                <w:szCs w:val="19"/>
                <w:lang w:val="en-US"/>
              </w:rPr>
            </w:pPr>
            <w:r w:rsidRPr="000656AE">
              <w:rPr>
                <w:bCs/>
                <w:sz w:val="19"/>
                <w:szCs w:val="19"/>
                <w:lang w:val="en-US"/>
              </w:rPr>
              <w:t>Included</w:t>
            </w:r>
          </w:p>
          <w:p w14:paraId="505B5C73" w14:textId="77777777" w:rsidR="00C30B73" w:rsidRPr="000656AE" w:rsidRDefault="00C30B73" w:rsidP="000321BD">
            <w:pPr>
              <w:jc w:val="right"/>
              <w:rPr>
                <w:bCs/>
                <w:sz w:val="19"/>
                <w:szCs w:val="19"/>
                <w:lang w:val="en-US"/>
              </w:rPr>
            </w:pPr>
            <w:r w:rsidRPr="000656AE">
              <w:rPr>
                <w:bCs/>
                <w:sz w:val="19"/>
                <w:szCs w:val="19"/>
                <w:lang w:val="en-US"/>
              </w:rPr>
              <w:t>Included</w:t>
            </w:r>
          </w:p>
          <w:p w14:paraId="5BF68955" w14:textId="77777777" w:rsidR="00C30B73" w:rsidRPr="000656AE" w:rsidRDefault="00C30B73" w:rsidP="000321BD">
            <w:pPr>
              <w:jc w:val="right"/>
              <w:rPr>
                <w:bCs/>
                <w:sz w:val="19"/>
                <w:szCs w:val="19"/>
                <w:lang w:val="en-US"/>
              </w:rPr>
            </w:pPr>
            <w:r w:rsidRPr="000656AE">
              <w:rPr>
                <w:bCs/>
                <w:sz w:val="19"/>
                <w:szCs w:val="19"/>
                <w:lang w:val="en-US"/>
              </w:rPr>
              <w:t>Included</w:t>
            </w:r>
          </w:p>
          <w:p w14:paraId="1BFF6EC1" w14:textId="77777777" w:rsidR="00C30B73" w:rsidRPr="000656AE" w:rsidRDefault="00C30B73" w:rsidP="000321BD">
            <w:pPr>
              <w:rPr>
                <w:bCs/>
                <w:sz w:val="19"/>
                <w:szCs w:val="19"/>
                <w:lang w:val="en-US"/>
              </w:rPr>
            </w:pPr>
          </w:p>
          <w:p w14:paraId="314892AB" w14:textId="77777777" w:rsidR="00C30B73" w:rsidRPr="000656AE" w:rsidRDefault="00C30B73" w:rsidP="000321BD">
            <w:pPr>
              <w:jc w:val="right"/>
              <w:rPr>
                <w:bCs/>
                <w:sz w:val="19"/>
                <w:szCs w:val="19"/>
                <w:lang w:val="en-US"/>
              </w:rPr>
            </w:pPr>
            <w:r w:rsidRPr="000656AE">
              <w:rPr>
                <w:bCs/>
                <w:sz w:val="19"/>
                <w:szCs w:val="19"/>
                <w:lang w:val="en-US"/>
              </w:rPr>
              <w:t>Included</w:t>
            </w:r>
          </w:p>
          <w:p w14:paraId="482F7892" w14:textId="77777777" w:rsidR="00C30B73" w:rsidRPr="000656AE" w:rsidRDefault="00C30B73" w:rsidP="000321BD">
            <w:pPr>
              <w:jc w:val="right"/>
              <w:rPr>
                <w:bCs/>
                <w:sz w:val="19"/>
                <w:szCs w:val="19"/>
                <w:lang w:val="en-US"/>
              </w:rPr>
            </w:pPr>
            <w:r w:rsidRPr="000656AE">
              <w:rPr>
                <w:bCs/>
                <w:sz w:val="19"/>
                <w:szCs w:val="19"/>
                <w:lang w:val="en-US"/>
              </w:rPr>
              <w:t>Included</w:t>
            </w:r>
          </w:p>
          <w:p w14:paraId="603159B2" w14:textId="77777777" w:rsidR="00C30B73" w:rsidRPr="000656AE" w:rsidRDefault="00C30B73" w:rsidP="000321BD">
            <w:pPr>
              <w:jc w:val="right"/>
              <w:rPr>
                <w:bCs/>
                <w:sz w:val="19"/>
                <w:szCs w:val="19"/>
                <w:lang w:val="en-US"/>
              </w:rPr>
            </w:pPr>
            <w:r w:rsidRPr="000656AE">
              <w:rPr>
                <w:bCs/>
                <w:sz w:val="19"/>
                <w:szCs w:val="19"/>
                <w:lang w:val="en-US"/>
              </w:rPr>
              <w:t>Included</w:t>
            </w:r>
          </w:p>
          <w:p w14:paraId="604AE7A4" w14:textId="77777777" w:rsidR="00C30B73" w:rsidRPr="000656AE" w:rsidRDefault="00C30B73" w:rsidP="000321BD">
            <w:pPr>
              <w:jc w:val="right"/>
              <w:rPr>
                <w:bCs/>
                <w:sz w:val="19"/>
                <w:szCs w:val="19"/>
                <w:lang w:val="en-US"/>
              </w:rPr>
            </w:pPr>
            <w:r w:rsidRPr="000656AE">
              <w:rPr>
                <w:bCs/>
                <w:sz w:val="19"/>
                <w:szCs w:val="19"/>
                <w:lang w:val="en-US"/>
              </w:rPr>
              <w:t>Included</w:t>
            </w:r>
          </w:p>
          <w:p w14:paraId="34A56096" w14:textId="77777777" w:rsidR="00C30B73" w:rsidRPr="000656AE" w:rsidRDefault="00C30B73" w:rsidP="000321BD">
            <w:pPr>
              <w:jc w:val="right"/>
              <w:rPr>
                <w:b/>
                <w:sz w:val="19"/>
                <w:szCs w:val="19"/>
                <w:lang w:val="en-US"/>
              </w:rPr>
            </w:pPr>
            <w:r w:rsidRPr="000656AE">
              <w:rPr>
                <w:bCs/>
                <w:sz w:val="19"/>
                <w:szCs w:val="19"/>
                <w:lang w:val="en-US"/>
              </w:rPr>
              <w:t>Included</w:t>
            </w:r>
          </w:p>
        </w:tc>
      </w:tr>
      <w:tr w:rsidR="00C30B73" w:rsidRPr="000656AE" w14:paraId="433C6B88" w14:textId="77777777" w:rsidTr="000321BD">
        <w:trPr>
          <w:trHeight w:val="251"/>
          <w:jc w:val="center"/>
        </w:trPr>
        <w:tc>
          <w:tcPr>
            <w:tcW w:w="2728" w:type="dxa"/>
            <w:tcBorders>
              <w:top w:val="nil"/>
              <w:left w:val="nil"/>
              <w:bottom w:val="single" w:sz="4" w:space="0" w:color="auto"/>
              <w:right w:val="nil"/>
            </w:tcBorders>
          </w:tcPr>
          <w:p w14:paraId="40BE0DF8" w14:textId="77777777" w:rsidR="00C30B73" w:rsidRPr="000656AE" w:rsidRDefault="00C30B73" w:rsidP="000321BD">
            <w:pPr>
              <w:rPr>
                <w:sz w:val="19"/>
                <w:szCs w:val="19"/>
                <w:lang w:val="en-US"/>
              </w:rPr>
            </w:pPr>
            <w:r w:rsidRPr="000656AE">
              <w:rPr>
                <w:sz w:val="19"/>
                <w:szCs w:val="19"/>
                <w:lang w:val="en-US"/>
              </w:rPr>
              <w:t>N</w:t>
            </w:r>
          </w:p>
        </w:tc>
        <w:tc>
          <w:tcPr>
            <w:tcW w:w="1502" w:type="dxa"/>
            <w:tcBorders>
              <w:top w:val="nil"/>
              <w:left w:val="nil"/>
              <w:bottom w:val="single" w:sz="4" w:space="0" w:color="auto"/>
              <w:right w:val="nil"/>
            </w:tcBorders>
          </w:tcPr>
          <w:p w14:paraId="562AB3CA" w14:textId="77777777" w:rsidR="00C30B73" w:rsidRPr="000656AE" w:rsidRDefault="00C30B73" w:rsidP="000321BD">
            <w:pPr>
              <w:jc w:val="right"/>
              <w:rPr>
                <w:sz w:val="19"/>
                <w:szCs w:val="19"/>
                <w:lang w:val="en-US"/>
              </w:rPr>
            </w:pPr>
            <w:r w:rsidRPr="000656AE">
              <w:rPr>
                <w:sz w:val="19"/>
                <w:szCs w:val="19"/>
                <w:lang w:val="en-US"/>
              </w:rPr>
              <w:t>2,184</w:t>
            </w:r>
            <w:r w:rsidRPr="000656AE">
              <w:rPr>
                <w:color w:val="FFFFFF" w:themeColor="background1"/>
                <w:sz w:val="19"/>
                <w:szCs w:val="19"/>
                <w:lang w:val="en-US"/>
              </w:rPr>
              <w:t xml:space="preserve"> </w:t>
            </w:r>
          </w:p>
        </w:tc>
        <w:tc>
          <w:tcPr>
            <w:tcW w:w="1980" w:type="dxa"/>
            <w:tcBorders>
              <w:top w:val="nil"/>
              <w:left w:val="nil"/>
              <w:bottom w:val="single" w:sz="4" w:space="0" w:color="auto"/>
              <w:right w:val="nil"/>
            </w:tcBorders>
          </w:tcPr>
          <w:p w14:paraId="3F403E46" w14:textId="77777777" w:rsidR="00C30B73" w:rsidRPr="000656AE" w:rsidRDefault="00C30B73" w:rsidP="000321BD">
            <w:pPr>
              <w:jc w:val="right"/>
              <w:rPr>
                <w:sz w:val="19"/>
                <w:szCs w:val="19"/>
                <w:lang w:val="en-US"/>
              </w:rPr>
            </w:pPr>
            <w:r w:rsidRPr="000656AE">
              <w:rPr>
                <w:sz w:val="19"/>
                <w:szCs w:val="19"/>
                <w:lang w:val="en-US"/>
              </w:rPr>
              <w:t>2,184</w:t>
            </w:r>
            <w:r w:rsidRPr="000656AE">
              <w:rPr>
                <w:color w:val="FFFFFF" w:themeColor="background1"/>
                <w:sz w:val="19"/>
                <w:szCs w:val="19"/>
                <w:lang w:val="en-US"/>
              </w:rPr>
              <w:t xml:space="preserve"> </w:t>
            </w:r>
          </w:p>
        </w:tc>
        <w:tc>
          <w:tcPr>
            <w:tcW w:w="1800" w:type="dxa"/>
            <w:tcBorders>
              <w:top w:val="nil"/>
              <w:left w:val="nil"/>
              <w:bottom w:val="single" w:sz="4" w:space="0" w:color="auto"/>
              <w:right w:val="nil"/>
            </w:tcBorders>
          </w:tcPr>
          <w:p w14:paraId="1EA1E0DE" w14:textId="77777777" w:rsidR="00C30B73" w:rsidRPr="000656AE" w:rsidRDefault="00C30B73" w:rsidP="000321BD">
            <w:pPr>
              <w:jc w:val="right"/>
              <w:rPr>
                <w:sz w:val="19"/>
                <w:szCs w:val="19"/>
              </w:rPr>
            </w:pPr>
            <w:r w:rsidRPr="000656AE">
              <w:rPr>
                <w:sz w:val="19"/>
                <w:szCs w:val="19"/>
                <w:lang w:val="en-US"/>
              </w:rPr>
              <w:t>2,184</w:t>
            </w:r>
            <w:r w:rsidRPr="000656AE">
              <w:rPr>
                <w:color w:val="FFFFFF" w:themeColor="background1"/>
                <w:sz w:val="19"/>
                <w:szCs w:val="19"/>
                <w:lang w:val="en-US"/>
              </w:rPr>
              <w:t xml:space="preserve"> </w:t>
            </w:r>
          </w:p>
        </w:tc>
      </w:tr>
    </w:tbl>
    <w:p w14:paraId="6C211649" w14:textId="6530A8A6" w:rsidR="00C30B73" w:rsidRPr="00CB3592" w:rsidRDefault="00C30B73" w:rsidP="000F3F34">
      <w:pPr>
        <w:rPr>
          <w:color w:val="000000" w:themeColor="text1"/>
        </w:rPr>
      </w:pPr>
      <w:r w:rsidRPr="00CB25DC">
        <w:rPr>
          <w:i/>
          <w:iCs/>
          <w:sz w:val="20"/>
          <w:szCs w:val="20"/>
        </w:rPr>
        <w:t>Notes</w:t>
      </w:r>
      <w:r>
        <w:rPr>
          <w:sz w:val="20"/>
          <w:szCs w:val="20"/>
        </w:rPr>
        <w:t>:</w:t>
      </w:r>
      <w:r w:rsidRPr="00126B8A">
        <w:rPr>
          <w:sz w:val="20"/>
          <w:szCs w:val="20"/>
        </w:rPr>
        <w:t xml:space="preserve">  </w:t>
      </w:r>
      <w:r>
        <w:rPr>
          <w:sz w:val="20"/>
          <w:szCs w:val="20"/>
        </w:rPr>
        <w:t>***</w:t>
      </w:r>
      <w:r w:rsidRPr="00A07B61">
        <w:rPr>
          <w:i/>
          <w:iCs/>
          <w:sz w:val="20"/>
          <w:szCs w:val="20"/>
        </w:rPr>
        <w:t>p</w:t>
      </w:r>
      <w:r>
        <w:rPr>
          <w:sz w:val="20"/>
          <w:szCs w:val="20"/>
        </w:rPr>
        <w:t xml:space="preserve"> &lt; .001, </w:t>
      </w:r>
      <w:r w:rsidRPr="00126B8A">
        <w:rPr>
          <w:sz w:val="20"/>
          <w:szCs w:val="20"/>
        </w:rPr>
        <w:t>**</w:t>
      </w:r>
      <w:r w:rsidRPr="00126B8A">
        <w:rPr>
          <w:i/>
          <w:sz w:val="20"/>
          <w:szCs w:val="20"/>
        </w:rPr>
        <w:t>p</w:t>
      </w:r>
      <w:r w:rsidRPr="00126B8A">
        <w:rPr>
          <w:sz w:val="20"/>
          <w:szCs w:val="20"/>
        </w:rPr>
        <w:t xml:space="preserve"> &lt; .0</w:t>
      </w:r>
      <w:r>
        <w:rPr>
          <w:sz w:val="20"/>
          <w:szCs w:val="20"/>
        </w:rPr>
        <w:t xml:space="preserve">1, </w:t>
      </w:r>
      <w:r w:rsidRPr="00126B8A">
        <w:rPr>
          <w:sz w:val="20"/>
          <w:szCs w:val="20"/>
        </w:rPr>
        <w:t>*</w:t>
      </w:r>
      <w:r w:rsidRPr="00126B8A">
        <w:rPr>
          <w:i/>
          <w:sz w:val="20"/>
          <w:szCs w:val="20"/>
        </w:rPr>
        <w:t>p</w:t>
      </w:r>
      <w:r w:rsidRPr="00126B8A">
        <w:rPr>
          <w:sz w:val="20"/>
          <w:szCs w:val="20"/>
        </w:rPr>
        <w:t xml:space="preserve"> &lt; .0</w:t>
      </w:r>
      <w:r>
        <w:rPr>
          <w:sz w:val="20"/>
          <w:szCs w:val="20"/>
        </w:rPr>
        <w:t>5</w:t>
      </w:r>
      <w:r w:rsidRPr="00126B8A">
        <w:rPr>
          <w:sz w:val="20"/>
          <w:szCs w:val="20"/>
        </w:rPr>
        <w:t xml:space="preserve">. </w:t>
      </w:r>
      <w:r>
        <w:rPr>
          <w:sz w:val="20"/>
          <w:szCs w:val="20"/>
        </w:rPr>
        <w:t>Full r</w:t>
      </w:r>
      <w:r w:rsidRPr="00126B8A">
        <w:rPr>
          <w:sz w:val="20"/>
          <w:szCs w:val="20"/>
        </w:rPr>
        <w:t xml:space="preserve">esults </w:t>
      </w:r>
      <w:r>
        <w:rPr>
          <w:sz w:val="20"/>
          <w:szCs w:val="20"/>
        </w:rPr>
        <w:t xml:space="preserve">for controls </w:t>
      </w:r>
      <w:r w:rsidR="00B72FBF" w:rsidRPr="00126B8A">
        <w:rPr>
          <w:sz w:val="20"/>
          <w:szCs w:val="20"/>
        </w:rPr>
        <w:t xml:space="preserve">are in </w:t>
      </w:r>
      <w:r w:rsidR="00B72FBF">
        <w:rPr>
          <w:sz w:val="20"/>
          <w:szCs w:val="20"/>
        </w:rPr>
        <w:t>T</w:t>
      </w:r>
      <w:r w:rsidR="00B72FBF" w:rsidRPr="00126B8A">
        <w:rPr>
          <w:sz w:val="20"/>
          <w:szCs w:val="20"/>
        </w:rPr>
        <w:t>able W</w:t>
      </w:r>
      <w:r w:rsidR="00B72FBF">
        <w:rPr>
          <w:sz w:val="20"/>
          <w:szCs w:val="20"/>
        </w:rPr>
        <w:t>B3, Model 1.</w:t>
      </w:r>
    </w:p>
    <w:p w14:paraId="7578F85B" w14:textId="77777777" w:rsidR="000656AE" w:rsidRDefault="000656AE" w:rsidP="00C30B73">
      <w:pPr>
        <w:pStyle w:val="NormalWeb"/>
        <w:spacing w:before="0" w:beforeAutospacing="0" w:after="0" w:afterAutospacing="0" w:line="480" w:lineRule="auto"/>
        <w:contextualSpacing/>
        <w:rPr>
          <w:b/>
          <w:bCs/>
        </w:rPr>
      </w:pPr>
    </w:p>
    <w:p w14:paraId="4C60D40C" w14:textId="46B05350" w:rsidR="00C30B73" w:rsidRDefault="00C30B73" w:rsidP="00C30B73">
      <w:pPr>
        <w:pStyle w:val="NormalWeb"/>
        <w:spacing w:before="0" w:beforeAutospacing="0" w:after="0" w:afterAutospacing="0" w:line="480" w:lineRule="auto"/>
        <w:contextualSpacing/>
        <w:rPr>
          <w:b/>
          <w:bCs/>
        </w:rPr>
      </w:pPr>
      <w:r w:rsidRPr="00CB03B9">
        <w:rPr>
          <w:b/>
          <w:bCs/>
        </w:rPr>
        <w:lastRenderedPageBreak/>
        <w:t>Robustness</w:t>
      </w:r>
    </w:p>
    <w:p w14:paraId="39B3AEFF" w14:textId="1E39E473" w:rsidR="00C30B73" w:rsidRPr="00ED0BDD" w:rsidRDefault="00C30B73" w:rsidP="00ED0BDD">
      <w:pPr>
        <w:pStyle w:val="NormalWeb"/>
        <w:spacing w:before="0" w:beforeAutospacing="0" w:after="0" w:afterAutospacing="0" w:line="480" w:lineRule="auto"/>
        <w:ind w:firstLine="720"/>
        <w:contextualSpacing/>
      </w:pPr>
      <w:r>
        <w:t xml:space="preserve">To test robustness to a different outcome measure, we scraped 446,886 YouTube consumers’ comments and </w:t>
      </w:r>
      <w:r w:rsidRPr="00ED0BDD">
        <w:t xml:space="preserve">used </w:t>
      </w:r>
      <w:r w:rsidR="00ED0BDD" w:rsidRPr="00ED0BDD">
        <w:t>Evaluative Lexicon’s “valence” dimension (Rocklage, Rucker, and Nordgren 2018) to measure responses to the talk</w:t>
      </w:r>
      <w:r w:rsidR="00ED0BDD">
        <w:t xml:space="preserve">. Results remain the same. Responses were more positive when speakers moved their </w:t>
      </w:r>
      <w:r w:rsidR="00ED0BDD" w:rsidRPr="00ED0BDD">
        <w:t>hands more (</w:t>
      </w:r>
      <w:r w:rsidR="00ED0BDD" w:rsidRPr="00ED0BDD">
        <w:rPr>
          <w:i/>
        </w:rPr>
        <w:t>b</w:t>
      </w:r>
      <w:r w:rsidR="00ED0BDD" w:rsidRPr="00ED0BDD">
        <w:t xml:space="preserve"> = .069, SE = .018, </w:t>
      </w:r>
      <w:r w:rsidR="00ED0BDD" w:rsidRPr="00ED0BDD">
        <w:rPr>
          <w:i/>
        </w:rPr>
        <w:t xml:space="preserve">t </w:t>
      </w:r>
      <w:r w:rsidR="00ED0BDD" w:rsidRPr="00ED0BDD">
        <w:t>= 3.9</w:t>
      </w:r>
      <w:r w:rsidR="00C85B7A">
        <w:t>4</w:t>
      </w:r>
      <w:r w:rsidR="00ED0BDD" w:rsidRPr="00ED0BDD">
        <w:t xml:space="preserve">, </w:t>
      </w:r>
      <w:r w:rsidR="00ED0BDD" w:rsidRPr="00ED0BDD">
        <w:rPr>
          <w:i/>
        </w:rPr>
        <w:t>p</w:t>
      </w:r>
      <w:r w:rsidR="00ED0BDD" w:rsidRPr="00ED0BDD">
        <w:t xml:space="preserve"> &lt; .001</w:t>
      </w:r>
      <w:r w:rsidR="00ED0BDD">
        <w:t>; Table WB4, Model 2</w:t>
      </w:r>
      <w:r w:rsidR="00ED0BDD" w:rsidRPr="00ED0BDD">
        <w:t>)</w:t>
      </w:r>
      <w:r>
        <w:t>.</w:t>
      </w:r>
      <w:r>
        <w:rPr>
          <w:rStyle w:val="FootnoteReference"/>
        </w:rPr>
        <w:footnoteReference w:id="7"/>
      </w:r>
    </w:p>
    <w:p w14:paraId="3D4D2FEC" w14:textId="2672EA92" w:rsidR="00C30B73" w:rsidRDefault="00C30B73" w:rsidP="00C30B73">
      <w:pPr>
        <w:pStyle w:val="NormalWeb"/>
        <w:spacing w:before="0" w:beforeAutospacing="0" w:after="0" w:afterAutospacing="0" w:line="480" w:lineRule="auto"/>
        <w:ind w:firstLine="720"/>
        <w:contextualSpacing/>
        <w:rPr>
          <w:rStyle w:val="normaltextrun"/>
          <w:color w:val="000000"/>
          <w:shd w:val="clear" w:color="auto" w:fill="FFFFFF"/>
        </w:rPr>
      </w:pPr>
      <w:r>
        <w:rPr>
          <w:rStyle w:val="normaltextrun"/>
          <w:color w:val="000000"/>
          <w:shd w:val="clear" w:color="auto" w:fill="FFFFFF"/>
        </w:rPr>
        <w:t>Ad</w:t>
      </w:r>
      <w:r w:rsidRPr="00233FD2">
        <w:rPr>
          <w:rStyle w:val="normaltextrun"/>
          <w:color w:val="000000"/>
          <w:shd w:val="clear" w:color="auto" w:fill="FFFFFF"/>
        </w:rPr>
        <w:t>ditional analyses</w:t>
      </w:r>
      <w:r>
        <w:rPr>
          <w:rStyle w:val="normaltextrun"/>
          <w:color w:val="000000"/>
          <w:shd w:val="clear" w:color="auto" w:fill="FFFFFF"/>
        </w:rPr>
        <w:t xml:space="preserve"> </w:t>
      </w:r>
      <w:r w:rsidRPr="00233FD2">
        <w:rPr>
          <w:rStyle w:val="normaltextrun"/>
          <w:color w:val="000000"/>
          <w:shd w:val="clear" w:color="auto" w:fill="FFFFFF"/>
        </w:rPr>
        <w:t xml:space="preserve">test the robustness of our </w:t>
      </w:r>
      <w:r>
        <w:rPr>
          <w:rStyle w:val="normaltextrun"/>
          <w:color w:val="000000"/>
          <w:shd w:val="clear" w:color="auto" w:fill="FFFFFF"/>
        </w:rPr>
        <w:t xml:space="preserve">measure, </w:t>
      </w:r>
      <w:r w:rsidRPr="00233FD2">
        <w:rPr>
          <w:rStyle w:val="normaltextrun"/>
          <w:color w:val="000000"/>
          <w:shd w:val="clear" w:color="auto" w:fill="FFFFFF"/>
        </w:rPr>
        <w:t>model specification</w:t>
      </w:r>
      <w:r>
        <w:rPr>
          <w:rStyle w:val="normaltextrun"/>
          <w:color w:val="000000"/>
          <w:shd w:val="clear" w:color="auto" w:fill="FFFFFF"/>
        </w:rPr>
        <w:t xml:space="preserve">, and other potential alternative explanations. See Table </w:t>
      </w:r>
      <w:r w:rsidR="00FF734E">
        <w:rPr>
          <w:rStyle w:val="normaltextrun"/>
          <w:color w:val="000000"/>
          <w:shd w:val="clear" w:color="auto" w:fill="FFFFFF"/>
        </w:rPr>
        <w:t>3</w:t>
      </w:r>
      <w:r>
        <w:rPr>
          <w:rStyle w:val="normaltextrun"/>
          <w:color w:val="000000"/>
          <w:shd w:val="clear" w:color="auto" w:fill="FFFFFF"/>
        </w:rPr>
        <w:t xml:space="preserve"> for an overview, Web Appendix B for details on each test, and Table WB4 for results.</w:t>
      </w:r>
    </w:p>
    <w:p w14:paraId="55344EEB" w14:textId="77777777" w:rsidR="00C30B73" w:rsidRDefault="00C30B73" w:rsidP="00C30B73">
      <w:pPr>
        <w:pStyle w:val="NormalWeb"/>
        <w:spacing w:before="0" w:beforeAutospacing="0" w:after="0" w:afterAutospacing="0" w:line="480" w:lineRule="auto"/>
        <w:ind w:firstLine="720"/>
        <w:contextualSpacing/>
        <w:rPr>
          <w:rStyle w:val="normaltextrun"/>
          <w:color w:val="000000"/>
          <w:shd w:val="clear" w:color="auto" w:fill="FFFFFF"/>
        </w:rPr>
      </w:pPr>
    </w:p>
    <w:p w14:paraId="52C47393" w14:textId="55F954CB" w:rsidR="00C30B73" w:rsidRDefault="00C30B73" w:rsidP="00C30B73">
      <w:pPr>
        <w:pStyle w:val="NormalWeb"/>
        <w:spacing w:before="0" w:beforeAutospacing="0" w:after="0" w:afterAutospacing="0" w:line="480" w:lineRule="auto"/>
        <w:contextualSpacing/>
        <w:jc w:val="center"/>
        <w:rPr>
          <w:rStyle w:val="normaltextrun"/>
          <w:color w:val="000000"/>
          <w:shd w:val="clear" w:color="auto" w:fill="FFFFFF"/>
        </w:rPr>
      </w:pPr>
      <w:r w:rsidRPr="00CB25DC">
        <w:rPr>
          <w:rStyle w:val="normaltextrun"/>
          <w:b/>
          <w:bCs/>
          <w:color w:val="000000"/>
          <w:shd w:val="clear" w:color="auto" w:fill="FFFFFF"/>
        </w:rPr>
        <w:t xml:space="preserve">Table </w:t>
      </w:r>
      <w:r w:rsidR="00FF734E">
        <w:rPr>
          <w:rStyle w:val="normaltextrun"/>
          <w:b/>
          <w:bCs/>
          <w:color w:val="000000"/>
          <w:shd w:val="clear" w:color="auto" w:fill="FFFFFF"/>
        </w:rPr>
        <w:t>3</w:t>
      </w:r>
      <w:r>
        <w:rPr>
          <w:rStyle w:val="normaltextrun"/>
          <w:color w:val="000000"/>
          <w:shd w:val="clear" w:color="auto" w:fill="FFFFFF"/>
        </w:rPr>
        <w:t>: Robustness Checks</w:t>
      </w:r>
    </w:p>
    <w:tbl>
      <w:tblPr>
        <w:tblW w:w="909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
        <w:gridCol w:w="1660"/>
        <w:gridCol w:w="168"/>
        <w:gridCol w:w="20"/>
        <w:gridCol w:w="20"/>
        <w:gridCol w:w="20"/>
        <w:gridCol w:w="3007"/>
        <w:gridCol w:w="20"/>
        <w:gridCol w:w="60"/>
        <w:gridCol w:w="3842"/>
        <w:gridCol w:w="218"/>
      </w:tblGrid>
      <w:tr w:rsidR="00C30B73" w:rsidRPr="00CF3187" w14:paraId="3E913FE5" w14:textId="77777777" w:rsidTr="009855DD">
        <w:trPr>
          <w:trHeight w:val="300"/>
          <w:jc w:val="center"/>
        </w:trPr>
        <w:tc>
          <w:tcPr>
            <w:tcW w:w="1903" w:type="dxa"/>
            <w:gridSpan w:val="4"/>
            <w:tcBorders>
              <w:top w:val="single" w:sz="6" w:space="0" w:color="auto"/>
              <w:left w:val="nil"/>
              <w:bottom w:val="single" w:sz="6" w:space="0" w:color="auto"/>
              <w:right w:val="nil"/>
            </w:tcBorders>
            <w:shd w:val="clear" w:color="auto" w:fill="auto"/>
            <w:hideMark/>
          </w:tcPr>
          <w:p w14:paraId="55929EF3" w14:textId="77777777" w:rsidR="00C30B73" w:rsidRPr="00CF3187" w:rsidRDefault="00C30B73" w:rsidP="000321BD">
            <w:pPr>
              <w:textAlignment w:val="baseline"/>
              <w:rPr>
                <w:rFonts w:ascii="Segoe UI" w:hAnsi="Segoe UI" w:cs="Segoe UI"/>
                <w:sz w:val="20"/>
                <w:szCs w:val="20"/>
              </w:rPr>
            </w:pPr>
            <w:r w:rsidRPr="00CF3187">
              <w:rPr>
                <w:sz w:val="20"/>
                <w:szCs w:val="20"/>
              </w:rPr>
              <w:t> </w:t>
            </w:r>
          </w:p>
        </w:tc>
        <w:tc>
          <w:tcPr>
            <w:tcW w:w="20" w:type="dxa"/>
            <w:tcBorders>
              <w:top w:val="single" w:sz="6" w:space="0" w:color="auto"/>
              <w:left w:val="nil"/>
              <w:bottom w:val="single" w:sz="6" w:space="0" w:color="auto"/>
              <w:right w:val="nil"/>
            </w:tcBorders>
          </w:tcPr>
          <w:p w14:paraId="74E8B43B" w14:textId="77777777" w:rsidR="00C30B73" w:rsidRPr="00CF3187" w:rsidRDefault="00C30B73" w:rsidP="000321BD">
            <w:pPr>
              <w:textAlignment w:val="baseline"/>
              <w:rPr>
                <w:b/>
                <w:bCs/>
                <w:sz w:val="20"/>
                <w:szCs w:val="20"/>
              </w:rPr>
            </w:pPr>
          </w:p>
        </w:tc>
        <w:tc>
          <w:tcPr>
            <w:tcW w:w="3027" w:type="dxa"/>
            <w:gridSpan w:val="2"/>
            <w:tcBorders>
              <w:top w:val="single" w:sz="6" w:space="0" w:color="auto"/>
              <w:left w:val="nil"/>
              <w:bottom w:val="single" w:sz="6" w:space="0" w:color="auto"/>
              <w:right w:val="nil"/>
            </w:tcBorders>
            <w:shd w:val="clear" w:color="auto" w:fill="auto"/>
            <w:hideMark/>
          </w:tcPr>
          <w:p w14:paraId="1E57211D" w14:textId="77777777" w:rsidR="00C30B73" w:rsidRPr="00CF3187" w:rsidRDefault="00C30B73" w:rsidP="000321BD">
            <w:pPr>
              <w:jc w:val="center"/>
              <w:textAlignment w:val="baseline"/>
              <w:rPr>
                <w:rFonts w:ascii="Segoe UI" w:hAnsi="Segoe UI" w:cs="Segoe UI"/>
                <w:sz w:val="20"/>
                <w:szCs w:val="20"/>
              </w:rPr>
            </w:pPr>
            <w:r w:rsidRPr="00CF3187">
              <w:rPr>
                <w:b/>
                <w:bCs/>
                <w:sz w:val="20"/>
                <w:szCs w:val="20"/>
              </w:rPr>
              <w:t>What We Test</w:t>
            </w:r>
          </w:p>
        </w:tc>
        <w:tc>
          <w:tcPr>
            <w:tcW w:w="80" w:type="dxa"/>
            <w:gridSpan w:val="2"/>
            <w:tcBorders>
              <w:top w:val="single" w:sz="6" w:space="0" w:color="auto"/>
              <w:left w:val="nil"/>
              <w:bottom w:val="single" w:sz="6" w:space="0" w:color="auto"/>
              <w:right w:val="nil"/>
            </w:tcBorders>
          </w:tcPr>
          <w:p w14:paraId="0F9E1BBF" w14:textId="77777777" w:rsidR="00C30B73" w:rsidRPr="00CF3187" w:rsidRDefault="00C30B73" w:rsidP="000321BD">
            <w:pPr>
              <w:jc w:val="center"/>
              <w:textAlignment w:val="baseline"/>
              <w:rPr>
                <w:b/>
                <w:bCs/>
                <w:sz w:val="20"/>
                <w:szCs w:val="20"/>
              </w:rPr>
            </w:pPr>
          </w:p>
        </w:tc>
        <w:tc>
          <w:tcPr>
            <w:tcW w:w="4060" w:type="dxa"/>
            <w:gridSpan w:val="2"/>
            <w:tcBorders>
              <w:top w:val="single" w:sz="6" w:space="0" w:color="auto"/>
              <w:left w:val="nil"/>
              <w:bottom w:val="single" w:sz="6" w:space="0" w:color="auto"/>
              <w:right w:val="nil"/>
            </w:tcBorders>
            <w:shd w:val="clear" w:color="auto" w:fill="auto"/>
            <w:hideMark/>
          </w:tcPr>
          <w:p w14:paraId="3F9B296E" w14:textId="77777777" w:rsidR="00C30B73" w:rsidRPr="00CF3187" w:rsidRDefault="00C30B73" w:rsidP="000321BD">
            <w:pPr>
              <w:jc w:val="center"/>
              <w:textAlignment w:val="baseline"/>
              <w:rPr>
                <w:rFonts w:ascii="Segoe UI" w:hAnsi="Segoe UI" w:cs="Segoe UI"/>
                <w:sz w:val="20"/>
                <w:szCs w:val="20"/>
              </w:rPr>
            </w:pPr>
            <w:r w:rsidRPr="00CF3187">
              <w:rPr>
                <w:b/>
                <w:bCs/>
                <w:sz w:val="20"/>
                <w:szCs w:val="20"/>
              </w:rPr>
              <w:t>How We Test It</w:t>
            </w:r>
          </w:p>
        </w:tc>
      </w:tr>
      <w:tr w:rsidR="00C30B73" w:rsidRPr="00CF3187" w14:paraId="61CF40A3" w14:textId="77777777" w:rsidTr="009855DD">
        <w:trPr>
          <w:trHeight w:val="300"/>
          <w:jc w:val="center"/>
        </w:trPr>
        <w:tc>
          <w:tcPr>
            <w:tcW w:w="1903" w:type="dxa"/>
            <w:gridSpan w:val="4"/>
            <w:tcBorders>
              <w:top w:val="single" w:sz="6" w:space="0" w:color="auto"/>
              <w:left w:val="nil"/>
              <w:bottom w:val="single" w:sz="6" w:space="0" w:color="auto"/>
              <w:right w:val="nil"/>
            </w:tcBorders>
            <w:shd w:val="clear" w:color="auto" w:fill="auto"/>
          </w:tcPr>
          <w:p w14:paraId="654D1359" w14:textId="77777777" w:rsidR="00C30B73" w:rsidRPr="00CF3187" w:rsidRDefault="00C30B73" w:rsidP="000321BD">
            <w:pPr>
              <w:textAlignment w:val="baseline"/>
              <w:rPr>
                <w:b/>
                <w:bCs/>
                <w:sz w:val="20"/>
                <w:szCs w:val="20"/>
              </w:rPr>
            </w:pPr>
            <w:r w:rsidRPr="00CF3187">
              <w:rPr>
                <w:b/>
                <w:bCs/>
                <w:sz w:val="20"/>
                <w:szCs w:val="20"/>
              </w:rPr>
              <w:t>Measurement</w:t>
            </w:r>
          </w:p>
        </w:tc>
        <w:tc>
          <w:tcPr>
            <w:tcW w:w="20" w:type="dxa"/>
            <w:tcBorders>
              <w:top w:val="single" w:sz="6" w:space="0" w:color="auto"/>
              <w:left w:val="nil"/>
              <w:bottom w:val="single" w:sz="6" w:space="0" w:color="auto"/>
              <w:right w:val="nil"/>
            </w:tcBorders>
          </w:tcPr>
          <w:p w14:paraId="58EC3165" w14:textId="77777777" w:rsidR="00C30B73" w:rsidRPr="00CF3187" w:rsidRDefault="00C30B73" w:rsidP="000321BD">
            <w:pPr>
              <w:textAlignment w:val="baseline"/>
              <w:rPr>
                <w:b/>
                <w:bCs/>
                <w:sz w:val="20"/>
                <w:szCs w:val="20"/>
              </w:rPr>
            </w:pPr>
          </w:p>
        </w:tc>
        <w:tc>
          <w:tcPr>
            <w:tcW w:w="3027" w:type="dxa"/>
            <w:gridSpan w:val="2"/>
            <w:tcBorders>
              <w:top w:val="single" w:sz="6" w:space="0" w:color="auto"/>
              <w:left w:val="nil"/>
              <w:bottom w:val="single" w:sz="6" w:space="0" w:color="auto"/>
              <w:right w:val="nil"/>
            </w:tcBorders>
            <w:shd w:val="clear" w:color="auto" w:fill="auto"/>
          </w:tcPr>
          <w:p w14:paraId="782FD764" w14:textId="77777777" w:rsidR="00C30B73" w:rsidRPr="00CF3187" w:rsidRDefault="00C30B73" w:rsidP="000321BD">
            <w:pPr>
              <w:textAlignment w:val="baseline"/>
              <w:rPr>
                <w:b/>
                <w:bCs/>
                <w:sz w:val="20"/>
                <w:szCs w:val="20"/>
              </w:rPr>
            </w:pPr>
          </w:p>
        </w:tc>
        <w:tc>
          <w:tcPr>
            <w:tcW w:w="80" w:type="dxa"/>
            <w:gridSpan w:val="2"/>
            <w:tcBorders>
              <w:top w:val="single" w:sz="6" w:space="0" w:color="auto"/>
              <w:left w:val="nil"/>
              <w:bottom w:val="single" w:sz="6" w:space="0" w:color="auto"/>
              <w:right w:val="nil"/>
            </w:tcBorders>
          </w:tcPr>
          <w:p w14:paraId="5E670027" w14:textId="77777777" w:rsidR="00C30B73" w:rsidRPr="00CF3187" w:rsidRDefault="00C30B73" w:rsidP="000321BD">
            <w:pPr>
              <w:textAlignment w:val="baseline"/>
              <w:rPr>
                <w:b/>
                <w:bCs/>
                <w:sz w:val="20"/>
                <w:szCs w:val="20"/>
              </w:rPr>
            </w:pPr>
          </w:p>
        </w:tc>
        <w:tc>
          <w:tcPr>
            <w:tcW w:w="4060" w:type="dxa"/>
            <w:gridSpan w:val="2"/>
            <w:tcBorders>
              <w:top w:val="single" w:sz="6" w:space="0" w:color="auto"/>
              <w:left w:val="nil"/>
              <w:bottom w:val="single" w:sz="6" w:space="0" w:color="auto"/>
              <w:right w:val="nil"/>
            </w:tcBorders>
            <w:shd w:val="clear" w:color="auto" w:fill="auto"/>
          </w:tcPr>
          <w:p w14:paraId="307DB681" w14:textId="77777777" w:rsidR="00C30B73" w:rsidRPr="00CF3187" w:rsidRDefault="00C30B73" w:rsidP="000321BD">
            <w:pPr>
              <w:textAlignment w:val="baseline"/>
              <w:rPr>
                <w:b/>
                <w:bCs/>
                <w:sz w:val="20"/>
                <w:szCs w:val="20"/>
              </w:rPr>
            </w:pPr>
          </w:p>
        </w:tc>
      </w:tr>
      <w:tr w:rsidR="00C30B73" w:rsidRPr="00CF3187" w14:paraId="500DA2C0" w14:textId="77777777" w:rsidTr="009855DD">
        <w:trPr>
          <w:trHeight w:val="300"/>
          <w:jc w:val="center"/>
        </w:trPr>
        <w:tc>
          <w:tcPr>
            <w:tcW w:w="55" w:type="dxa"/>
            <w:tcBorders>
              <w:top w:val="single" w:sz="6" w:space="0" w:color="auto"/>
              <w:left w:val="nil"/>
              <w:bottom w:val="nil"/>
              <w:right w:val="nil"/>
            </w:tcBorders>
            <w:shd w:val="clear" w:color="auto" w:fill="auto"/>
            <w:hideMark/>
          </w:tcPr>
          <w:p w14:paraId="66EF9BE2" w14:textId="77777777" w:rsidR="00C30B73" w:rsidRPr="00CF3187" w:rsidRDefault="00C30B73" w:rsidP="000321BD">
            <w:pPr>
              <w:textAlignment w:val="baseline"/>
              <w:rPr>
                <w:rFonts w:ascii="Segoe UI" w:hAnsi="Segoe UI" w:cs="Segoe UI"/>
                <w:sz w:val="20"/>
                <w:szCs w:val="20"/>
              </w:rPr>
            </w:pPr>
            <w:r w:rsidRPr="00CF3187">
              <w:rPr>
                <w:sz w:val="20"/>
                <w:szCs w:val="20"/>
              </w:rPr>
              <w:t> </w:t>
            </w:r>
          </w:p>
        </w:tc>
        <w:tc>
          <w:tcPr>
            <w:tcW w:w="1660" w:type="dxa"/>
            <w:tcBorders>
              <w:top w:val="single" w:sz="6" w:space="0" w:color="auto"/>
              <w:left w:val="nil"/>
              <w:bottom w:val="nil"/>
              <w:right w:val="nil"/>
            </w:tcBorders>
            <w:shd w:val="clear" w:color="auto" w:fill="auto"/>
            <w:hideMark/>
          </w:tcPr>
          <w:p w14:paraId="113C11CF" w14:textId="77777777" w:rsidR="00C30B73" w:rsidRPr="00CF3187" w:rsidRDefault="00C30B73" w:rsidP="000321BD">
            <w:pPr>
              <w:textAlignment w:val="baseline"/>
              <w:rPr>
                <w:rFonts w:ascii="Segoe UI" w:hAnsi="Segoe UI" w:cs="Segoe UI"/>
                <w:sz w:val="20"/>
                <w:szCs w:val="20"/>
              </w:rPr>
            </w:pPr>
            <w:r w:rsidRPr="00CF3187">
              <w:rPr>
                <w:i/>
                <w:iCs/>
                <w:sz w:val="20"/>
                <w:szCs w:val="20"/>
              </w:rPr>
              <w:t>Alternate measure of movement</w:t>
            </w:r>
          </w:p>
        </w:tc>
        <w:tc>
          <w:tcPr>
            <w:tcW w:w="228" w:type="dxa"/>
            <w:gridSpan w:val="4"/>
            <w:tcBorders>
              <w:top w:val="single" w:sz="6" w:space="0" w:color="auto"/>
              <w:left w:val="nil"/>
              <w:bottom w:val="nil"/>
              <w:right w:val="nil"/>
            </w:tcBorders>
          </w:tcPr>
          <w:p w14:paraId="4883EA78" w14:textId="77777777" w:rsidR="00C30B73" w:rsidRPr="00CF3187" w:rsidDel="009D538A" w:rsidRDefault="00C30B73" w:rsidP="000321BD">
            <w:pPr>
              <w:textAlignment w:val="baseline"/>
              <w:rPr>
                <w:sz w:val="20"/>
                <w:szCs w:val="20"/>
                <w:shd w:val="clear" w:color="auto" w:fill="FFFFFF"/>
              </w:rPr>
            </w:pPr>
          </w:p>
        </w:tc>
        <w:tc>
          <w:tcPr>
            <w:tcW w:w="3007" w:type="dxa"/>
            <w:tcBorders>
              <w:top w:val="single" w:sz="6" w:space="0" w:color="auto"/>
              <w:left w:val="nil"/>
              <w:bottom w:val="nil"/>
              <w:right w:val="nil"/>
            </w:tcBorders>
            <w:shd w:val="clear" w:color="auto" w:fill="auto"/>
            <w:hideMark/>
          </w:tcPr>
          <w:p w14:paraId="07C6E73F" w14:textId="77777777" w:rsidR="00C30B73" w:rsidRPr="00CF3187" w:rsidRDefault="00C30B73" w:rsidP="000321BD">
            <w:pPr>
              <w:textAlignment w:val="baseline"/>
              <w:rPr>
                <w:sz w:val="20"/>
                <w:szCs w:val="20"/>
                <w:shd w:val="clear" w:color="auto" w:fill="FFFFFF"/>
              </w:rPr>
            </w:pPr>
            <w:r w:rsidRPr="00CF3187">
              <w:rPr>
                <w:sz w:val="20"/>
                <w:szCs w:val="20"/>
                <w:shd w:val="clear" w:color="auto" w:fill="FFFFFF"/>
              </w:rPr>
              <w:t xml:space="preserve">Could the effect be driven by the </w:t>
            </w:r>
          </w:p>
          <w:p w14:paraId="74A213B5" w14:textId="77777777" w:rsidR="00C30B73" w:rsidRPr="00CF3187" w:rsidRDefault="00C30B73" w:rsidP="000321BD">
            <w:pPr>
              <w:textAlignment w:val="baseline"/>
              <w:rPr>
                <w:sz w:val="20"/>
                <w:szCs w:val="20"/>
                <w:shd w:val="clear" w:color="auto" w:fill="FFFFFF"/>
              </w:rPr>
            </w:pPr>
            <w:r w:rsidRPr="00CF3187">
              <w:rPr>
                <w:sz w:val="20"/>
                <w:szCs w:val="20"/>
                <w:shd w:val="clear" w:color="auto" w:fill="FFFFFF"/>
              </w:rPr>
              <w:t>way m</w:t>
            </w:r>
            <w:r w:rsidRPr="00CF3187">
              <w:rPr>
                <w:sz w:val="20"/>
                <w:szCs w:val="20"/>
              </w:rPr>
              <w:t>ovement</w:t>
            </w:r>
            <w:r w:rsidRPr="00CF3187">
              <w:rPr>
                <w:sz w:val="20"/>
                <w:szCs w:val="20"/>
                <w:shd w:val="clear" w:color="auto" w:fill="FFFFFF"/>
              </w:rPr>
              <w:t xml:space="preserve"> is </w:t>
            </w:r>
            <w:proofErr w:type="gramStart"/>
            <w:r w:rsidRPr="00CF3187">
              <w:rPr>
                <w:sz w:val="20"/>
                <w:szCs w:val="20"/>
                <w:shd w:val="clear" w:color="auto" w:fill="FFFFFF"/>
              </w:rPr>
              <w:t>measured?</w:t>
            </w:r>
            <w:proofErr w:type="gramEnd"/>
            <w:r w:rsidRPr="00CF3187">
              <w:rPr>
                <w:sz w:val="20"/>
                <w:szCs w:val="20"/>
              </w:rPr>
              <w:t> </w:t>
            </w:r>
          </w:p>
          <w:p w14:paraId="08DAECF6" w14:textId="77777777" w:rsidR="00C30B73" w:rsidRPr="00CF3187" w:rsidRDefault="00C30B73" w:rsidP="000321BD">
            <w:pPr>
              <w:textAlignment w:val="baseline"/>
              <w:rPr>
                <w:rFonts w:ascii="Segoe UI" w:hAnsi="Segoe UI" w:cs="Segoe UI"/>
                <w:sz w:val="20"/>
                <w:szCs w:val="20"/>
              </w:rPr>
            </w:pPr>
          </w:p>
        </w:tc>
        <w:tc>
          <w:tcPr>
            <w:tcW w:w="20" w:type="dxa"/>
            <w:tcBorders>
              <w:top w:val="single" w:sz="6" w:space="0" w:color="auto"/>
              <w:left w:val="nil"/>
              <w:bottom w:val="nil"/>
              <w:right w:val="nil"/>
            </w:tcBorders>
          </w:tcPr>
          <w:p w14:paraId="51C1438D" w14:textId="77777777" w:rsidR="00C30B73" w:rsidRPr="00CF3187" w:rsidRDefault="00C30B73" w:rsidP="000321BD">
            <w:pPr>
              <w:textAlignment w:val="baseline"/>
              <w:rPr>
                <w:sz w:val="20"/>
                <w:szCs w:val="20"/>
                <w:shd w:val="clear" w:color="auto" w:fill="FFFFFF"/>
              </w:rPr>
            </w:pPr>
          </w:p>
        </w:tc>
        <w:tc>
          <w:tcPr>
            <w:tcW w:w="4120" w:type="dxa"/>
            <w:gridSpan w:val="3"/>
            <w:tcBorders>
              <w:top w:val="single" w:sz="6" w:space="0" w:color="auto"/>
              <w:left w:val="nil"/>
              <w:bottom w:val="nil"/>
              <w:right w:val="nil"/>
            </w:tcBorders>
            <w:shd w:val="clear" w:color="auto" w:fill="auto"/>
            <w:hideMark/>
          </w:tcPr>
          <w:p w14:paraId="7E495C2C" w14:textId="4BFC8B58" w:rsidR="00C30B73" w:rsidRPr="00CF3187" w:rsidRDefault="00C30B73" w:rsidP="000321BD">
            <w:pPr>
              <w:textAlignment w:val="baseline"/>
              <w:rPr>
                <w:rFonts w:ascii="Segoe UI" w:hAnsi="Segoe UI" w:cs="Segoe UI"/>
                <w:sz w:val="20"/>
                <w:szCs w:val="20"/>
              </w:rPr>
            </w:pPr>
            <w:r w:rsidRPr="00CF3187">
              <w:rPr>
                <w:sz w:val="20"/>
                <w:szCs w:val="20"/>
                <w:shd w:val="clear" w:color="auto" w:fill="FFFFFF"/>
              </w:rPr>
              <w:t>Results hold using t</w:t>
            </w:r>
            <w:r w:rsidRPr="00CF3187">
              <w:rPr>
                <w:sz w:val="20"/>
                <w:szCs w:val="20"/>
              </w:rPr>
              <w:t>otal movement</w:t>
            </w:r>
            <w:r w:rsidRPr="00CF3187">
              <w:rPr>
                <w:sz w:val="20"/>
                <w:szCs w:val="20"/>
                <w:shd w:val="clear" w:color="auto" w:fill="FFFFFF"/>
              </w:rPr>
              <w:t xml:space="preserve"> </w:t>
            </w:r>
            <w:r w:rsidRPr="00CF3187">
              <w:rPr>
                <w:color w:val="000000" w:themeColor="text1"/>
                <w:sz w:val="20"/>
                <w:szCs w:val="20"/>
              </w:rPr>
              <w:t>(</w:t>
            </w:r>
            <w:r w:rsidRPr="00CF3187">
              <w:rPr>
                <w:i/>
                <w:sz w:val="20"/>
                <w:szCs w:val="20"/>
              </w:rPr>
              <w:t>b</w:t>
            </w:r>
            <w:r w:rsidRPr="00CF3187">
              <w:rPr>
                <w:sz w:val="20"/>
                <w:szCs w:val="20"/>
              </w:rPr>
              <w:t xml:space="preserve"> = .01</w:t>
            </w:r>
            <w:r w:rsidR="00D539E9" w:rsidRPr="00CF3187">
              <w:rPr>
                <w:sz w:val="20"/>
                <w:szCs w:val="20"/>
              </w:rPr>
              <w:t>8</w:t>
            </w:r>
            <w:r w:rsidRPr="00CF3187">
              <w:rPr>
                <w:sz w:val="20"/>
                <w:szCs w:val="20"/>
              </w:rPr>
              <w:t xml:space="preserve">, SE = .009, </w:t>
            </w:r>
            <w:r w:rsidRPr="00CF3187">
              <w:rPr>
                <w:i/>
                <w:sz w:val="20"/>
                <w:szCs w:val="20"/>
              </w:rPr>
              <w:t xml:space="preserve">t </w:t>
            </w:r>
            <w:r w:rsidRPr="00CF3187">
              <w:rPr>
                <w:sz w:val="20"/>
                <w:szCs w:val="20"/>
              </w:rPr>
              <w:t xml:space="preserve">= </w:t>
            </w:r>
            <w:r w:rsidR="00D539E9" w:rsidRPr="00CF3187">
              <w:rPr>
                <w:sz w:val="20"/>
                <w:szCs w:val="20"/>
              </w:rPr>
              <w:t>2</w:t>
            </w:r>
            <w:r w:rsidRPr="00CF3187">
              <w:rPr>
                <w:sz w:val="20"/>
                <w:szCs w:val="20"/>
              </w:rPr>
              <w:t>.</w:t>
            </w:r>
            <w:r w:rsidR="00D539E9" w:rsidRPr="00CF3187">
              <w:rPr>
                <w:sz w:val="20"/>
                <w:szCs w:val="20"/>
              </w:rPr>
              <w:t>01</w:t>
            </w:r>
            <w:r w:rsidRPr="00CF3187">
              <w:rPr>
                <w:sz w:val="20"/>
                <w:szCs w:val="20"/>
              </w:rPr>
              <w:t xml:space="preserve">, </w:t>
            </w:r>
            <w:r w:rsidRPr="00CF3187">
              <w:rPr>
                <w:i/>
                <w:sz w:val="20"/>
                <w:szCs w:val="20"/>
              </w:rPr>
              <w:t>p</w:t>
            </w:r>
            <w:r w:rsidRPr="00CF3187">
              <w:rPr>
                <w:sz w:val="20"/>
                <w:szCs w:val="20"/>
              </w:rPr>
              <w:t xml:space="preserve"> = .0</w:t>
            </w:r>
            <w:r w:rsidR="00D539E9" w:rsidRPr="00CF3187">
              <w:rPr>
                <w:sz w:val="20"/>
                <w:szCs w:val="20"/>
              </w:rPr>
              <w:t>44</w:t>
            </w:r>
            <w:r w:rsidRPr="00CF3187">
              <w:rPr>
                <w:sz w:val="20"/>
                <w:szCs w:val="20"/>
              </w:rPr>
              <w:t>; Table WB</w:t>
            </w:r>
            <w:r w:rsidR="001968CF" w:rsidRPr="00CF3187">
              <w:rPr>
                <w:sz w:val="20"/>
                <w:szCs w:val="20"/>
              </w:rPr>
              <w:t>3</w:t>
            </w:r>
            <w:r w:rsidRPr="00CF3187">
              <w:rPr>
                <w:sz w:val="20"/>
                <w:szCs w:val="20"/>
              </w:rPr>
              <w:t>, Model 3</w:t>
            </w:r>
            <w:r w:rsidRPr="00CF3187">
              <w:rPr>
                <w:color w:val="000000" w:themeColor="text1"/>
                <w:sz w:val="20"/>
                <w:szCs w:val="20"/>
              </w:rPr>
              <w:t>) or an analysis every 100 frames (</w:t>
            </w:r>
            <w:r w:rsidRPr="00CF3187">
              <w:rPr>
                <w:i/>
                <w:sz w:val="20"/>
                <w:szCs w:val="20"/>
              </w:rPr>
              <w:t>b</w:t>
            </w:r>
            <w:r w:rsidRPr="00CF3187">
              <w:rPr>
                <w:sz w:val="20"/>
                <w:szCs w:val="20"/>
              </w:rPr>
              <w:t xml:space="preserve"> = .01</w:t>
            </w:r>
            <w:r w:rsidR="00D539E9" w:rsidRPr="00CF3187">
              <w:rPr>
                <w:sz w:val="20"/>
                <w:szCs w:val="20"/>
              </w:rPr>
              <w:t>8</w:t>
            </w:r>
            <w:r w:rsidRPr="00CF3187">
              <w:rPr>
                <w:sz w:val="20"/>
                <w:szCs w:val="20"/>
              </w:rPr>
              <w:t xml:space="preserve">, SE = .008, </w:t>
            </w:r>
            <w:r w:rsidRPr="00CF3187">
              <w:rPr>
                <w:i/>
                <w:sz w:val="20"/>
                <w:szCs w:val="20"/>
              </w:rPr>
              <w:t xml:space="preserve">t </w:t>
            </w:r>
            <w:r w:rsidRPr="00CF3187">
              <w:rPr>
                <w:sz w:val="20"/>
                <w:szCs w:val="20"/>
              </w:rPr>
              <w:t>= 2.</w:t>
            </w:r>
            <w:r w:rsidR="00D539E9" w:rsidRPr="00CF3187">
              <w:rPr>
                <w:sz w:val="20"/>
                <w:szCs w:val="20"/>
              </w:rPr>
              <w:t>2</w:t>
            </w:r>
            <w:r w:rsidR="001968CF" w:rsidRPr="00CF3187">
              <w:rPr>
                <w:sz w:val="20"/>
                <w:szCs w:val="20"/>
              </w:rPr>
              <w:t>8</w:t>
            </w:r>
            <w:r w:rsidRPr="00CF3187">
              <w:rPr>
                <w:sz w:val="20"/>
                <w:szCs w:val="20"/>
              </w:rPr>
              <w:t xml:space="preserve">, </w:t>
            </w:r>
            <w:r w:rsidRPr="00CF3187">
              <w:rPr>
                <w:i/>
                <w:sz w:val="20"/>
                <w:szCs w:val="20"/>
              </w:rPr>
              <w:t>p</w:t>
            </w:r>
            <w:r w:rsidRPr="00CF3187">
              <w:rPr>
                <w:sz w:val="20"/>
                <w:szCs w:val="20"/>
              </w:rPr>
              <w:t xml:space="preserve"> = .02</w:t>
            </w:r>
            <w:r w:rsidR="00D539E9" w:rsidRPr="00CF3187">
              <w:rPr>
                <w:sz w:val="20"/>
                <w:szCs w:val="20"/>
              </w:rPr>
              <w:t>3</w:t>
            </w:r>
            <w:r w:rsidRPr="00CF3187">
              <w:rPr>
                <w:sz w:val="20"/>
                <w:szCs w:val="20"/>
              </w:rPr>
              <w:t>; Table WB</w:t>
            </w:r>
            <w:r w:rsidR="001968CF" w:rsidRPr="00CF3187">
              <w:rPr>
                <w:sz w:val="20"/>
                <w:szCs w:val="20"/>
              </w:rPr>
              <w:t>3</w:t>
            </w:r>
            <w:r w:rsidRPr="00CF3187">
              <w:rPr>
                <w:sz w:val="20"/>
                <w:szCs w:val="20"/>
              </w:rPr>
              <w:t>, Model 4</w:t>
            </w:r>
            <w:r w:rsidRPr="00CF3187">
              <w:rPr>
                <w:color w:val="000000" w:themeColor="text1"/>
                <w:sz w:val="20"/>
                <w:szCs w:val="20"/>
              </w:rPr>
              <w:t>).</w:t>
            </w:r>
          </w:p>
          <w:p w14:paraId="5F621006" w14:textId="77777777" w:rsidR="00C30B73" w:rsidRPr="00CF3187" w:rsidRDefault="00C30B73" w:rsidP="000321BD">
            <w:pPr>
              <w:textAlignment w:val="baseline"/>
              <w:rPr>
                <w:rFonts w:ascii="Segoe UI" w:hAnsi="Segoe UI" w:cs="Segoe UI"/>
                <w:sz w:val="20"/>
                <w:szCs w:val="20"/>
              </w:rPr>
            </w:pPr>
          </w:p>
        </w:tc>
      </w:tr>
      <w:tr w:rsidR="00C30B73" w:rsidRPr="00CF3187" w14:paraId="0306CF5A" w14:textId="77777777" w:rsidTr="009855DD">
        <w:trPr>
          <w:gridAfter w:val="1"/>
          <w:wAfter w:w="218" w:type="dxa"/>
          <w:trHeight w:val="300"/>
          <w:jc w:val="center"/>
        </w:trPr>
        <w:tc>
          <w:tcPr>
            <w:tcW w:w="1883" w:type="dxa"/>
            <w:gridSpan w:val="3"/>
            <w:tcBorders>
              <w:top w:val="single" w:sz="6" w:space="0" w:color="auto"/>
              <w:left w:val="nil"/>
              <w:bottom w:val="single" w:sz="6" w:space="0" w:color="auto"/>
              <w:right w:val="nil"/>
            </w:tcBorders>
            <w:shd w:val="clear" w:color="auto" w:fill="auto"/>
          </w:tcPr>
          <w:p w14:paraId="36298128" w14:textId="77777777" w:rsidR="00C30B73" w:rsidRPr="00CF3187" w:rsidRDefault="00C30B73" w:rsidP="000321BD">
            <w:pPr>
              <w:textAlignment w:val="baseline"/>
              <w:rPr>
                <w:b/>
                <w:bCs/>
                <w:sz w:val="20"/>
                <w:szCs w:val="20"/>
              </w:rPr>
            </w:pPr>
            <w:r w:rsidRPr="00CF3187">
              <w:rPr>
                <w:b/>
                <w:bCs/>
                <w:sz w:val="20"/>
                <w:szCs w:val="20"/>
              </w:rPr>
              <w:t>Modeling</w:t>
            </w:r>
          </w:p>
        </w:tc>
        <w:tc>
          <w:tcPr>
            <w:tcW w:w="20" w:type="dxa"/>
            <w:tcBorders>
              <w:top w:val="single" w:sz="6" w:space="0" w:color="auto"/>
              <w:left w:val="nil"/>
              <w:bottom w:val="single" w:sz="6" w:space="0" w:color="auto"/>
              <w:right w:val="nil"/>
            </w:tcBorders>
          </w:tcPr>
          <w:p w14:paraId="714CBA76" w14:textId="77777777" w:rsidR="00C30B73" w:rsidRPr="00CF3187" w:rsidRDefault="00C30B73" w:rsidP="000321BD">
            <w:pPr>
              <w:textAlignment w:val="baseline"/>
              <w:rPr>
                <w:b/>
                <w:bCs/>
                <w:sz w:val="20"/>
                <w:szCs w:val="20"/>
              </w:rPr>
            </w:pPr>
          </w:p>
        </w:tc>
        <w:tc>
          <w:tcPr>
            <w:tcW w:w="3047" w:type="dxa"/>
            <w:gridSpan w:val="3"/>
            <w:tcBorders>
              <w:top w:val="single" w:sz="6" w:space="0" w:color="auto"/>
              <w:left w:val="nil"/>
              <w:bottom w:val="single" w:sz="6" w:space="0" w:color="auto"/>
              <w:right w:val="nil"/>
            </w:tcBorders>
            <w:shd w:val="clear" w:color="auto" w:fill="auto"/>
          </w:tcPr>
          <w:p w14:paraId="279A4664" w14:textId="77777777" w:rsidR="00C30B73" w:rsidRPr="00CF3187" w:rsidRDefault="00C30B73" w:rsidP="000321BD">
            <w:pPr>
              <w:textAlignment w:val="baseline"/>
              <w:rPr>
                <w:b/>
                <w:bCs/>
                <w:sz w:val="20"/>
                <w:szCs w:val="20"/>
              </w:rPr>
            </w:pPr>
          </w:p>
        </w:tc>
        <w:tc>
          <w:tcPr>
            <w:tcW w:w="20" w:type="dxa"/>
            <w:tcBorders>
              <w:top w:val="single" w:sz="6" w:space="0" w:color="auto"/>
              <w:left w:val="nil"/>
              <w:bottom w:val="single" w:sz="6" w:space="0" w:color="auto"/>
              <w:right w:val="nil"/>
            </w:tcBorders>
          </w:tcPr>
          <w:p w14:paraId="648B3807" w14:textId="77777777" w:rsidR="00C30B73" w:rsidRPr="00CF3187" w:rsidRDefault="00C30B73" w:rsidP="000321BD">
            <w:pPr>
              <w:textAlignment w:val="baseline"/>
              <w:rPr>
                <w:b/>
                <w:bCs/>
                <w:sz w:val="20"/>
                <w:szCs w:val="20"/>
              </w:rPr>
            </w:pPr>
          </w:p>
        </w:tc>
        <w:tc>
          <w:tcPr>
            <w:tcW w:w="3902" w:type="dxa"/>
            <w:gridSpan w:val="2"/>
            <w:tcBorders>
              <w:top w:val="single" w:sz="6" w:space="0" w:color="auto"/>
              <w:left w:val="nil"/>
              <w:bottom w:val="single" w:sz="6" w:space="0" w:color="auto"/>
              <w:right w:val="nil"/>
            </w:tcBorders>
            <w:shd w:val="clear" w:color="auto" w:fill="auto"/>
          </w:tcPr>
          <w:p w14:paraId="4BF14C3E" w14:textId="77777777" w:rsidR="00C30B73" w:rsidRPr="00CF3187" w:rsidRDefault="00C30B73" w:rsidP="000321BD">
            <w:pPr>
              <w:textAlignment w:val="baseline"/>
              <w:rPr>
                <w:b/>
                <w:bCs/>
                <w:sz w:val="20"/>
                <w:szCs w:val="20"/>
              </w:rPr>
            </w:pPr>
          </w:p>
        </w:tc>
      </w:tr>
      <w:tr w:rsidR="00C30B73" w:rsidRPr="00CF3187" w14:paraId="4B01C0E2" w14:textId="77777777" w:rsidTr="009855DD">
        <w:trPr>
          <w:trHeight w:val="300"/>
          <w:jc w:val="center"/>
        </w:trPr>
        <w:tc>
          <w:tcPr>
            <w:tcW w:w="55" w:type="dxa"/>
            <w:tcBorders>
              <w:top w:val="single" w:sz="6" w:space="0" w:color="auto"/>
              <w:left w:val="nil"/>
              <w:bottom w:val="nil"/>
              <w:right w:val="nil"/>
            </w:tcBorders>
            <w:shd w:val="clear" w:color="auto" w:fill="auto"/>
            <w:hideMark/>
          </w:tcPr>
          <w:p w14:paraId="374D6798" w14:textId="77777777" w:rsidR="00C30B73" w:rsidRPr="00CF3187" w:rsidRDefault="00C30B73" w:rsidP="000321BD">
            <w:pPr>
              <w:textAlignment w:val="baseline"/>
              <w:rPr>
                <w:rFonts w:ascii="Segoe UI" w:hAnsi="Segoe UI" w:cs="Segoe UI"/>
                <w:sz w:val="20"/>
                <w:szCs w:val="20"/>
              </w:rPr>
            </w:pPr>
            <w:r w:rsidRPr="00CF3187">
              <w:rPr>
                <w:sz w:val="20"/>
                <w:szCs w:val="20"/>
              </w:rPr>
              <w:t> </w:t>
            </w:r>
          </w:p>
        </w:tc>
        <w:tc>
          <w:tcPr>
            <w:tcW w:w="1660" w:type="dxa"/>
            <w:tcBorders>
              <w:top w:val="single" w:sz="6" w:space="0" w:color="auto"/>
              <w:left w:val="nil"/>
              <w:bottom w:val="nil"/>
              <w:right w:val="nil"/>
            </w:tcBorders>
            <w:shd w:val="clear" w:color="auto" w:fill="auto"/>
            <w:hideMark/>
          </w:tcPr>
          <w:p w14:paraId="2F8BF908" w14:textId="77777777" w:rsidR="00C30B73" w:rsidRPr="00CF3187" w:rsidRDefault="00C30B73" w:rsidP="000321BD">
            <w:pPr>
              <w:textAlignment w:val="baseline"/>
              <w:rPr>
                <w:i/>
                <w:iCs/>
                <w:sz w:val="20"/>
                <w:szCs w:val="20"/>
              </w:rPr>
            </w:pPr>
            <w:r w:rsidRPr="00CF3187">
              <w:rPr>
                <w:i/>
                <w:iCs/>
                <w:sz w:val="20"/>
                <w:szCs w:val="20"/>
              </w:rPr>
              <w:t xml:space="preserve">Alternate </w:t>
            </w:r>
          </w:p>
          <w:p w14:paraId="27DD64FA" w14:textId="77777777" w:rsidR="00C30B73" w:rsidRPr="00CF3187" w:rsidRDefault="00C30B73" w:rsidP="000321BD">
            <w:pPr>
              <w:textAlignment w:val="baseline"/>
              <w:rPr>
                <w:i/>
                <w:iCs/>
                <w:sz w:val="20"/>
                <w:szCs w:val="20"/>
              </w:rPr>
            </w:pPr>
            <w:r w:rsidRPr="00CF3187">
              <w:rPr>
                <w:i/>
                <w:iCs/>
                <w:sz w:val="20"/>
                <w:szCs w:val="20"/>
              </w:rPr>
              <w:t>approach</w:t>
            </w:r>
          </w:p>
          <w:p w14:paraId="73777FB8" w14:textId="77777777" w:rsidR="00C30B73" w:rsidRPr="00CF3187" w:rsidRDefault="00C30B73" w:rsidP="000321BD">
            <w:pPr>
              <w:textAlignment w:val="baseline"/>
              <w:rPr>
                <w:i/>
                <w:iCs/>
                <w:sz w:val="20"/>
                <w:szCs w:val="20"/>
              </w:rPr>
            </w:pPr>
          </w:p>
          <w:p w14:paraId="4A6B98D3" w14:textId="77777777" w:rsidR="00C30B73" w:rsidRPr="00CF3187" w:rsidRDefault="00C30B73" w:rsidP="000321BD">
            <w:pPr>
              <w:textAlignment w:val="baseline"/>
              <w:rPr>
                <w:i/>
                <w:iCs/>
                <w:sz w:val="20"/>
                <w:szCs w:val="20"/>
              </w:rPr>
            </w:pPr>
          </w:p>
          <w:p w14:paraId="1CD2AE8C" w14:textId="77777777" w:rsidR="00C30B73" w:rsidRPr="00CF3187" w:rsidRDefault="00C30B73" w:rsidP="000321BD">
            <w:pPr>
              <w:textAlignment w:val="baseline"/>
              <w:rPr>
                <w:i/>
                <w:iCs/>
                <w:sz w:val="20"/>
                <w:szCs w:val="20"/>
              </w:rPr>
            </w:pPr>
          </w:p>
          <w:p w14:paraId="597EE6CE" w14:textId="77777777" w:rsidR="00C30B73" w:rsidRPr="00CF3187" w:rsidRDefault="00C30B73" w:rsidP="000321BD">
            <w:pPr>
              <w:textAlignment w:val="baseline"/>
              <w:rPr>
                <w:i/>
                <w:iCs/>
                <w:sz w:val="20"/>
                <w:szCs w:val="20"/>
              </w:rPr>
            </w:pPr>
            <w:r w:rsidRPr="00CF3187">
              <w:rPr>
                <w:i/>
                <w:iCs/>
                <w:sz w:val="20"/>
                <w:szCs w:val="20"/>
              </w:rPr>
              <w:t>Alternate DV</w:t>
            </w:r>
          </w:p>
          <w:p w14:paraId="746964A5" w14:textId="77777777" w:rsidR="00C30B73" w:rsidRPr="00CF3187" w:rsidRDefault="00C30B73" w:rsidP="000321BD">
            <w:pPr>
              <w:textAlignment w:val="baseline"/>
              <w:rPr>
                <w:i/>
                <w:iCs/>
                <w:sz w:val="20"/>
                <w:szCs w:val="20"/>
              </w:rPr>
            </w:pPr>
          </w:p>
          <w:p w14:paraId="0A46F8CB" w14:textId="77777777" w:rsidR="00C30B73" w:rsidRPr="00CF3187" w:rsidRDefault="00C30B73" w:rsidP="000321BD">
            <w:pPr>
              <w:textAlignment w:val="baseline"/>
              <w:rPr>
                <w:i/>
                <w:iCs/>
                <w:sz w:val="20"/>
                <w:szCs w:val="20"/>
              </w:rPr>
            </w:pPr>
          </w:p>
          <w:p w14:paraId="5FC337F8" w14:textId="77777777" w:rsidR="00C30B73" w:rsidRPr="00CF3187" w:rsidRDefault="00C30B73" w:rsidP="000321BD">
            <w:pPr>
              <w:textAlignment w:val="baseline"/>
              <w:rPr>
                <w:i/>
                <w:iCs/>
                <w:sz w:val="20"/>
                <w:szCs w:val="20"/>
              </w:rPr>
            </w:pPr>
            <w:r w:rsidRPr="00CF3187">
              <w:rPr>
                <w:i/>
                <w:iCs/>
                <w:sz w:val="20"/>
                <w:szCs w:val="20"/>
              </w:rPr>
              <w:t>Autocorrelation</w:t>
            </w:r>
          </w:p>
          <w:p w14:paraId="5F471616" w14:textId="77777777" w:rsidR="00C30B73" w:rsidRPr="00CF3187" w:rsidRDefault="00C30B73" w:rsidP="000321BD">
            <w:pPr>
              <w:textAlignment w:val="baseline"/>
              <w:rPr>
                <w:rFonts w:ascii="Segoe UI" w:hAnsi="Segoe UI" w:cs="Segoe UI"/>
                <w:sz w:val="20"/>
                <w:szCs w:val="20"/>
              </w:rPr>
            </w:pPr>
          </w:p>
        </w:tc>
        <w:tc>
          <w:tcPr>
            <w:tcW w:w="228" w:type="dxa"/>
            <w:gridSpan w:val="4"/>
            <w:tcBorders>
              <w:top w:val="single" w:sz="6" w:space="0" w:color="auto"/>
              <w:left w:val="nil"/>
              <w:bottom w:val="nil"/>
              <w:right w:val="nil"/>
            </w:tcBorders>
          </w:tcPr>
          <w:p w14:paraId="45272089" w14:textId="77777777" w:rsidR="00C30B73" w:rsidRPr="00CF3187" w:rsidRDefault="00C30B73" w:rsidP="000321BD">
            <w:pPr>
              <w:textAlignment w:val="baseline"/>
              <w:rPr>
                <w:sz w:val="20"/>
                <w:szCs w:val="20"/>
              </w:rPr>
            </w:pPr>
          </w:p>
        </w:tc>
        <w:tc>
          <w:tcPr>
            <w:tcW w:w="3007" w:type="dxa"/>
            <w:tcBorders>
              <w:top w:val="single" w:sz="6" w:space="0" w:color="auto"/>
              <w:left w:val="nil"/>
              <w:bottom w:val="nil"/>
              <w:right w:val="nil"/>
            </w:tcBorders>
            <w:shd w:val="clear" w:color="auto" w:fill="auto"/>
            <w:hideMark/>
          </w:tcPr>
          <w:p w14:paraId="0917F9BF" w14:textId="77777777" w:rsidR="00C30B73" w:rsidRPr="00CF3187" w:rsidRDefault="00C30B73" w:rsidP="000321BD">
            <w:pPr>
              <w:textAlignment w:val="baseline"/>
              <w:rPr>
                <w:sz w:val="20"/>
                <w:szCs w:val="20"/>
              </w:rPr>
            </w:pPr>
            <w:r w:rsidRPr="00CF3187">
              <w:rPr>
                <w:sz w:val="20"/>
                <w:szCs w:val="20"/>
              </w:rPr>
              <w:t>Are the results driven by the modeling approach used?  </w:t>
            </w:r>
          </w:p>
          <w:p w14:paraId="77D4BCEB" w14:textId="77777777" w:rsidR="00C30B73" w:rsidRPr="00CF3187" w:rsidRDefault="00C30B73" w:rsidP="000321BD">
            <w:pPr>
              <w:textAlignment w:val="baseline"/>
              <w:rPr>
                <w:sz w:val="20"/>
                <w:szCs w:val="20"/>
              </w:rPr>
            </w:pPr>
          </w:p>
          <w:p w14:paraId="37608DD7" w14:textId="77777777" w:rsidR="00C30B73" w:rsidRPr="00CF3187" w:rsidRDefault="00C30B73" w:rsidP="000321BD">
            <w:pPr>
              <w:textAlignment w:val="baseline"/>
              <w:rPr>
                <w:sz w:val="20"/>
                <w:szCs w:val="20"/>
                <w:shd w:val="clear" w:color="auto" w:fill="FFFFFF"/>
              </w:rPr>
            </w:pPr>
          </w:p>
          <w:p w14:paraId="0E2E3E5C" w14:textId="77777777" w:rsidR="00C30B73" w:rsidRPr="00CF3187" w:rsidRDefault="00C30B73" w:rsidP="000321BD">
            <w:pPr>
              <w:textAlignment w:val="baseline"/>
              <w:rPr>
                <w:sz w:val="20"/>
                <w:szCs w:val="20"/>
                <w:shd w:val="clear" w:color="auto" w:fill="FFFFFF"/>
              </w:rPr>
            </w:pPr>
          </w:p>
          <w:p w14:paraId="1F1B0D51" w14:textId="77777777" w:rsidR="00C30B73" w:rsidRPr="00CF3187" w:rsidRDefault="00C30B73" w:rsidP="000321BD">
            <w:pPr>
              <w:textAlignment w:val="baseline"/>
              <w:rPr>
                <w:sz w:val="20"/>
                <w:szCs w:val="20"/>
                <w:shd w:val="clear" w:color="auto" w:fill="FFFFFF"/>
              </w:rPr>
            </w:pPr>
            <w:r w:rsidRPr="00CF3187">
              <w:rPr>
                <w:sz w:val="20"/>
                <w:szCs w:val="20"/>
                <w:shd w:val="clear" w:color="auto" w:fill="FFFFFF"/>
              </w:rPr>
              <w:t>Could the effect be driven by the dependent variable used?</w:t>
            </w:r>
          </w:p>
          <w:p w14:paraId="6BDA913F" w14:textId="77777777" w:rsidR="00C30B73" w:rsidRPr="00CF3187" w:rsidRDefault="00C30B73" w:rsidP="000321BD">
            <w:pPr>
              <w:textAlignment w:val="baseline"/>
              <w:rPr>
                <w:sz w:val="20"/>
                <w:szCs w:val="20"/>
                <w:shd w:val="clear" w:color="auto" w:fill="FFFFFF"/>
              </w:rPr>
            </w:pPr>
          </w:p>
          <w:p w14:paraId="3B032043" w14:textId="77777777" w:rsidR="00C30B73" w:rsidRPr="00CF3187" w:rsidRDefault="00C30B73" w:rsidP="000321BD">
            <w:pPr>
              <w:textAlignment w:val="baseline"/>
              <w:rPr>
                <w:rFonts w:ascii="Segoe UI" w:hAnsi="Segoe UI" w:cs="Segoe UI"/>
                <w:sz w:val="20"/>
                <w:szCs w:val="20"/>
              </w:rPr>
            </w:pPr>
            <w:r w:rsidRPr="00CF3187">
              <w:rPr>
                <w:sz w:val="20"/>
                <w:szCs w:val="20"/>
                <w:shd w:val="clear" w:color="auto" w:fill="FFFFFF"/>
              </w:rPr>
              <w:t xml:space="preserve">Could the effect be driven by the </w:t>
            </w:r>
            <w:r w:rsidRPr="00CF3187">
              <w:rPr>
                <w:sz w:val="20"/>
                <w:szCs w:val="20"/>
              </w:rPr>
              <w:t>number of likes within a speaker being correlated across talks?</w:t>
            </w:r>
          </w:p>
        </w:tc>
        <w:tc>
          <w:tcPr>
            <w:tcW w:w="20" w:type="dxa"/>
            <w:tcBorders>
              <w:top w:val="single" w:sz="6" w:space="0" w:color="auto"/>
              <w:left w:val="nil"/>
              <w:bottom w:val="nil"/>
              <w:right w:val="nil"/>
            </w:tcBorders>
          </w:tcPr>
          <w:p w14:paraId="01F98648" w14:textId="77777777" w:rsidR="00C30B73" w:rsidRPr="00CF3187" w:rsidRDefault="00C30B73" w:rsidP="000321BD">
            <w:pPr>
              <w:textAlignment w:val="baseline"/>
              <w:rPr>
                <w:sz w:val="20"/>
                <w:szCs w:val="20"/>
              </w:rPr>
            </w:pPr>
          </w:p>
        </w:tc>
        <w:tc>
          <w:tcPr>
            <w:tcW w:w="4120" w:type="dxa"/>
            <w:gridSpan w:val="3"/>
            <w:tcBorders>
              <w:top w:val="single" w:sz="6" w:space="0" w:color="auto"/>
              <w:left w:val="nil"/>
              <w:bottom w:val="nil"/>
              <w:right w:val="nil"/>
            </w:tcBorders>
            <w:shd w:val="clear" w:color="auto" w:fill="auto"/>
            <w:hideMark/>
          </w:tcPr>
          <w:p w14:paraId="5CA126C3" w14:textId="2EC8FFBC" w:rsidR="00C30B73" w:rsidRPr="00CF3187" w:rsidRDefault="00C30B73" w:rsidP="000321BD">
            <w:pPr>
              <w:textAlignment w:val="baseline"/>
              <w:rPr>
                <w:sz w:val="20"/>
                <w:szCs w:val="20"/>
              </w:rPr>
            </w:pPr>
            <w:r w:rsidRPr="00CF3187">
              <w:rPr>
                <w:sz w:val="20"/>
                <w:szCs w:val="20"/>
              </w:rPr>
              <w:t>Results hold using Lasso penalized linear regression (</w:t>
            </w:r>
            <w:r w:rsidRPr="00CF3187">
              <w:rPr>
                <w:i/>
                <w:sz w:val="20"/>
                <w:szCs w:val="20"/>
              </w:rPr>
              <w:t>b</w:t>
            </w:r>
            <w:r w:rsidRPr="00CF3187">
              <w:rPr>
                <w:sz w:val="20"/>
                <w:szCs w:val="20"/>
              </w:rPr>
              <w:t xml:space="preserve"> = .02</w:t>
            </w:r>
            <w:r w:rsidR="00D539E9" w:rsidRPr="00CF3187">
              <w:rPr>
                <w:sz w:val="20"/>
                <w:szCs w:val="20"/>
              </w:rPr>
              <w:t>7</w:t>
            </w:r>
            <w:r w:rsidRPr="00CF3187">
              <w:rPr>
                <w:sz w:val="20"/>
                <w:szCs w:val="20"/>
              </w:rPr>
              <w:t xml:space="preserve">, SE = .007, </w:t>
            </w:r>
            <w:r w:rsidRPr="00CF3187">
              <w:rPr>
                <w:i/>
                <w:sz w:val="20"/>
                <w:szCs w:val="20"/>
              </w:rPr>
              <w:t xml:space="preserve">t </w:t>
            </w:r>
            <w:r w:rsidRPr="00CF3187">
              <w:rPr>
                <w:sz w:val="20"/>
                <w:szCs w:val="20"/>
              </w:rPr>
              <w:t>= 3.</w:t>
            </w:r>
            <w:r w:rsidR="00D539E9" w:rsidRPr="00CF3187">
              <w:rPr>
                <w:sz w:val="20"/>
                <w:szCs w:val="20"/>
              </w:rPr>
              <w:t>66</w:t>
            </w:r>
            <w:r w:rsidRPr="00CF3187">
              <w:rPr>
                <w:sz w:val="20"/>
                <w:szCs w:val="20"/>
              </w:rPr>
              <w:t xml:space="preserve">, </w:t>
            </w:r>
            <w:r w:rsidRPr="00CF3187">
              <w:rPr>
                <w:i/>
                <w:sz w:val="20"/>
                <w:szCs w:val="20"/>
              </w:rPr>
              <w:t>p</w:t>
            </w:r>
            <w:r w:rsidRPr="00CF3187">
              <w:rPr>
                <w:sz w:val="20"/>
                <w:szCs w:val="20"/>
              </w:rPr>
              <w:t xml:space="preserve"> &lt; .001; Table WB</w:t>
            </w:r>
            <w:r w:rsidR="001968CF" w:rsidRPr="00CF3187">
              <w:rPr>
                <w:sz w:val="20"/>
                <w:szCs w:val="20"/>
              </w:rPr>
              <w:t>3</w:t>
            </w:r>
            <w:r w:rsidRPr="00CF3187">
              <w:rPr>
                <w:sz w:val="20"/>
                <w:szCs w:val="20"/>
              </w:rPr>
              <w:t>, Model 5) or negative binomial regression (</w:t>
            </w:r>
            <w:r w:rsidRPr="00CF3187">
              <w:rPr>
                <w:i/>
                <w:sz w:val="20"/>
                <w:szCs w:val="20"/>
              </w:rPr>
              <w:t>b</w:t>
            </w:r>
            <w:r w:rsidRPr="00CF3187">
              <w:rPr>
                <w:sz w:val="20"/>
                <w:szCs w:val="20"/>
              </w:rPr>
              <w:t xml:space="preserve"> = .0</w:t>
            </w:r>
            <w:r w:rsidR="00D539E9" w:rsidRPr="00CF3187">
              <w:rPr>
                <w:sz w:val="20"/>
                <w:szCs w:val="20"/>
              </w:rPr>
              <w:t>30</w:t>
            </w:r>
            <w:r w:rsidRPr="00CF3187">
              <w:rPr>
                <w:sz w:val="20"/>
                <w:szCs w:val="20"/>
              </w:rPr>
              <w:t xml:space="preserve">, SE = .007, </w:t>
            </w:r>
            <w:r w:rsidRPr="00CF3187">
              <w:rPr>
                <w:i/>
                <w:sz w:val="20"/>
                <w:szCs w:val="20"/>
              </w:rPr>
              <w:t xml:space="preserve">t </w:t>
            </w:r>
            <w:r w:rsidRPr="00CF3187">
              <w:rPr>
                <w:sz w:val="20"/>
                <w:szCs w:val="20"/>
              </w:rPr>
              <w:t>= 4.</w:t>
            </w:r>
            <w:r w:rsidR="00D539E9" w:rsidRPr="00CF3187">
              <w:rPr>
                <w:sz w:val="20"/>
                <w:szCs w:val="20"/>
              </w:rPr>
              <w:t>22</w:t>
            </w:r>
            <w:r w:rsidRPr="00CF3187">
              <w:rPr>
                <w:sz w:val="20"/>
                <w:szCs w:val="20"/>
              </w:rPr>
              <w:t xml:space="preserve">, </w:t>
            </w:r>
            <w:r w:rsidRPr="00CF3187">
              <w:rPr>
                <w:i/>
                <w:sz w:val="20"/>
                <w:szCs w:val="20"/>
              </w:rPr>
              <w:t>p</w:t>
            </w:r>
            <w:r w:rsidRPr="00CF3187">
              <w:rPr>
                <w:sz w:val="20"/>
                <w:szCs w:val="20"/>
              </w:rPr>
              <w:t xml:space="preserve"> &lt; .001; Table WB</w:t>
            </w:r>
            <w:r w:rsidR="001968CF" w:rsidRPr="00CF3187">
              <w:rPr>
                <w:sz w:val="20"/>
                <w:szCs w:val="20"/>
              </w:rPr>
              <w:t>3</w:t>
            </w:r>
            <w:r w:rsidRPr="00CF3187">
              <w:rPr>
                <w:sz w:val="20"/>
                <w:szCs w:val="20"/>
              </w:rPr>
              <w:t xml:space="preserve">, Model 6). </w:t>
            </w:r>
          </w:p>
          <w:p w14:paraId="2D58DFEF" w14:textId="684C4451" w:rsidR="00C30B73" w:rsidRPr="00CF3187" w:rsidRDefault="00C30B73" w:rsidP="000321BD">
            <w:pPr>
              <w:textAlignment w:val="baseline"/>
              <w:rPr>
                <w:sz w:val="20"/>
                <w:szCs w:val="20"/>
              </w:rPr>
            </w:pPr>
            <w:r w:rsidRPr="00CF3187">
              <w:rPr>
                <w:sz w:val="20"/>
                <w:szCs w:val="20"/>
              </w:rPr>
              <w:t xml:space="preserve">Results hold using liking rate (i.e., likes number/views number; </w:t>
            </w:r>
            <w:r w:rsidRPr="00CF3187">
              <w:rPr>
                <w:i/>
                <w:sz w:val="20"/>
                <w:szCs w:val="20"/>
              </w:rPr>
              <w:t>b</w:t>
            </w:r>
            <w:r w:rsidRPr="00CF3187">
              <w:rPr>
                <w:sz w:val="20"/>
                <w:szCs w:val="20"/>
              </w:rPr>
              <w:t xml:space="preserve"> = .0005, SE = .0001, </w:t>
            </w:r>
            <w:r w:rsidRPr="00CF3187">
              <w:rPr>
                <w:i/>
                <w:sz w:val="20"/>
                <w:szCs w:val="20"/>
              </w:rPr>
              <w:t xml:space="preserve">t </w:t>
            </w:r>
            <w:r w:rsidRPr="00CF3187">
              <w:rPr>
                <w:sz w:val="20"/>
                <w:szCs w:val="20"/>
              </w:rPr>
              <w:t xml:space="preserve">= </w:t>
            </w:r>
            <w:r w:rsidR="00D539E9" w:rsidRPr="00CF3187">
              <w:rPr>
                <w:sz w:val="20"/>
                <w:szCs w:val="20"/>
              </w:rPr>
              <w:t>5</w:t>
            </w:r>
            <w:r w:rsidRPr="00CF3187">
              <w:rPr>
                <w:sz w:val="20"/>
                <w:szCs w:val="20"/>
              </w:rPr>
              <w:t>.</w:t>
            </w:r>
            <w:r w:rsidR="00D539E9" w:rsidRPr="00CF3187">
              <w:rPr>
                <w:sz w:val="20"/>
                <w:szCs w:val="20"/>
              </w:rPr>
              <w:t>10</w:t>
            </w:r>
            <w:r w:rsidRPr="00CF3187">
              <w:rPr>
                <w:sz w:val="20"/>
                <w:szCs w:val="20"/>
              </w:rPr>
              <w:t xml:space="preserve">, </w:t>
            </w:r>
            <w:r w:rsidRPr="00CF3187">
              <w:rPr>
                <w:i/>
                <w:sz w:val="20"/>
                <w:szCs w:val="20"/>
              </w:rPr>
              <w:t>p</w:t>
            </w:r>
            <w:r w:rsidRPr="00CF3187">
              <w:rPr>
                <w:sz w:val="20"/>
                <w:szCs w:val="20"/>
              </w:rPr>
              <w:t xml:space="preserve"> &lt; .001; Table WB</w:t>
            </w:r>
            <w:r w:rsidR="001968CF" w:rsidRPr="00CF3187">
              <w:rPr>
                <w:sz w:val="20"/>
                <w:szCs w:val="20"/>
              </w:rPr>
              <w:t>3</w:t>
            </w:r>
            <w:r w:rsidRPr="00CF3187">
              <w:rPr>
                <w:sz w:val="20"/>
                <w:szCs w:val="20"/>
              </w:rPr>
              <w:t>, Model 7).</w:t>
            </w:r>
          </w:p>
          <w:p w14:paraId="45939D2E" w14:textId="69ECA37C" w:rsidR="00C30B73" w:rsidRPr="00CF3187" w:rsidRDefault="00C30B73" w:rsidP="000321BD">
            <w:pPr>
              <w:textAlignment w:val="baseline"/>
              <w:rPr>
                <w:sz w:val="20"/>
                <w:szCs w:val="20"/>
              </w:rPr>
            </w:pPr>
            <w:r w:rsidRPr="00CF3187">
              <w:rPr>
                <w:sz w:val="20"/>
                <w:szCs w:val="20"/>
              </w:rPr>
              <w:t>Results hold including cluster standard errors at the speaker level (</w:t>
            </w:r>
            <w:r w:rsidRPr="00CF3187">
              <w:rPr>
                <w:i/>
                <w:sz w:val="20"/>
                <w:szCs w:val="20"/>
              </w:rPr>
              <w:t>b</w:t>
            </w:r>
            <w:r w:rsidRPr="00CF3187">
              <w:rPr>
                <w:sz w:val="20"/>
                <w:szCs w:val="20"/>
              </w:rPr>
              <w:t xml:space="preserve"> = .02</w:t>
            </w:r>
            <w:r w:rsidR="00D539E9" w:rsidRPr="00CF3187">
              <w:rPr>
                <w:sz w:val="20"/>
                <w:szCs w:val="20"/>
              </w:rPr>
              <w:t>8</w:t>
            </w:r>
            <w:r w:rsidRPr="00CF3187">
              <w:rPr>
                <w:sz w:val="20"/>
                <w:szCs w:val="20"/>
              </w:rPr>
              <w:t xml:space="preserve">, SE = .008, </w:t>
            </w:r>
            <w:r w:rsidRPr="00CF3187">
              <w:rPr>
                <w:i/>
                <w:sz w:val="20"/>
                <w:szCs w:val="20"/>
              </w:rPr>
              <w:t xml:space="preserve">t </w:t>
            </w:r>
            <w:r w:rsidRPr="00CF3187">
              <w:rPr>
                <w:sz w:val="20"/>
                <w:szCs w:val="20"/>
              </w:rPr>
              <w:t>= 3.</w:t>
            </w:r>
            <w:r w:rsidR="00D539E9" w:rsidRPr="00CF3187">
              <w:rPr>
                <w:sz w:val="20"/>
                <w:szCs w:val="20"/>
              </w:rPr>
              <w:t>5</w:t>
            </w:r>
            <w:r w:rsidR="00627598" w:rsidRPr="00CF3187">
              <w:rPr>
                <w:sz w:val="20"/>
                <w:szCs w:val="20"/>
              </w:rPr>
              <w:t>7</w:t>
            </w:r>
            <w:r w:rsidRPr="00CF3187">
              <w:rPr>
                <w:sz w:val="20"/>
                <w:szCs w:val="20"/>
              </w:rPr>
              <w:t xml:space="preserve">, </w:t>
            </w:r>
            <w:r w:rsidRPr="00CF3187">
              <w:rPr>
                <w:i/>
                <w:sz w:val="20"/>
                <w:szCs w:val="20"/>
              </w:rPr>
              <w:t>p</w:t>
            </w:r>
            <w:r w:rsidRPr="00CF3187">
              <w:rPr>
                <w:sz w:val="20"/>
                <w:szCs w:val="20"/>
              </w:rPr>
              <w:t xml:space="preserve"> </w:t>
            </w:r>
            <w:r w:rsidR="00D539E9" w:rsidRPr="00CF3187">
              <w:rPr>
                <w:sz w:val="20"/>
                <w:szCs w:val="20"/>
              </w:rPr>
              <w:t>&lt;</w:t>
            </w:r>
            <w:r w:rsidRPr="00CF3187">
              <w:rPr>
                <w:sz w:val="20"/>
                <w:szCs w:val="20"/>
              </w:rPr>
              <w:t xml:space="preserve"> .001; Table WB</w:t>
            </w:r>
            <w:r w:rsidR="001968CF" w:rsidRPr="00CF3187">
              <w:rPr>
                <w:sz w:val="20"/>
                <w:szCs w:val="20"/>
              </w:rPr>
              <w:t>3</w:t>
            </w:r>
            <w:r w:rsidRPr="00CF3187">
              <w:rPr>
                <w:sz w:val="20"/>
                <w:szCs w:val="20"/>
              </w:rPr>
              <w:t xml:space="preserve">, Model 8).  </w:t>
            </w:r>
          </w:p>
        </w:tc>
      </w:tr>
      <w:tr w:rsidR="00C30B73" w:rsidRPr="00CF3187" w14:paraId="57458350" w14:textId="77777777" w:rsidTr="000321BD">
        <w:trPr>
          <w:gridAfter w:val="1"/>
          <w:wAfter w:w="218" w:type="dxa"/>
          <w:trHeight w:val="300"/>
          <w:jc w:val="center"/>
        </w:trPr>
        <w:tc>
          <w:tcPr>
            <w:tcW w:w="8872" w:type="dxa"/>
            <w:gridSpan w:val="10"/>
            <w:tcBorders>
              <w:top w:val="single" w:sz="6" w:space="0" w:color="auto"/>
              <w:left w:val="nil"/>
              <w:bottom w:val="single" w:sz="6" w:space="0" w:color="auto"/>
              <w:right w:val="nil"/>
            </w:tcBorders>
            <w:shd w:val="clear" w:color="auto" w:fill="auto"/>
          </w:tcPr>
          <w:p w14:paraId="1D516968" w14:textId="77777777" w:rsidR="00C30B73" w:rsidRPr="00CF3187" w:rsidRDefault="00C30B73" w:rsidP="000321BD">
            <w:pPr>
              <w:textAlignment w:val="baseline"/>
              <w:rPr>
                <w:b/>
                <w:bCs/>
                <w:sz w:val="20"/>
                <w:szCs w:val="20"/>
              </w:rPr>
            </w:pPr>
            <w:r w:rsidRPr="00CF3187">
              <w:rPr>
                <w:b/>
                <w:bCs/>
                <w:sz w:val="20"/>
                <w:szCs w:val="20"/>
              </w:rPr>
              <w:t>Alternative Explanations</w:t>
            </w:r>
          </w:p>
        </w:tc>
      </w:tr>
      <w:tr w:rsidR="00C30B73" w:rsidRPr="00CF3187" w14:paraId="0115CC7F" w14:textId="77777777" w:rsidTr="009855DD">
        <w:trPr>
          <w:trHeight w:val="300"/>
          <w:jc w:val="center"/>
        </w:trPr>
        <w:tc>
          <w:tcPr>
            <w:tcW w:w="55" w:type="dxa"/>
            <w:tcBorders>
              <w:top w:val="single" w:sz="6" w:space="0" w:color="auto"/>
              <w:left w:val="nil"/>
              <w:bottom w:val="nil"/>
              <w:right w:val="nil"/>
            </w:tcBorders>
            <w:shd w:val="clear" w:color="auto" w:fill="auto"/>
            <w:hideMark/>
          </w:tcPr>
          <w:p w14:paraId="20CB674F" w14:textId="77777777" w:rsidR="00C30B73" w:rsidRPr="00CF3187" w:rsidRDefault="00C30B73" w:rsidP="000321BD">
            <w:pPr>
              <w:textAlignment w:val="baseline"/>
              <w:rPr>
                <w:rFonts w:ascii="Segoe UI" w:hAnsi="Segoe UI" w:cs="Segoe UI"/>
                <w:sz w:val="20"/>
                <w:szCs w:val="20"/>
              </w:rPr>
            </w:pPr>
            <w:r w:rsidRPr="00CF3187">
              <w:rPr>
                <w:sz w:val="20"/>
                <w:szCs w:val="20"/>
              </w:rPr>
              <w:t> </w:t>
            </w:r>
          </w:p>
        </w:tc>
        <w:tc>
          <w:tcPr>
            <w:tcW w:w="1660" w:type="dxa"/>
            <w:tcBorders>
              <w:top w:val="single" w:sz="6" w:space="0" w:color="auto"/>
              <w:left w:val="nil"/>
              <w:bottom w:val="nil"/>
              <w:right w:val="nil"/>
            </w:tcBorders>
            <w:shd w:val="clear" w:color="auto" w:fill="auto"/>
            <w:hideMark/>
          </w:tcPr>
          <w:p w14:paraId="364713F9" w14:textId="77777777" w:rsidR="00C30B73" w:rsidRPr="00CF3187" w:rsidRDefault="00C30B73" w:rsidP="000321BD">
            <w:pPr>
              <w:textAlignment w:val="baseline"/>
              <w:rPr>
                <w:rFonts w:ascii="Segoe UI" w:hAnsi="Segoe UI" w:cs="Segoe UI"/>
                <w:sz w:val="20"/>
                <w:szCs w:val="20"/>
              </w:rPr>
            </w:pPr>
            <w:r w:rsidRPr="00CF3187">
              <w:rPr>
                <w:i/>
                <w:iCs/>
                <w:sz w:val="20"/>
                <w:szCs w:val="20"/>
              </w:rPr>
              <w:t>Talk Title</w:t>
            </w:r>
            <w:r w:rsidRPr="00CF3187">
              <w:rPr>
                <w:sz w:val="20"/>
                <w:szCs w:val="20"/>
              </w:rPr>
              <w:t> </w:t>
            </w:r>
          </w:p>
        </w:tc>
        <w:tc>
          <w:tcPr>
            <w:tcW w:w="228" w:type="dxa"/>
            <w:gridSpan w:val="4"/>
            <w:tcBorders>
              <w:top w:val="single" w:sz="6" w:space="0" w:color="auto"/>
              <w:left w:val="nil"/>
              <w:bottom w:val="nil"/>
              <w:right w:val="nil"/>
            </w:tcBorders>
          </w:tcPr>
          <w:p w14:paraId="5FD5FBDD" w14:textId="77777777" w:rsidR="00C30B73" w:rsidRPr="00CF3187" w:rsidRDefault="00C30B73" w:rsidP="000321BD">
            <w:pPr>
              <w:textAlignment w:val="baseline"/>
              <w:rPr>
                <w:sz w:val="20"/>
                <w:szCs w:val="20"/>
                <w:shd w:val="clear" w:color="auto" w:fill="FFFFFF"/>
              </w:rPr>
            </w:pPr>
          </w:p>
        </w:tc>
        <w:tc>
          <w:tcPr>
            <w:tcW w:w="3007" w:type="dxa"/>
            <w:tcBorders>
              <w:top w:val="single" w:sz="6" w:space="0" w:color="auto"/>
              <w:left w:val="nil"/>
              <w:bottom w:val="nil"/>
              <w:right w:val="nil"/>
            </w:tcBorders>
            <w:shd w:val="clear" w:color="auto" w:fill="auto"/>
            <w:hideMark/>
          </w:tcPr>
          <w:p w14:paraId="2F2C4745" w14:textId="77777777" w:rsidR="00C30B73" w:rsidRPr="00CF3187" w:rsidRDefault="00C30B73" w:rsidP="000321BD">
            <w:pPr>
              <w:textAlignment w:val="baseline"/>
              <w:rPr>
                <w:sz w:val="20"/>
                <w:szCs w:val="20"/>
                <w:shd w:val="clear" w:color="auto" w:fill="FFFFFF"/>
              </w:rPr>
            </w:pPr>
            <w:r w:rsidRPr="00CF3187">
              <w:rPr>
                <w:sz w:val="20"/>
                <w:szCs w:val="20"/>
                <w:shd w:val="clear" w:color="auto" w:fill="FFFFFF"/>
              </w:rPr>
              <w:t xml:space="preserve">Could the effect be driven by </w:t>
            </w:r>
            <w:r w:rsidRPr="00CF3187">
              <w:rPr>
                <w:sz w:val="20"/>
                <w:szCs w:val="20"/>
              </w:rPr>
              <w:t>talk titles?</w:t>
            </w:r>
          </w:p>
          <w:p w14:paraId="50B6F0D1" w14:textId="77777777" w:rsidR="00C30B73" w:rsidRPr="00CF3187" w:rsidRDefault="00C30B73" w:rsidP="000321BD">
            <w:pPr>
              <w:textAlignment w:val="baseline"/>
              <w:rPr>
                <w:rFonts w:ascii="Segoe UI" w:hAnsi="Segoe UI" w:cs="Segoe UI"/>
                <w:sz w:val="20"/>
                <w:szCs w:val="20"/>
              </w:rPr>
            </w:pPr>
          </w:p>
        </w:tc>
        <w:tc>
          <w:tcPr>
            <w:tcW w:w="20" w:type="dxa"/>
            <w:tcBorders>
              <w:top w:val="single" w:sz="6" w:space="0" w:color="auto"/>
              <w:left w:val="nil"/>
              <w:bottom w:val="nil"/>
              <w:right w:val="nil"/>
            </w:tcBorders>
          </w:tcPr>
          <w:p w14:paraId="15415819" w14:textId="77777777" w:rsidR="00C30B73" w:rsidRPr="00CF3187" w:rsidRDefault="00C30B73" w:rsidP="000321BD">
            <w:pPr>
              <w:textAlignment w:val="baseline"/>
              <w:rPr>
                <w:sz w:val="20"/>
                <w:szCs w:val="20"/>
              </w:rPr>
            </w:pPr>
          </w:p>
        </w:tc>
        <w:tc>
          <w:tcPr>
            <w:tcW w:w="4120" w:type="dxa"/>
            <w:gridSpan w:val="3"/>
            <w:tcBorders>
              <w:top w:val="single" w:sz="6" w:space="0" w:color="auto"/>
              <w:left w:val="nil"/>
              <w:bottom w:val="nil"/>
              <w:right w:val="nil"/>
            </w:tcBorders>
            <w:shd w:val="clear" w:color="auto" w:fill="auto"/>
            <w:hideMark/>
          </w:tcPr>
          <w:p w14:paraId="06DD6637" w14:textId="3C34C0A6" w:rsidR="00C30B73" w:rsidRPr="00CF3187" w:rsidRDefault="00C30B73" w:rsidP="000321BD">
            <w:pPr>
              <w:textAlignment w:val="baseline"/>
              <w:rPr>
                <w:sz w:val="20"/>
                <w:szCs w:val="20"/>
              </w:rPr>
            </w:pPr>
            <w:r w:rsidRPr="00CF3187">
              <w:rPr>
                <w:sz w:val="20"/>
                <w:szCs w:val="20"/>
              </w:rPr>
              <w:t>Results hold controlling for talk title topics (</w:t>
            </w:r>
            <w:r w:rsidRPr="00CF3187">
              <w:rPr>
                <w:i/>
                <w:sz w:val="20"/>
                <w:szCs w:val="20"/>
              </w:rPr>
              <w:t>b</w:t>
            </w:r>
            <w:r w:rsidRPr="00CF3187">
              <w:rPr>
                <w:sz w:val="20"/>
                <w:szCs w:val="20"/>
              </w:rPr>
              <w:t xml:space="preserve"> = .02</w:t>
            </w:r>
            <w:r w:rsidR="00D539E9" w:rsidRPr="00CF3187">
              <w:rPr>
                <w:sz w:val="20"/>
                <w:szCs w:val="20"/>
              </w:rPr>
              <w:t>9</w:t>
            </w:r>
            <w:r w:rsidRPr="00CF3187">
              <w:rPr>
                <w:sz w:val="20"/>
                <w:szCs w:val="20"/>
              </w:rPr>
              <w:t xml:space="preserve">, SE = .008, </w:t>
            </w:r>
            <w:r w:rsidRPr="00CF3187">
              <w:rPr>
                <w:i/>
                <w:sz w:val="20"/>
                <w:szCs w:val="20"/>
              </w:rPr>
              <w:t xml:space="preserve">t </w:t>
            </w:r>
            <w:r w:rsidRPr="00CF3187">
              <w:rPr>
                <w:sz w:val="20"/>
                <w:szCs w:val="20"/>
              </w:rPr>
              <w:t>= 3.</w:t>
            </w:r>
            <w:r w:rsidR="00627598" w:rsidRPr="00CF3187">
              <w:rPr>
                <w:sz w:val="20"/>
                <w:szCs w:val="20"/>
              </w:rPr>
              <w:t>6</w:t>
            </w:r>
            <w:r w:rsidR="00D539E9" w:rsidRPr="00CF3187">
              <w:rPr>
                <w:sz w:val="20"/>
                <w:szCs w:val="20"/>
              </w:rPr>
              <w:t>8</w:t>
            </w:r>
            <w:r w:rsidRPr="00CF3187">
              <w:rPr>
                <w:sz w:val="20"/>
                <w:szCs w:val="20"/>
              </w:rPr>
              <w:t xml:space="preserve">, </w:t>
            </w:r>
            <w:r w:rsidRPr="00CF3187">
              <w:rPr>
                <w:i/>
                <w:sz w:val="20"/>
                <w:szCs w:val="20"/>
              </w:rPr>
              <w:t>p</w:t>
            </w:r>
            <w:r w:rsidRPr="00CF3187">
              <w:rPr>
                <w:sz w:val="20"/>
                <w:szCs w:val="20"/>
              </w:rPr>
              <w:t xml:space="preserve"> &lt; .001). </w:t>
            </w:r>
          </w:p>
          <w:p w14:paraId="76A7091E" w14:textId="77777777" w:rsidR="00C30B73" w:rsidRPr="00CF3187" w:rsidRDefault="00C30B73" w:rsidP="000321BD">
            <w:pPr>
              <w:textAlignment w:val="baseline"/>
              <w:rPr>
                <w:rFonts w:ascii="Segoe UI" w:hAnsi="Segoe UI" w:cs="Segoe UI"/>
                <w:sz w:val="20"/>
                <w:szCs w:val="20"/>
              </w:rPr>
            </w:pPr>
          </w:p>
        </w:tc>
      </w:tr>
      <w:tr w:rsidR="00C30B73" w:rsidRPr="00CF3187" w14:paraId="060D3BBF" w14:textId="77777777" w:rsidTr="009855DD">
        <w:trPr>
          <w:trHeight w:val="300"/>
          <w:jc w:val="center"/>
        </w:trPr>
        <w:tc>
          <w:tcPr>
            <w:tcW w:w="55" w:type="dxa"/>
            <w:tcBorders>
              <w:top w:val="nil"/>
              <w:left w:val="nil"/>
              <w:bottom w:val="single" w:sz="6" w:space="0" w:color="auto"/>
              <w:right w:val="nil"/>
            </w:tcBorders>
            <w:shd w:val="clear" w:color="auto" w:fill="auto"/>
            <w:hideMark/>
          </w:tcPr>
          <w:p w14:paraId="3C52DCB5" w14:textId="77777777" w:rsidR="00C30B73" w:rsidRPr="00CF3187" w:rsidRDefault="00C30B73" w:rsidP="000321BD">
            <w:pPr>
              <w:textAlignment w:val="baseline"/>
              <w:rPr>
                <w:rFonts w:ascii="Segoe UI" w:hAnsi="Segoe UI" w:cs="Segoe UI"/>
                <w:sz w:val="20"/>
                <w:szCs w:val="20"/>
              </w:rPr>
            </w:pPr>
            <w:r w:rsidRPr="00CF3187">
              <w:rPr>
                <w:sz w:val="20"/>
                <w:szCs w:val="20"/>
              </w:rPr>
              <w:t> </w:t>
            </w:r>
          </w:p>
        </w:tc>
        <w:tc>
          <w:tcPr>
            <w:tcW w:w="1660" w:type="dxa"/>
            <w:tcBorders>
              <w:top w:val="nil"/>
              <w:left w:val="nil"/>
              <w:bottom w:val="single" w:sz="6" w:space="0" w:color="auto"/>
              <w:right w:val="nil"/>
            </w:tcBorders>
            <w:shd w:val="clear" w:color="auto" w:fill="auto"/>
            <w:hideMark/>
          </w:tcPr>
          <w:p w14:paraId="51E9EAEA" w14:textId="77777777" w:rsidR="00C30B73" w:rsidRPr="00CF3187" w:rsidRDefault="00C30B73" w:rsidP="000321BD">
            <w:pPr>
              <w:textAlignment w:val="baseline"/>
              <w:rPr>
                <w:i/>
                <w:iCs/>
                <w:color w:val="0F0F0F"/>
                <w:sz w:val="20"/>
                <w:szCs w:val="20"/>
              </w:rPr>
            </w:pPr>
            <w:r w:rsidRPr="00CF3187">
              <w:rPr>
                <w:i/>
                <w:iCs/>
                <w:color w:val="0F0F0F"/>
                <w:sz w:val="20"/>
                <w:szCs w:val="20"/>
              </w:rPr>
              <w:t>Within-presentation movement variability</w:t>
            </w:r>
          </w:p>
        </w:tc>
        <w:tc>
          <w:tcPr>
            <w:tcW w:w="228" w:type="dxa"/>
            <w:gridSpan w:val="4"/>
            <w:tcBorders>
              <w:top w:val="nil"/>
              <w:left w:val="nil"/>
              <w:bottom w:val="single" w:sz="6" w:space="0" w:color="auto"/>
              <w:right w:val="nil"/>
            </w:tcBorders>
          </w:tcPr>
          <w:p w14:paraId="15E5EC2D" w14:textId="77777777" w:rsidR="00C30B73" w:rsidRPr="00CF3187" w:rsidRDefault="00C30B73" w:rsidP="000321BD">
            <w:pPr>
              <w:textAlignment w:val="baseline"/>
              <w:rPr>
                <w:sz w:val="20"/>
                <w:szCs w:val="20"/>
              </w:rPr>
            </w:pPr>
          </w:p>
        </w:tc>
        <w:tc>
          <w:tcPr>
            <w:tcW w:w="3007" w:type="dxa"/>
            <w:tcBorders>
              <w:top w:val="nil"/>
              <w:left w:val="nil"/>
              <w:bottom w:val="single" w:sz="6" w:space="0" w:color="auto"/>
              <w:right w:val="nil"/>
            </w:tcBorders>
            <w:shd w:val="clear" w:color="auto" w:fill="auto"/>
            <w:hideMark/>
          </w:tcPr>
          <w:p w14:paraId="30A233AB" w14:textId="77777777" w:rsidR="00C30B73" w:rsidRPr="00CF3187" w:rsidRDefault="00C30B73" w:rsidP="000321BD">
            <w:pPr>
              <w:textAlignment w:val="baseline"/>
              <w:rPr>
                <w:sz w:val="20"/>
                <w:szCs w:val="20"/>
              </w:rPr>
            </w:pPr>
            <w:r w:rsidRPr="00CF3187">
              <w:rPr>
                <w:sz w:val="20"/>
                <w:szCs w:val="20"/>
              </w:rPr>
              <w:t>Could the effect be driven by variation in speakers’ movement within the presentation?</w:t>
            </w:r>
          </w:p>
        </w:tc>
        <w:tc>
          <w:tcPr>
            <w:tcW w:w="20" w:type="dxa"/>
            <w:tcBorders>
              <w:top w:val="nil"/>
              <w:left w:val="nil"/>
              <w:bottom w:val="single" w:sz="6" w:space="0" w:color="auto"/>
              <w:right w:val="nil"/>
            </w:tcBorders>
          </w:tcPr>
          <w:p w14:paraId="59A4FF3C" w14:textId="77777777" w:rsidR="00C30B73" w:rsidRPr="00CF3187" w:rsidRDefault="00C30B73" w:rsidP="000321BD">
            <w:pPr>
              <w:textAlignment w:val="baseline"/>
              <w:rPr>
                <w:sz w:val="20"/>
                <w:szCs w:val="20"/>
              </w:rPr>
            </w:pPr>
          </w:p>
        </w:tc>
        <w:tc>
          <w:tcPr>
            <w:tcW w:w="4120" w:type="dxa"/>
            <w:gridSpan w:val="3"/>
            <w:tcBorders>
              <w:top w:val="nil"/>
              <w:left w:val="nil"/>
              <w:bottom w:val="single" w:sz="6" w:space="0" w:color="auto"/>
              <w:right w:val="nil"/>
            </w:tcBorders>
            <w:shd w:val="clear" w:color="auto" w:fill="auto"/>
            <w:hideMark/>
          </w:tcPr>
          <w:p w14:paraId="29E09204" w14:textId="308E7B02" w:rsidR="00C30B73" w:rsidRPr="00CF3187" w:rsidRDefault="00C30B73" w:rsidP="000321BD">
            <w:pPr>
              <w:pStyle w:val="NormalWeb"/>
              <w:spacing w:before="0" w:beforeAutospacing="0" w:after="0" w:afterAutospacing="0"/>
              <w:contextualSpacing/>
              <w:rPr>
                <w:color w:val="0F0F0F"/>
                <w:sz w:val="20"/>
                <w:szCs w:val="20"/>
              </w:rPr>
            </w:pPr>
            <w:r w:rsidRPr="00CF3187">
              <w:rPr>
                <w:color w:val="0F0F0F"/>
                <w:sz w:val="20"/>
                <w:szCs w:val="20"/>
              </w:rPr>
              <w:t>Variation in average speakers’ movement is relatively low (i.e., .22), and results hold controlling for movement SD (</w:t>
            </w:r>
            <w:r w:rsidRPr="00CF3187">
              <w:rPr>
                <w:i/>
                <w:iCs/>
                <w:color w:val="0F0F0F"/>
                <w:sz w:val="20"/>
                <w:szCs w:val="20"/>
              </w:rPr>
              <w:t xml:space="preserve">b </w:t>
            </w:r>
            <w:r w:rsidRPr="00CF3187">
              <w:rPr>
                <w:color w:val="0F0F0F"/>
                <w:sz w:val="20"/>
                <w:szCs w:val="20"/>
              </w:rPr>
              <w:t xml:space="preserve">= .025, SE = .008, </w:t>
            </w:r>
            <w:r w:rsidRPr="00CF3187">
              <w:rPr>
                <w:i/>
                <w:iCs/>
                <w:color w:val="0F0F0F"/>
                <w:sz w:val="20"/>
                <w:szCs w:val="20"/>
              </w:rPr>
              <w:t>t</w:t>
            </w:r>
            <w:r w:rsidRPr="00CF3187">
              <w:rPr>
                <w:color w:val="0F0F0F"/>
                <w:sz w:val="20"/>
                <w:szCs w:val="20"/>
              </w:rPr>
              <w:t xml:space="preserve"> = 3.</w:t>
            </w:r>
            <w:r w:rsidR="00D539E9" w:rsidRPr="00CF3187">
              <w:rPr>
                <w:color w:val="0F0F0F"/>
                <w:sz w:val="20"/>
                <w:szCs w:val="20"/>
              </w:rPr>
              <w:t>11</w:t>
            </w:r>
            <w:r w:rsidRPr="00CF3187">
              <w:rPr>
                <w:color w:val="0F0F0F"/>
                <w:sz w:val="20"/>
                <w:szCs w:val="20"/>
              </w:rPr>
              <w:t xml:space="preserve">, </w:t>
            </w:r>
            <w:r w:rsidRPr="00CF3187">
              <w:rPr>
                <w:i/>
                <w:iCs/>
                <w:color w:val="0F0F0F"/>
                <w:sz w:val="20"/>
                <w:szCs w:val="20"/>
              </w:rPr>
              <w:t>p</w:t>
            </w:r>
            <w:r w:rsidRPr="00CF3187">
              <w:rPr>
                <w:color w:val="0F0F0F"/>
                <w:sz w:val="20"/>
                <w:szCs w:val="20"/>
              </w:rPr>
              <w:t xml:space="preserve"> = .002).</w:t>
            </w:r>
          </w:p>
          <w:p w14:paraId="274E688A" w14:textId="77777777" w:rsidR="00C30B73" w:rsidRPr="00CF3187" w:rsidRDefault="00C30B73" w:rsidP="000321BD">
            <w:pPr>
              <w:rPr>
                <w:sz w:val="20"/>
                <w:szCs w:val="20"/>
                <w:lang w:eastAsia="it-IT"/>
              </w:rPr>
            </w:pPr>
          </w:p>
        </w:tc>
      </w:tr>
    </w:tbl>
    <w:p w14:paraId="23D67DE7" w14:textId="77777777" w:rsidR="00C30B73" w:rsidRPr="005530A7" w:rsidRDefault="00C30B73" w:rsidP="00C30B73">
      <w:pPr>
        <w:pStyle w:val="NormalWeb"/>
        <w:spacing w:before="0" w:beforeAutospacing="0" w:after="0" w:afterAutospacing="0" w:line="480" w:lineRule="auto"/>
        <w:contextualSpacing/>
        <w:rPr>
          <w:b/>
          <w:bCs/>
          <w:color w:val="0F0F0F"/>
        </w:rPr>
      </w:pPr>
      <w:r w:rsidRPr="005530A7">
        <w:rPr>
          <w:b/>
          <w:bCs/>
          <w:color w:val="0F0F0F"/>
        </w:rPr>
        <w:lastRenderedPageBreak/>
        <w:t xml:space="preserve">Discussion </w:t>
      </w:r>
    </w:p>
    <w:p w14:paraId="76A8BCB7" w14:textId="23E22D39" w:rsidR="00C30B73" w:rsidRDefault="00C30B73" w:rsidP="00C30B73">
      <w:pPr>
        <w:pStyle w:val="NormalWeb"/>
        <w:spacing w:before="0" w:beforeAutospacing="0" w:after="0" w:afterAutospacing="0" w:line="480" w:lineRule="auto"/>
        <w:ind w:firstLine="708"/>
        <w:contextualSpacing/>
      </w:pPr>
      <w:r>
        <w:t xml:space="preserve">Overall, </w:t>
      </w:r>
      <w:r w:rsidRPr="00777F6E">
        <w:t xml:space="preserve">Study 1 provides preliminary </w:t>
      </w:r>
      <w:r>
        <w:t>evidence regarding hand movement and observer responses. Automated video analysis of thousands of presentations</w:t>
      </w:r>
      <w:r w:rsidRPr="00777F6E">
        <w:t xml:space="preserve"> demonstrates that</w:t>
      </w:r>
      <w:r>
        <w:t xml:space="preserve"> presentations are evaluated more positively (i.e., receive more likes and positive responses) when speakers move their hands more</w:t>
      </w:r>
      <w:r w:rsidRPr="00777F6E">
        <w:t xml:space="preserve">. </w:t>
      </w:r>
      <w:r>
        <w:t xml:space="preserve"> Finding similar results including dozens of controls, and testing various</w:t>
      </w:r>
      <w:r w:rsidRPr="00777F6E">
        <w:t xml:space="preserve"> </w:t>
      </w:r>
      <w:r>
        <w:t xml:space="preserve">measurement and </w:t>
      </w:r>
      <w:r w:rsidRPr="00777F6E">
        <w:t>model specifications</w:t>
      </w:r>
      <w:r>
        <w:t xml:space="preserve">, casts doubt on alternative explanations. </w:t>
      </w:r>
    </w:p>
    <w:p w14:paraId="425CA25B" w14:textId="08D01203" w:rsidR="00C30B73" w:rsidRPr="00C22E03" w:rsidRDefault="005A0D7D" w:rsidP="00C30B73">
      <w:pPr>
        <w:pStyle w:val="NormalWeb"/>
        <w:spacing w:before="0" w:beforeAutospacing="0" w:after="0" w:afterAutospacing="0" w:line="480" w:lineRule="auto"/>
        <w:ind w:firstLine="708"/>
        <w:contextualSpacing/>
      </w:pPr>
      <w:r w:rsidRPr="005A0D7D">
        <w:rPr>
          <w:i/>
          <w:iCs/>
        </w:rPr>
        <w:t>Quadratic Effect?</w:t>
      </w:r>
      <w:r>
        <w:t xml:space="preserve"> </w:t>
      </w:r>
      <w:r w:rsidR="00C30B73">
        <w:t>O</w:t>
      </w:r>
      <w:r w:rsidR="00C30B73" w:rsidRPr="00094760">
        <w:t>ne could wonder whether hand movement has a quadratic effect</w:t>
      </w:r>
      <w:r w:rsidR="00C30B73">
        <w:t xml:space="preserve">. </w:t>
      </w:r>
      <w:r w:rsidR="00C30B73" w:rsidRPr="00094760">
        <w:t>Maybe increased movement is beneficial up to a certain point (e.g., the average amount of movement) but moving hands too much could backfire.</w:t>
      </w:r>
      <w:r w:rsidR="00C30B73" w:rsidRPr="002F69B3">
        <w:t xml:space="preserve"> </w:t>
      </w:r>
      <w:r w:rsidR="00CA76BB">
        <w:t>A</w:t>
      </w:r>
      <w:r w:rsidR="00C30B73" w:rsidRPr="00094760">
        <w:t xml:space="preserve"> quadratic term </w:t>
      </w:r>
      <w:r w:rsidR="00CA76BB">
        <w:t>is not significant</w:t>
      </w:r>
      <w:r w:rsidR="00C30B73" w:rsidRPr="00094760">
        <w:t xml:space="preserve"> (</w:t>
      </w:r>
      <w:r w:rsidR="00C30B73" w:rsidRPr="00094760">
        <w:rPr>
          <w:i/>
        </w:rPr>
        <w:t>b</w:t>
      </w:r>
      <w:r w:rsidR="00C30B73" w:rsidRPr="00094760">
        <w:t xml:space="preserve"> = .001, SE = .004, </w:t>
      </w:r>
      <w:r w:rsidR="00C30B73" w:rsidRPr="00094760">
        <w:rPr>
          <w:i/>
        </w:rPr>
        <w:t xml:space="preserve">t </w:t>
      </w:r>
      <w:r w:rsidR="00C30B73" w:rsidRPr="00094760">
        <w:t xml:space="preserve">= .04, </w:t>
      </w:r>
      <w:r w:rsidR="00C30B73" w:rsidRPr="00094760">
        <w:rPr>
          <w:i/>
        </w:rPr>
        <w:t>p</w:t>
      </w:r>
      <w:r w:rsidR="00C30B73" w:rsidRPr="00094760">
        <w:t xml:space="preserve"> = .682), </w:t>
      </w:r>
      <w:r w:rsidR="00CA76BB" w:rsidRPr="00094760">
        <w:t xml:space="preserve">though, </w:t>
      </w:r>
      <w:r w:rsidR="00C30B73" w:rsidRPr="00094760">
        <w:t>casting doubt on this possibility.</w:t>
      </w:r>
      <w:r w:rsidR="00C30B73">
        <w:rPr>
          <w:rStyle w:val="FootnoteReference"/>
        </w:rPr>
        <w:footnoteReference w:id="8"/>
      </w:r>
    </w:p>
    <w:p w14:paraId="1C56B9D0" w14:textId="77777777" w:rsidR="001029BC" w:rsidRDefault="001029BC" w:rsidP="001029BC">
      <w:pPr>
        <w:spacing w:line="480" w:lineRule="auto"/>
        <w:ind w:firstLine="720"/>
      </w:pPr>
    </w:p>
    <w:p w14:paraId="46231097" w14:textId="137CA2D9" w:rsidR="001029BC" w:rsidRDefault="001029BC" w:rsidP="001029BC">
      <w:pPr>
        <w:pStyle w:val="NormalWeb"/>
        <w:spacing w:before="0" w:beforeAutospacing="0" w:after="0" w:afterAutospacing="0" w:line="480" w:lineRule="auto"/>
        <w:contextualSpacing/>
        <w:jc w:val="center"/>
        <w:rPr>
          <w:b/>
          <w:bCs/>
          <w:color w:val="0F0F0F"/>
        </w:rPr>
      </w:pPr>
      <w:r>
        <w:rPr>
          <w:b/>
          <w:bCs/>
          <w:color w:val="0F0F0F"/>
        </w:rPr>
        <w:t xml:space="preserve">Which Movements Are </w:t>
      </w:r>
      <w:r w:rsidR="00C967B2">
        <w:rPr>
          <w:b/>
          <w:bCs/>
          <w:color w:val="0F0F0F"/>
        </w:rPr>
        <w:t xml:space="preserve">More </w:t>
      </w:r>
      <w:r>
        <w:rPr>
          <w:b/>
          <w:bCs/>
          <w:color w:val="0F0F0F"/>
        </w:rPr>
        <w:t>Beneficial?</w:t>
      </w:r>
    </w:p>
    <w:p w14:paraId="57F40517" w14:textId="4A76E24B" w:rsidR="00CB712A" w:rsidRDefault="001029BC" w:rsidP="001029BC">
      <w:pPr>
        <w:pStyle w:val="NormalWeb"/>
        <w:spacing w:before="0" w:beforeAutospacing="0" w:after="0" w:afterAutospacing="0" w:line="480" w:lineRule="auto"/>
        <w:ind w:firstLine="720"/>
        <w:contextualSpacing/>
      </w:pPr>
      <w:r>
        <w:t xml:space="preserve">The results of Study 1 are intriguing, but are </w:t>
      </w:r>
      <w:r w:rsidRPr="00E6676D">
        <w:rPr>
          <w:i/>
          <w:iCs/>
        </w:rPr>
        <w:t>all</w:t>
      </w:r>
      <w:r>
        <w:t xml:space="preserve"> hand movements beneficial?  Or might certain movements be more beneficial than others? </w:t>
      </w:r>
      <w:r>
        <w:rPr>
          <w:rFonts w:ascii="TimesNewRomanPSMT" w:hAnsi="TimesNewRomanPSMT"/>
        </w:rPr>
        <w:t xml:space="preserve">To address these questions, we go beyond merely asking </w:t>
      </w:r>
      <w:r w:rsidRPr="00BC629C">
        <w:rPr>
          <w:rFonts w:ascii="TimesNewRomanPSMT" w:hAnsi="TimesNewRomanPSMT"/>
          <w:i/>
          <w:iCs/>
        </w:rPr>
        <w:t>whether</w:t>
      </w:r>
      <w:r>
        <w:rPr>
          <w:rFonts w:ascii="TimesNewRomanPSMT" w:hAnsi="TimesNewRomanPSMT"/>
        </w:rPr>
        <w:t xml:space="preserve"> hand movement is beneficial to ask </w:t>
      </w:r>
      <w:r w:rsidRPr="00BC629C">
        <w:rPr>
          <w:rFonts w:ascii="TimesNewRomanPSMT" w:hAnsi="TimesNewRomanPSMT"/>
          <w:i/>
          <w:iCs/>
        </w:rPr>
        <w:t>which</w:t>
      </w:r>
      <w:r>
        <w:rPr>
          <w:rFonts w:ascii="TimesNewRomanPSMT" w:hAnsi="TimesNewRomanPSMT"/>
        </w:rPr>
        <w:t xml:space="preserve"> hand movements might have more impact, and </w:t>
      </w:r>
      <w:r w:rsidRPr="00BC629C">
        <w:rPr>
          <w:rFonts w:ascii="TimesNewRomanPSMT" w:hAnsi="TimesNewRomanPSMT"/>
          <w:i/>
          <w:iCs/>
        </w:rPr>
        <w:t>why</w:t>
      </w:r>
      <w:r>
        <w:rPr>
          <w:rFonts w:ascii="TimesNewRomanPSMT" w:hAnsi="TimesNewRomanPSMT"/>
        </w:rPr>
        <w:t>.</w:t>
      </w:r>
      <w:r>
        <w:t xml:space="preserve"> </w:t>
      </w:r>
    </w:p>
    <w:p w14:paraId="576C9F52" w14:textId="77777777" w:rsidR="00CB712A" w:rsidRDefault="00CB712A" w:rsidP="001029BC">
      <w:pPr>
        <w:pStyle w:val="NormalWeb"/>
        <w:spacing w:before="0" w:beforeAutospacing="0" w:after="0" w:afterAutospacing="0" w:line="480" w:lineRule="auto"/>
        <w:ind w:firstLine="720"/>
        <w:contextualSpacing/>
      </w:pPr>
    </w:p>
    <w:p w14:paraId="783F28F3" w14:textId="77777777" w:rsidR="00CB712A" w:rsidRPr="00931489" w:rsidRDefault="00CB712A" w:rsidP="00931489">
      <w:pPr>
        <w:pStyle w:val="NormalWeb"/>
        <w:spacing w:before="0" w:beforeAutospacing="0" w:after="0" w:afterAutospacing="0" w:line="480" w:lineRule="auto"/>
        <w:contextualSpacing/>
        <w:rPr>
          <w:b/>
          <w:bCs/>
        </w:rPr>
      </w:pPr>
      <w:r w:rsidRPr="00931489">
        <w:rPr>
          <w:b/>
          <w:bCs/>
        </w:rPr>
        <w:t>Types of Hand Movement</w:t>
      </w:r>
    </w:p>
    <w:p w14:paraId="21D9F77F" w14:textId="50403B3B" w:rsidR="001029BC" w:rsidRDefault="001029BC" w:rsidP="001029BC">
      <w:pPr>
        <w:pStyle w:val="NormalWeb"/>
        <w:spacing w:before="0" w:beforeAutospacing="0" w:after="0" w:afterAutospacing="0" w:line="480" w:lineRule="auto"/>
        <w:ind w:firstLine="720"/>
        <w:contextualSpacing/>
      </w:pPr>
      <w:r>
        <w:t xml:space="preserve">Some have </w:t>
      </w:r>
      <w:r w:rsidR="001031F2">
        <w:t>speculated</w:t>
      </w:r>
      <w:r>
        <w:t xml:space="preserve"> that h</w:t>
      </w:r>
      <w:r>
        <w:rPr>
          <w:rFonts w:ascii="TimesNewRomanPSMT" w:hAnsi="TimesNewRomanPSMT"/>
        </w:rPr>
        <w:t>and movements with a specific communication goal (i.e., gestures</w:t>
      </w:r>
      <w:r w:rsidR="00931489">
        <w:rPr>
          <w:rFonts w:ascii="TimesNewRomanPSMT" w:hAnsi="TimesNewRomanPSMT"/>
        </w:rPr>
        <w:t xml:space="preserve">, or </w:t>
      </w:r>
      <w:r w:rsidR="00564049">
        <w:t xml:space="preserve">movements that </w:t>
      </w:r>
      <w:r w:rsidR="00564049" w:rsidRPr="001350D3">
        <w:t xml:space="preserve">carry meaning </w:t>
      </w:r>
      <w:r w:rsidR="00931489">
        <w:t>which</w:t>
      </w:r>
      <w:r w:rsidR="00931489" w:rsidRPr="001350D3">
        <w:t xml:space="preserve"> </w:t>
      </w:r>
      <w:r w:rsidR="00564049" w:rsidRPr="001350D3">
        <w:t>complements or supplements speech</w:t>
      </w:r>
      <w:r w:rsidR="00380F7A">
        <w:t>; Ekman and Friesen 1972</w:t>
      </w:r>
      <w:r>
        <w:rPr>
          <w:rFonts w:ascii="TimesNewRomanPSMT" w:hAnsi="TimesNewRomanPSMT"/>
        </w:rPr>
        <w:t xml:space="preserve">) should be more effective (e.g., Kendon 2004). </w:t>
      </w:r>
      <w:r w:rsidR="001031F2">
        <w:rPr>
          <w:rFonts w:ascii="TimesNewRomanPSMT" w:hAnsi="TimesNewRomanPSMT"/>
        </w:rPr>
        <w:t>Other</w:t>
      </w:r>
      <w:r>
        <w:rPr>
          <w:rFonts w:ascii="TimesNewRomanPSMT" w:hAnsi="TimesNewRomanPSMT"/>
        </w:rPr>
        <w:t xml:space="preserve"> theoretical work has </w:t>
      </w:r>
      <w:r>
        <w:rPr>
          <w:rFonts w:ascii="TimesNewRomanPSMT" w:hAnsi="TimesNewRomanPSMT"/>
        </w:rPr>
        <w:lastRenderedPageBreak/>
        <w:t xml:space="preserve">attempted to </w:t>
      </w:r>
      <w:r>
        <w:t>classify gestures based on their communicative function (McNeill 1992)</w:t>
      </w:r>
      <w:r w:rsidR="0089660B">
        <w:t xml:space="preserve">, categorizing </w:t>
      </w:r>
      <w:r w:rsidR="00541D20">
        <w:t>them</w:t>
      </w:r>
      <w:r w:rsidR="0089660B">
        <w:t xml:space="preserve"> as either illustrating or highlighting something</w:t>
      </w:r>
      <w:r>
        <w:t>.</w:t>
      </w:r>
      <w:r w:rsidR="0089660B">
        <w:rPr>
          <w:rFonts w:ascii="TimesNewRomanPSMT" w:hAnsi="TimesNewRomanPSMT"/>
        </w:rPr>
        <w:t xml:space="preserve"> </w:t>
      </w:r>
      <w:r>
        <w:t xml:space="preserve"> </w:t>
      </w:r>
    </w:p>
    <w:p w14:paraId="4820656D" w14:textId="58C373CA" w:rsidR="0087299E" w:rsidRDefault="001029BC" w:rsidP="001029BC">
      <w:pPr>
        <w:pStyle w:val="NormalWeb"/>
        <w:spacing w:before="0" w:beforeAutospacing="0" w:after="0" w:afterAutospacing="0" w:line="480" w:lineRule="auto"/>
        <w:ind w:firstLine="720"/>
        <w:contextualSpacing/>
      </w:pPr>
      <w:r>
        <w:t>Building on McNeill’s (1992) framework</w:t>
      </w:r>
      <w:r w:rsidR="001031F2">
        <w:t>,</w:t>
      </w:r>
      <w:r>
        <w:t xml:space="preserve"> and subsequent </w:t>
      </w:r>
      <w:r w:rsidR="001031F2">
        <w:t xml:space="preserve">meta-analytic work </w:t>
      </w:r>
      <w:r>
        <w:t>(</w:t>
      </w:r>
      <w:proofErr w:type="spellStart"/>
      <w:r>
        <w:t>Dargue</w:t>
      </w:r>
      <w:proofErr w:type="spellEnd"/>
      <w:r>
        <w:t xml:space="preserve">, </w:t>
      </w:r>
      <w:proofErr w:type="spellStart"/>
      <w:r>
        <w:t>Sweller</w:t>
      </w:r>
      <w:proofErr w:type="spellEnd"/>
      <w:r>
        <w:t xml:space="preserve">, and Jones 2019), we examine two types of gestures (see Table </w:t>
      </w:r>
      <w:r w:rsidR="00FF734E">
        <w:t>4</w:t>
      </w:r>
      <w:r>
        <w:t xml:space="preserve"> for</w:t>
      </w:r>
      <w:r>
        <w:rPr>
          <w:rFonts w:ascii="TimesNewRomanPSMT" w:hAnsi="TimesNewRomanPSMT"/>
        </w:rPr>
        <w:t xml:space="preserve"> </w:t>
      </w:r>
      <w:r w:rsidR="00E1778A">
        <w:rPr>
          <w:rFonts w:ascii="TimesNewRomanPSMT" w:hAnsi="TimesNewRomanPSMT"/>
        </w:rPr>
        <w:t xml:space="preserve">how </w:t>
      </w:r>
      <w:r>
        <w:rPr>
          <w:rFonts w:ascii="TimesNewRomanPSMT" w:hAnsi="TimesNewRomanPSMT"/>
        </w:rPr>
        <w:t xml:space="preserve">our taxonomy relates to </w:t>
      </w:r>
      <w:r w:rsidRPr="003B1F00">
        <w:rPr>
          <w:rFonts w:ascii="TimesNewRomanPSMT" w:hAnsi="TimesNewRomanPSMT"/>
        </w:rPr>
        <w:t>prior work</w:t>
      </w:r>
      <w:r>
        <w:t xml:space="preserve">, and Table </w:t>
      </w:r>
      <w:r w:rsidR="00FF734E">
        <w:t>5</w:t>
      </w:r>
      <w:r>
        <w:t xml:space="preserve"> for examples). </w:t>
      </w:r>
    </w:p>
    <w:p w14:paraId="03493EC6" w14:textId="77777777" w:rsidR="0087299E" w:rsidRDefault="0087299E" w:rsidP="0087299E">
      <w:pPr>
        <w:pStyle w:val="NormalWeb"/>
        <w:spacing w:before="0" w:beforeAutospacing="0" w:after="0" w:afterAutospacing="0" w:line="480" w:lineRule="auto"/>
        <w:contextualSpacing/>
        <w:jc w:val="center"/>
        <w:rPr>
          <w:b/>
          <w:bCs/>
        </w:rPr>
      </w:pPr>
    </w:p>
    <w:p w14:paraId="2BF9D453" w14:textId="389255DF" w:rsidR="0087299E" w:rsidRDefault="0087299E" w:rsidP="0087299E">
      <w:pPr>
        <w:pStyle w:val="NormalWeb"/>
        <w:spacing w:before="0" w:beforeAutospacing="0" w:after="0" w:afterAutospacing="0" w:line="480" w:lineRule="auto"/>
        <w:contextualSpacing/>
        <w:jc w:val="center"/>
      </w:pPr>
      <w:r w:rsidRPr="00B034B2">
        <w:rPr>
          <w:b/>
          <w:bCs/>
        </w:rPr>
        <w:t xml:space="preserve">Table </w:t>
      </w:r>
      <w:r w:rsidR="00FF734E">
        <w:rPr>
          <w:b/>
          <w:bCs/>
        </w:rPr>
        <w:t>4</w:t>
      </w:r>
      <w:r>
        <w:t>: Gestures Taxonomy</w:t>
      </w:r>
    </w:p>
    <w:tbl>
      <w:tblPr>
        <w:tblStyle w:val="TableGrid"/>
        <w:tblW w:w="4904" w:type="pct"/>
        <w:jc w:val="center"/>
        <w:tblLayout w:type="fixed"/>
        <w:tblLook w:val="04A0" w:firstRow="1" w:lastRow="0" w:firstColumn="1" w:lastColumn="0" w:noHBand="0" w:noVBand="1"/>
      </w:tblPr>
      <w:tblGrid>
        <w:gridCol w:w="1483"/>
        <w:gridCol w:w="3017"/>
        <w:gridCol w:w="1531"/>
        <w:gridCol w:w="3149"/>
      </w:tblGrid>
      <w:tr w:rsidR="0087299E" w:rsidRPr="00A106D1" w14:paraId="757B00B2" w14:textId="77777777" w:rsidTr="000321BD">
        <w:trPr>
          <w:jc w:val="center"/>
        </w:trPr>
        <w:tc>
          <w:tcPr>
            <w:tcW w:w="2451" w:type="pct"/>
            <w:gridSpan w:val="2"/>
            <w:tcBorders>
              <w:top w:val="single" w:sz="4" w:space="0" w:color="auto"/>
              <w:left w:val="nil"/>
              <w:bottom w:val="single" w:sz="4" w:space="0" w:color="auto"/>
              <w:right w:val="nil"/>
            </w:tcBorders>
          </w:tcPr>
          <w:p w14:paraId="2A5335F2" w14:textId="77777777" w:rsidR="0087299E" w:rsidRPr="00A106D1" w:rsidRDefault="0087299E" w:rsidP="000321BD">
            <w:pPr>
              <w:pStyle w:val="xxp1"/>
              <w:spacing w:before="0" w:beforeAutospacing="0" w:after="0" w:afterAutospacing="0"/>
              <w:jc w:val="center"/>
              <w:rPr>
                <w:b/>
                <w:bCs/>
                <w:color w:val="000000"/>
                <w:sz w:val="20"/>
                <w:szCs w:val="20"/>
                <w:bdr w:val="none" w:sz="0" w:space="0" w:color="auto" w:frame="1"/>
              </w:rPr>
            </w:pPr>
            <w:r w:rsidRPr="00A106D1">
              <w:rPr>
                <w:b/>
                <w:bCs/>
                <w:color w:val="000000"/>
                <w:sz w:val="20"/>
                <w:szCs w:val="20"/>
                <w:bdr w:val="none" w:sz="0" w:space="0" w:color="auto" w:frame="1"/>
              </w:rPr>
              <w:t>McNeill</w:t>
            </w:r>
            <w:r>
              <w:rPr>
                <w:b/>
                <w:bCs/>
                <w:color w:val="000000"/>
                <w:sz w:val="20"/>
                <w:szCs w:val="20"/>
                <w:bdr w:val="none" w:sz="0" w:space="0" w:color="auto" w:frame="1"/>
              </w:rPr>
              <w:t>’s</w:t>
            </w:r>
            <w:r w:rsidRPr="00A106D1">
              <w:rPr>
                <w:b/>
                <w:bCs/>
                <w:color w:val="000000"/>
                <w:sz w:val="20"/>
                <w:szCs w:val="20"/>
                <w:bdr w:val="none" w:sz="0" w:space="0" w:color="auto" w:frame="1"/>
              </w:rPr>
              <w:t xml:space="preserve"> (1992)</w:t>
            </w:r>
            <w:r>
              <w:rPr>
                <w:b/>
                <w:bCs/>
                <w:color w:val="000000"/>
                <w:sz w:val="20"/>
                <w:szCs w:val="20"/>
                <w:bdr w:val="none" w:sz="0" w:space="0" w:color="auto" w:frame="1"/>
              </w:rPr>
              <w:t xml:space="preserve"> Classification</w:t>
            </w:r>
          </w:p>
        </w:tc>
        <w:tc>
          <w:tcPr>
            <w:tcW w:w="2549" w:type="pct"/>
            <w:gridSpan w:val="2"/>
            <w:tcBorders>
              <w:top w:val="single" w:sz="4" w:space="0" w:color="auto"/>
              <w:left w:val="nil"/>
              <w:bottom w:val="single" w:sz="4" w:space="0" w:color="auto"/>
              <w:right w:val="nil"/>
            </w:tcBorders>
          </w:tcPr>
          <w:p w14:paraId="55493B76" w14:textId="77777777" w:rsidR="0087299E" w:rsidRPr="00A106D1" w:rsidRDefault="0087299E" w:rsidP="000321BD">
            <w:pPr>
              <w:pStyle w:val="xxp1"/>
              <w:spacing w:before="0" w:beforeAutospacing="0" w:after="0" w:afterAutospacing="0"/>
              <w:jc w:val="center"/>
              <w:rPr>
                <w:b/>
                <w:bCs/>
                <w:color w:val="000000"/>
                <w:sz w:val="20"/>
                <w:szCs w:val="20"/>
                <w:bdr w:val="none" w:sz="0" w:space="0" w:color="auto" w:frame="1"/>
              </w:rPr>
            </w:pPr>
            <w:r w:rsidRPr="00A106D1">
              <w:rPr>
                <w:b/>
                <w:bCs/>
                <w:color w:val="000000"/>
                <w:sz w:val="20"/>
                <w:szCs w:val="20"/>
                <w:bdr w:val="none" w:sz="0" w:space="0" w:color="auto" w:frame="1"/>
              </w:rPr>
              <w:t>Our Classification</w:t>
            </w:r>
          </w:p>
        </w:tc>
      </w:tr>
      <w:tr w:rsidR="0087299E" w:rsidRPr="00A106D1" w14:paraId="36AA30C0" w14:textId="77777777" w:rsidTr="000321BD">
        <w:trPr>
          <w:jc w:val="center"/>
        </w:trPr>
        <w:tc>
          <w:tcPr>
            <w:tcW w:w="808" w:type="pct"/>
            <w:tcBorders>
              <w:top w:val="single" w:sz="4" w:space="0" w:color="auto"/>
              <w:left w:val="nil"/>
              <w:bottom w:val="single" w:sz="4" w:space="0" w:color="auto"/>
              <w:right w:val="nil"/>
            </w:tcBorders>
          </w:tcPr>
          <w:p w14:paraId="0AD69CE9" w14:textId="77777777" w:rsidR="0087299E" w:rsidRPr="00A106D1" w:rsidRDefault="0087299E" w:rsidP="000321BD">
            <w:pPr>
              <w:pStyle w:val="xxp1"/>
              <w:spacing w:before="0" w:beforeAutospacing="0" w:after="0" w:afterAutospacing="0"/>
              <w:jc w:val="both"/>
              <w:rPr>
                <w:color w:val="000000"/>
                <w:sz w:val="20"/>
                <w:szCs w:val="20"/>
                <w:bdr w:val="none" w:sz="0" w:space="0" w:color="auto" w:frame="1"/>
              </w:rPr>
            </w:pPr>
            <w:r w:rsidRPr="00A106D1">
              <w:rPr>
                <w:color w:val="000000"/>
                <w:sz w:val="20"/>
                <w:szCs w:val="20"/>
                <w:bdr w:val="none" w:sz="0" w:space="0" w:color="auto" w:frame="1"/>
              </w:rPr>
              <w:t>Gesture Type</w:t>
            </w:r>
          </w:p>
        </w:tc>
        <w:tc>
          <w:tcPr>
            <w:tcW w:w="1643" w:type="pct"/>
            <w:tcBorders>
              <w:top w:val="single" w:sz="4" w:space="0" w:color="auto"/>
              <w:left w:val="nil"/>
              <w:bottom w:val="single" w:sz="4" w:space="0" w:color="auto"/>
              <w:right w:val="nil"/>
            </w:tcBorders>
          </w:tcPr>
          <w:p w14:paraId="664E4E04" w14:textId="77777777" w:rsidR="0087299E" w:rsidRPr="00A106D1" w:rsidRDefault="0087299E" w:rsidP="000321BD">
            <w:pPr>
              <w:pStyle w:val="xxp1"/>
              <w:spacing w:before="0" w:beforeAutospacing="0" w:after="0" w:afterAutospacing="0"/>
              <w:jc w:val="both"/>
              <w:rPr>
                <w:color w:val="000000"/>
                <w:sz w:val="20"/>
                <w:szCs w:val="20"/>
                <w:bdr w:val="none" w:sz="0" w:space="0" w:color="auto" w:frame="1"/>
              </w:rPr>
            </w:pPr>
            <w:r w:rsidRPr="00A106D1">
              <w:rPr>
                <w:color w:val="000000"/>
                <w:sz w:val="20"/>
                <w:szCs w:val="20"/>
                <w:bdr w:val="none" w:sz="0" w:space="0" w:color="auto" w:frame="1"/>
              </w:rPr>
              <w:t>Description</w:t>
            </w:r>
          </w:p>
        </w:tc>
        <w:tc>
          <w:tcPr>
            <w:tcW w:w="834" w:type="pct"/>
            <w:tcBorders>
              <w:top w:val="single" w:sz="4" w:space="0" w:color="auto"/>
              <w:left w:val="nil"/>
              <w:bottom w:val="single" w:sz="4" w:space="0" w:color="auto"/>
              <w:right w:val="nil"/>
            </w:tcBorders>
          </w:tcPr>
          <w:p w14:paraId="6513D235" w14:textId="77777777" w:rsidR="0087299E" w:rsidRPr="00A106D1" w:rsidRDefault="0087299E" w:rsidP="000321BD">
            <w:pPr>
              <w:pStyle w:val="xxp1"/>
              <w:spacing w:before="0" w:beforeAutospacing="0" w:after="0" w:afterAutospacing="0"/>
              <w:jc w:val="both"/>
              <w:rPr>
                <w:color w:val="000000"/>
                <w:sz w:val="20"/>
                <w:szCs w:val="20"/>
                <w:bdr w:val="none" w:sz="0" w:space="0" w:color="auto" w:frame="1"/>
              </w:rPr>
            </w:pPr>
            <w:r w:rsidRPr="00A106D1">
              <w:rPr>
                <w:color w:val="000000"/>
                <w:sz w:val="20"/>
                <w:szCs w:val="20"/>
                <w:bdr w:val="none" w:sz="0" w:space="0" w:color="auto" w:frame="1"/>
              </w:rPr>
              <w:t>Gesture Type</w:t>
            </w:r>
          </w:p>
        </w:tc>
        <w:tc>
          <w:tcPr>
            <w:tcW w:w="1715" w:type="pct"/>
            <w:tcBorders>
              <w:top w:val="single" w:sz="4" w:space="0" w:color="auto"/>
              <w:left w:val="nil"/>
              <w:bottom w:val="single" w:sz="4" w:space="0" w:color="auto"/>
              <w:right w:val="nil"/>
            </w:tcBorders>
          </w:tcPr>
          <w:p w14:paraId="44742487" w14:textId="77777777" w:rsidR="0087299E" w:rsidRPr="00A106D1" w:rsidRDefault="0087299E" w:rsidP="000321BD">
            <w:pPr>
              <w:pStyle w:val="xxp1"/>
              <w:spacing w:before="0" w:beforeAutospacing="0" w:after="0" w:afterAutospacing="0"/>
              <w:jc w:val="both"/>
              <w:rPr>
                <w:color w:val="000000"/>
                <w:sz w:val="20"/>
                <w:szCs w:val="20"/>
                <w:bdr w:val="none" w:sz="0" w:space="0" w:color="auto" w:frame="1"/>
              </w:rPr>
            </w:pPr>
            <w:r w:rsidRPr="00A106D1">
              <w:rPr>
                <w:color w:val="000000"/>
                <w:sz w:val="20"/>
                <w:szCs w:val="20"/>
                <w:bdr w:val="none" w:sz="0" w:space="0" w:color="auto" w:frame="1"/>
              </w:rPr>
              <w:t>Description</w:t>
            </w:r>
          </w:p>
        </w:tc>
      </w:tr>
      <w:tr w:rsidR="0087299E" w:rsidRPr="00A106D1" w14:paraId="70CE4B75" w14:textId="77777777" w:rsidTr="000321BD">
        <w:trPr>
          <w:jc w:val="center"/>
        </w:trPr>
        <w:tc>
          <w:tcPr>
            <w:tcW w:w="808" w:type="pct"/>
            <w:tcBorders>
              <w:top w:val="single" w:sz="4" w:space="0" w:color="auto"/>
              <w:left w:val="nil"/>
              <w:bottom w:val="single" w:sz="4" w:space="0" w:color="auto"/>
              <w:right w:val="nil"/>
            </w:tcBorders>
          </w:tcPr>
          <w:p w14:paraId="3A1D0A32" w14:textId="77777777" w:rsidR="0087299E" w:rsidRPr="00C243F8" w:rsidRDefault="0087299E" w:rsidP="000321BD">
            <w:pPr>
              <w:pStyle w:val="xxp1"/>
              <w:spacing w:before="0" w:beforeAutospacing="0" w:after="0" w:afterAutospacing="0"/>
              <w:rPr>
                <w:rStyle w:val="Strong"/>
                <w:b w:val="0"/>
                <w:bCs w:val="0"/>
                <w:i/>
                <w:iCs/>
                <w:color w:val="000000"/>
                <w:sz w:val="20"/>
                <w:szCs w:val="20"/>
              </w:rPr>
            </w:pPr>
            <w:r w:rsidRPr="00C243F8">
              <w:rPr>
                <w:rStyle w:val="Strong"/>
                <w:b w:val="0"/>
                <w:bCs w:val="0"/>
                <w:i/>
                <w:iCs/>
                <w:color w:val="000000"/>
                <w:sz w:val="20"/>
                <w:szCs w:val="20"/>
              </w:rPr>
              <w:t>Iconic</w:t>
            </w:r>
          </w:p>
          <w:p w14:paraId="071CEED8" w14:textId="77777777" w:rsidR="0087299E" w:rsidRPr="00C243F8" w:rsidRDefault="0087299E" w:rsidP="000321BD">
            <w:pPr>
              <w:pStyle w:val="xxp1"/>
              <w:spacing w:before="0" w:beforeAutospacing="0" w:after="0" w:afterAutospacing="0"/>
              <w:rPr>
                <w:rStyle w:val="Strong"/>
                <w:b w:val="0"/>
                <w:bCs w:val="0"/>
                <w:i/>
                <w:iCs/>
                <w:color w:val="000000"/>
                <w:sz w:val="20"/>
                <w:szCs w:val="20"/>
              </w:rPr>
            </w:pPr>
          </w:p>
          <w:p w14:paraId="7C037D4D" w14:textId="77777777" w:rsidR="0087299E" w:rsidRPr="00C243F8" w:rsidRDefault="0087299E" w:rsidP="000321BD">
            <w:pPr>
              <w:pStyle w:val="xxp1"/>
              <w:spacing w:before="0" w:beforeAutospacing="0" w:after="0" w:afterAutospacing="0"/>
              <w:rPr>
                <w:rStyle w:val="Strong"/>
                <w:b w:val="0"/>
                <w:bCs w:val="0"/>
                <w:i/>
                <w:iCs/>
                <w:color w:val="000000"/>
                <w:sz w:val="20"/>
                <w:szCs w:val="20"/>
              </w:rPr>
            </w:pPr>
          </w:p>
          <w:p w14:paraId="2CEAF2F4" w14:textId="77777777" w:rsidR="0087299E" w:rsidRPr="00C243F8" w:rsidRDefault="0087299E" w:rsidP="000321BD">
            <w:pPr>
              <w:pStyle w:val="xxp1"/>
              <w:spacing w:before="0" w:beforeAutospacing="0" w:after="0" w:afterAutospacing="0"/>
              <w:rPr>
                <w:rStyle w:val="Strong"/>
                <w:b w:val="0"/>
                <w:bCs w:val="0"/>
                <w:i/>
                <w:iCs/>
                <w:color w:val="000000"/>
                <w:sz w:val="20"/>
                <w:szCs w:val="20"/>
              </w:rPr>
            </w:pPr>
          </w:p>
          <w:p w14:paraId="4C773768" w14:textId="77777777" w:rsidR="0087299E" w:rsidRPr="00C243F8" w:rsidRDefault="0087299E" w:rsidP="000321BD">
            <w:pPr>
              <w:pStyle w:val="xxp1"/>
              <w:spacing w:before="0" w:beforeAutospacing="0" w:after="0" w:afterAutospacing="0"/>
              <w:rPr>
                <w:i/>
                <w:iCs/>
                <w:color w:val="000000"/>
                <w:sz w:val="20"/>
                <w:szCs w:val="20"/>
                <w:bdr w:val="none" w:sz="0" w:space="0" w:color="auto" w:frame="1"/>
              </w:rPr>
            </w:pPr>
            <w:r w:rsidRPr="00C243F8">
              <w:rPr>
                <w:rStyle w:val="Strong"/>
                <w:b w:val="0"/>
                <w:bCs w:val="0"/>
                <w:i/>
                <w:iCs/>
                <w:color w:val="000000"/>
                <w:sz w:val="20"/>
                <w:szCs w:val="20"/>
              </w:rPr>
              <w:t>Metaphoric</w:t>
            </w:r>
          </w:p>
        </w:tc>
        <w:tc>
          <w:tcPr>
            <w:tcW w:w="1643" w:type="pct"/>
            <w:tcBorders>
              <w:top w:val="single" w:sz="4" w:space="0" w:color="auto"/>
              <w:left w:val="nil"/>
              <w:bottom w:val="single" w:sz="4" w:space="0" w:color="auto"/>
              <w:right w:val="nil"/>
            </w:tcBorders>
          </w:tcPr>
          <w:p w14:paraId="14957689" w14:textId="77777777" w:rsidR="0087299E" w:rsidRPr="00A106D1" w:rsidRDefault="0087299E" w:rsidP="000321BD">
            <w:pPr>
              <w:pStyle w:val="xxp1"/>
              <w:spacing w:before="0" w:beforeAutospacing="0" w:after="0" w:afterAutospacing="0"/>
              <w:rPr>
                <w:color w:val="000000"/>
                <w:sz w:val="20"/>
                <w:szCs w:val="20"/>
                <w:lang w:val="en-US"/>
              </w:rPr>
            </w:pPr>
            <w:r>
              <w:rPr>
                <w:color w:val="000000"/>
                <w:sz w:val="20"/>
                <w:szCs w:val="20"/>
                <w:lang w:val="en-US"/>
              </w:rPr>
              <w:t>Visually represents</w:t>
            </w:r>
            <w:r w:rsidRPr="00A106D1">
              <w:rPr>
                <w:color w:val="000000"/>
                <w:sz w:val="20"/>
                <w:szCs w:val="20"/>
                <w:lang w:val="en-US"/>
              </w:rPr>
              <w:t xml:space="preserve"> </w:t>
            </w:r>
            <w:r>
              <w:rPr>
                <w:color w:val="000000"/>
                <w:sz w:val="20"/>
                <w:szCs w:val="20"/>
                <w:lang w:val="en-US"/>
              </w:rPr>
              <w:t>concrete action, event, or object</w:t>
            </w:r>
            <w:r w:rsidRPr="00A106D1">
              <w:rPr>
                <w:color w:val="000000"/>
                <w:sz w:val="20"/>
                <w:szCs w:val="20"/>
                <w:lang w:val="en-US"/>
              </w:rPr>
              <w:t xml:space="preserve"> that is verbally described.</w:t>
            </w:r>
          </w:p>
          <w:p w14:paraId="44F132DF" w14:textId="77777777" w:rsidR="0087299E" w:rsidRPr="00A106D1" w:rsidRDefault="0087299E" w:rsidP="000321BD">
            <w:pPr>
              <w:pStyle w:val="xxp1"/>
              <w:spacing w:before="0" w:beforeAutospacing="0" w:after="0" w:afterAutospacing="0"/>
              <w:rPr>
                <w:color w:val="000000"/>
                <w:sz w:val="20"/>
                <w:szCs w:val="20"/>
                <w:bdr w:val="none" w:sz="0" w:space="0" w:color="auto" w:frame="1"/>
                <w:lang w:val="en-US"/>
              </w:rPr>
            </w:pPr>
          </w:p>
          <w:p w14:paraId="74396B54" w14:textId="77777777" w:rsidR="0087299E" w:rsidRPr="00A106D1" w:rsidRDefault="0087299E" w:rsidP="000321BD">
            <w:pPr>
              <w:pStyle w:val="xxp1"/>
              <w:spacing w:before="0" w:beforeAutospacing="0" w:after="0" w:afterAutospacing="0"/>
              <w:rPr>
                <w:color w:val="000000"/>
                <w:sz w:val="20"/>
                <w:szCs w:val="20"/>
                <w:bdr w:val="none" w:sz="0" w:space="0" w:color="auto" w:frame="1"/>
                <w:lang w:val="en-US"/>
              </w:rPr>
            </w:pPr>
            <w:r>
              <w:rPr>
                <w:color w:val="000000"/>
                <w:sz w:val="20"/>
                <w:szCs w:val="20"/>
                <w:lang w:val="en-US"/>
              </w:rPr>
              <w:t>Visually represents</w:t>
            </w:r>
            <w:r w:rsidRPr="00A106D1">
              <w:rPr>
                <w:color w:val="000000"/>
                <w:sz w:val="20"/>
                <w:szCs w:val="20"/>
                <w:lang w:val="en-US"/>
              </w:rPr>
              <w:t xml:space="preserve"> an abstract concept</w:t>
            </w:r>
            <w:r>
              <w:rPr>
                <w:color w:val="000000"/>
                <w:sz w:val="20"/>
                <w:szCs w:val="20"/>
                <w:lang w:val="en-US"/>
              </w:rPr>
              <w:t xml:space="preserve"> or a metaphor</w:t>
            </w:r>
            <w:r w:rsidRPr="00A106D1">
              <w:rPr>
                <w:color w:val="000000"/>
                <w:sz w:val="20"/>
                <w:szCs w:val="20"/>
                <w:lang w:val="en-US"/>
              </w:rPr>
              <w:t xml:space="preserve"> rather than a concrete object or event. </w:t>
            </w:r>
          </w:p>
        </w:tc>
        <w:tc>
          <w:tcPr>
            <w:tcW w:w="834" w:type="pct"/>
            <w:tcBorders>
              <w:top w:val="single" w:sz="4" w:space="0" w:color="auto"/>
              <w:left w:val="nil"/>
              <w:bottom w:val="single" w:sz="4" w:space="0" w:color="auto"/>
              <w:right w:val="nil"/>
            </w:tcBorders>
          </w:tcPr>
          <w:p w14:paraId="59D758F2" w14:textId="77777777" w:rsidR="0087299E" w:rsidRPr="0087299E" w:rsidRDefault="0087299E" w:rsidP="000321BD">
            <w:pPr>
              <w:pStyle w:val="xxp1"/>
              <w:spacing w:before="0" w:beforeAutospacing="0" w:after="0" w:afterAutospacing="0"/>
              <w:rPr>
                <w:color w:val="000000"/>
                <w:sz w:val="20"/>
                <w:szCs w:val="20"/>
                <w:bdr w:val="none" w:sz="0" w:space="0" w:color="auto" w:frame="1"/>
                <w:lang w:val="en-US"/>
              </w:rPr>
            </w:pPr>
          </w:p>
          <w:p w14:paraId="357C1741" w14:textId="77777777" w:rsidR="0087299E" w:rsidRPr="0087299E" w:rsidRDefault="0087299E" w:rsidP="000321BD">
            <w:pPr>
              <w:pStyle w:val="xxp1"/>
              <w:spacing w:before="0" w:beforeAutospacing="0" w:after="0" w:afterAutospacing="0"/>
              <w:rPr>
                <w:color w:val="000000"/>
                <w:sz w:val="20"/>
                <w:szCs w:val="20"/>
                <w:bdr w:val="none" w:sz="0" w:space="0" w:color="auto" w:frame="1"/>
                <w:lang w:val="en-US"/>
              </w:rPr>
            </w:pPr>
          </w:p>
          <w:p w14:paraId="7494DC32" w14:textId="77777777" w:rsidR="0087299E" w:rsidRPr="0087299E" w:rsidRDefault="0087299E" w:rsidP="000321BD">
            <w:pPr>
              <w:pStyle w:val="xxp1"/>
              <w:spacing w:before="0" w:beforeAutospacing="0" w:after="0" w:afterAutospacing="0"/>
              <w:rPr>
                <w:color w:val="000000"/>
                <w:sz w:val="20"/>
                <w:szCs w:val="20"/>
                <w:bdr w:val="none" w:sz="0" w:space="0" w:color="auto" w:frame="1"/>
                <w:lang w:val="en-US"/>
              </w:rPr>
            </w:pPr>
          </w:p>
          <w:p w14:paraId="0DD0643A" w14:textId="77777777" w:rsidR="0087299E" w:rsidRPr="00C243F8" w:rsidRDefault="0087299E" w:rsidP="000321BD">
            <w:pPr>
              <w:pStyle w:val="xxp1"/>
              <w:spacing w:before="0" w:beforeAutospacing="0" w:after="0" w:afterAutospacing="0"/>
              <w:rPr>
                <w:i/>
                <w:iCs/>
                <w:color w:val="000000"/>
                <w:sz w:val="20"/>
                <w:szCs w:val="20"/>
                <w:bdr w:val="none" w:sz="0" w:space="0" w:color="auto" w:frame="1"/>
              </w:rPr>
            </w:pPr>
            <w:r w:rsidRPr="00C243F8">
              <w:rPr>
                <w:i/>
                <w:iCs/>
                <w:color w:val="000000"/>
                <w:sz w:val="20"/>
                <w:szCs w:val="20"/>
                <w:bdr w:val="none" w:sz="0" w:space="0" w:color="auto" w:frame="1"/>
              </w:rPr>
              <w:t>Illustrator</w:t>
            </w:r>
          </w:p>
        </w:tc>
        <w:tc>
          <w:tcPr>
            <w:tcW w:w="1715" w:type="pct"/>
            <w:tcBorders>
              <w:top w:val="single" w:sz="4" w:space="0" w:color="auto"/>
              <w:left w:val="nil"/>
              <w:bottom w:val="single" w:sz="4" w:space="0" w:color="auto"/>
              <w:right w:val="nil"/>
            </w:tcBorders>
          </w:tcPr>
          <w:p w14:paraId="0EA1B481" w14:textId="77777777" w:rsidR="0087299E" w:rsidRDefault="0087299E" w:rsidP="000321BD">
            <w:pPr>
              <w:pStyle w:val="xxp1"/>
              <w:spacing w:before="0" w:beforeAutospacing="0" w:after="0" w:afterAutospacing="0"/>
              <w:rPr>
                <w:sz w:val="20"/>
                <w:szCs w:val="20"/>
                <w:lang w:val="en-US"/>
              </w:rPr>
            </w:pPr>
          </w:p>
          <w:p w14:paraId="6C966B83" w14:textId="77777777" w:rsidR="0087299E" w:rsidRDefault="0087299E" w:rsidP="000321BD">
            <w:pPr>
              <w:pStyle w:val="xxp1"/>
              <w:spacing w:before="0" w:beforeAutospacing="0" w:after="0" w:afterAutospacing="0"/>
              <w:rPr>
                <w:sz w:val="20"/>
                <w:szCs w:val="20"/>
                <w:lang w:val="en-US"/>
              </w:rPr>
            </w:pPr>
          </w:p>
          <w:p w14:paraId="61A778B3" w14:textId="77777777" w:rsidR="0087299E" w:rsidRPr="00A106D1" w:rsidRDefault="0087299E" w:rsidP="000321BD">
            <w:pPr>
              <w:pStyle w:val="xxp1"/>
              <w:spacing w:before="0" w:beforeAutospacing="0" w:after="0" w:afterAutospacing="0"/>
              <w:rPr>
                <w:color w:val="000000"/>
                <w:sz w:val="20"/>
                <w:szCs w:val="20"/>
                <w:bdr w:val="none" w:sz="0" w:space="0" w:color="auto" w:frame="1"/>
                <w:lang w:val="en-US"/>
              </w:rPr>
            </w:pPr>
            <w:r w:rsidRPr="00A106D1">
              <w:rPr>
                <w:sz w:val="20"/>
                <w:szCs w:val="20"/>
                <w:lang w:val="en-US"/>
              </w:rPr>
              <w:t xml:space="preserve">Visually </w:t>
            </w:r>
            <w:r>
              <w:rPr>
                <w:sz w:val="20"/>
                <w:szCs w:val="20"/>
                <w:lang w:val="en-US"/>
              </w:rPr>
              <w:t>represents</w:t>
            </w:r>
            <w:r w:rsidRPr="00A106D1">
              <w:rPr>
                <w:sz w:val="20"/>
                <w:szCs w:val="20"/>
                <w:lang w:val="en-US"/>
              </w:rPr>
              <w:t xml:space="preserve"> concrete objects, actions, </w:t>
            </w:r>
            <w:r>
              <w:rPr>
                <w:sz w:val="20"/>
                <w:szCs w:val="20"/>
                <w:lang w:val="en-US"/>
              </w:rPr>
              <w:t xml:space="preserve">events, </w:t>
            </w:r>
            <w:r w:rsidRPr="00A106D1">
              <w:rPr>
                <w:sz w:val="20"/>
                <w:szCs w:val="20"/>
                <w:lang w:val="en-US"/>
              </w:rPr>
              <w:t>abstract concepts, or metaphorical expressions.</w:t>
            </w:r>
          </w:p>
        </w:tc>
      </w:tr>
      <w:tr w:rsidR="0087299E" w:rsidRPr="00A106D1" w14:paraId="229AC383" w14:textId="77777777" w:rsidTr="000321BD">
        <w:trPr>
          <w:jc w:val="center"/>
        </w:trPr>
        <w:tc>
          <w:tcPr>
            <w:tcW w:w="808" w:type="pct"/>
            <w:tcBorders>
              <w:top w:val="single" w:sz="4" w:space="0" w:color="auto"/>
              <w:left w:val="nil"/>
              <w:bottom w:val="single" w:sz="4" w:space="0" w:color="auto"/>
              <w:right w:val="nil"/>
            </w:tcBorders>
          </w:tcPr>
          <w:p w14:paraId="3531BEF1" w14:textId="77777777" w:rsidR="0087299E" w:rsidRPr="00C243F8" w:rsidRDefault="0087299E" w:rsidP="000321BD">
            <w:pPr>
              <w:pStyle w:val="xxp1"/>
              <w:spacing w:before="0" w:beforeAutospacing="0" w:after="0" w:afterAutospacing="0"/>
              <w:rPr>
                <w:rStyle w:val="Strong"/>
                <w:b w:val="0"/>
                <w:bCs w:val="0"/>
                <w:i/>
                <w:iCs/>
                <w:color w:val="000000"/>
                <w:sz w:val="20"/>
                <w:szCs w:val="20"/>
              </w:rPr>
            </w:pPr>
            <w:r w:rsidRPr="00C243F8">
              <w:rPr>
                <w:rStyle w:val="Strong"/>
                <w:b w:val="0"/>
                <w:bCs w:val="0"/>
                <w:i/>
                <w:iCs/>
                <w:color w:val="000000"/>
                <w:sz w:val="20"/>
                <w:szCs w:val="20"/>
              </w:rPr>
              <w:t>Deictic</w:t>
            </w:r>
          </w:p>
          <w:p w14:paraId="5076EBB5" w14:textId="77777777" w:rsidR="0087299E" w:rsidRPr="00C243F8" w:rsidRDefault="0087299E" w:rsidP="000321BD">
            <w:pPr>
              <w:pStyle w:val="xxp1"/>
              <w:spacing w:before="0" w:beforeAutospacing="0" w:after="0" w:afterAutospacing="0"/>
              <w:rPr>
                <w:rStyle w:val="Strong"/>
                <w:b w:val="0"/>
                <w:bCs w:val="0"/>
                <w:i/>
                <w:iCs/>
                <w:color w:val="000000"/>
                <w:sz w:val="20"/>
                <w:szCs w:val="20"/>
              </w:rPr>
            </w:pPr>
          </w:p>
          <w:p w14:paraId="7D3D5584" w14:textId="77777777" w:rsidR="0087299E" w:rsidRPr="00C243F8" w:rsidRDefault="0087299E" w:rsidP="000321BD">
            <w:pPr>
              <w:pStyle w:val="xxp1"/>
              <w:spacing w:before="0" w:beforeAutospacing="0" w:after="0" w:afterAutospacing="0"/>
              <w:rPr>
                <w:rStyle w:val="Strong"/>
                <w:b w:val="0"/>
                <w:bCs w:val="0"/>
                <w:i/>
                <w:iCs/>
                <w:color w:val="000000"/>
                <w:sz w:val="20"/>
                <w:szCs w:val="20"/>
              </w:rPr>
            </w:pPr>
          </w:p>
          <w:p w14:paraId="3506B632" w14:textId="77777777" w:rsidR="0087299E" w:rsidRPr="00C243F8" w:rsidRDefault="0087299E" w:rsidP="000321BD">
            <w:pPr>
              <w:pStyle w:val="xxp1"/>
              <w:spacing w:before="0" w:beforeAutospacing="0" w:after="0" w:afterAutospacing="0"/>
              <w:rPr>
                <w:rStyle w:val="Strong"/>
                <w:b w:val="0"/>
                <w:bCs w:val="0"/>
                <w:i/>
                <w:iCs/>
                <w:color w:val="000000"/>
                <w:sz w:val="20"/>
                <w:szCs w:val="20"/>
              </w:rPr>
            </w:pPr>
          </w:p>
          <w:p w14:paraId="5D885EC6" w14:textId="77777777" w:rsidR="0087299E" w:rsidRPr="00C243F8" w:rsidRDefault="0087299E" w:rsidP="000321BD">
            <w:pPr>
              <w:pStyle w:val="xxp1"/>
              <w:spacing w:before="0" w:beforeAutospacing="0" w:after="0" w:afterAutospacing="0"/>
              <w:rPr>
                <w:i/>
                <w:iCs/>
                <w:color w:val="000000"/>
                <w:sz w:val="20"/>
                <w:szCs w:val="20"/>
                <w:bdr w:val="none" w:sz="0" w:space="0" w:color="auto" w:frame="1"/>
              </w:rPr>
            </w:pPr>
            <w:r w:rsidRPr="00C243F8">
              <w:rPr>
                <w:rStyle w:val="Strong"/>
                <w:b w:val="0"/>
                <w:bCs w:val="0"/>
                <w:i/>
                <w:iCs/>
                <w:color w:val="000000"/>
                <w:sz w:val="20"/>
                <w:szCs w:val="20"/>
              </w:rPr>
              <w:t>Beat</w:t>
            </w:r>
          </w:p>
        </w:tc>
        <w:tc>
          <w:tcPr>
            <w:tcW w:w="1643" w:type="pct"/>
            <w:tcBorders>
              <w:top w:val="single" w:sz="4" w:space="0" w:color="auto"/>
              <w:left w:val="nil"/>
              <w:bottom w:val="single" w:sz="4" w:space="0" w:color="auto"/>
              <w:right w:val="nil"/>
            </w:tcBorders>
          </w:tcPr>
          <w:p w14:paraId="53A8BE20" w14:textId="77777777" w:rsidR="0087299E" w:rsidRPr="00A106D1" w:rsidRDefault="0087299E" w:rsidP="000321BD">
            <w:pPr>
              <w:pStyle w:val="xxp1"/>
              <w:spacing w:before="0" w:beforeAutospacing="0" w:after="0" w:afterAutospacing="0"/>
              <w:rPr>
                <w:color w:val="000000"/>
                <w:sz w:val="20"/>
                <w:szCs w:val="20"/>
                <w:lang w:val="en-US"/>
              </w:rPr>
            </w:pPr>
            <w:r>
              <w:rPr>
                <w:color w:val="000000"/>
                <w:sz w:val="20"/>
                <w:szCs w:val="20"/>
                <w:lang w:val="en-US"/>
              </w:rPr>
              <w:t>I</w:t>
            </w:r>
            <w:r w:rsidRPr="00A106D1">
              <w:rPr>
                <w:color w:val="000000"/>
                <w:sz w:val="20"/>
                <w:szCs w:val="20"/>
                <w:lang w:val="en-US"/>
              </w:rPr>
              <w:t>ndicate</w:t>
            </w:r>
            <w:r>
              <w:rPr>
                <w:color w:val="000000"/>
                <w:sz w:val="20"/>
                <w:szCs w:val="20"/>
                <w:lang w:val="en-US"/>
              </w:rPr>
              <w:t>s</w:t>
            </w:r>
            <w:r w:rsidRPr="00A106D1">
              <w:rPr>
                <w:color w:val="000000"/>
                <w:sz w:val="20"/>
                <w:szCs w:val="20"/>
                <w:lang w:val="en-US"/>
              </w:rPr>
              <w:t xml:space="preserve"> a concrete object</w:t>
            </w:r>
            <w:r>
              <w:rPr>
                <w:color w:val="000000"/>
                <w:sz w:val="20"/>
                <w:szCs w:val="20"/>
                <w:lang w:val="en-US"/>
              </w:rPr>
              <w:t xml:space="preserve">, direction, or </w:t>
            </w:r>
            <w:r w:rsidRPr="00A106D1">
              <w:rPr>
                <w:color w:val="000000"/>
                <w:sz w:val="20"/>
                <w:szCs w:val="20"/>
                <w:lang w:val="en-US"/>
              </w:rPr>
              <w:t>event</w:t>
            </w:r>
            <w:r>
              <w:rPr>
                <w:color w:val="000000"/>
                <w:sz w:val="20"/>
                <w:szCs w:val="20"/>
                <w:lang w:val="en-US"/>
              </w:rPr>
              <w:t xml:space="preserve"> through pointing</w:t>
            </w:r>
            <w:r w:rsidRPr="00A106D1">
              <w:rPr>
                <w:color w:val="000000"/>
                <w:sz w:val="20"/>
                <w:szCs w:val="20"/>
                <w:lang w:val="en-US"/>
              </w:rPr>
              <w:t>.</w:t>
            </w:r>
          </w:p>
          <w:p w14:paraId="0B92B68F" w14:textId="77777777" w:rsidR="0087299E" w:rsidRPr="00A106D1" w:rsidRDefault="0087299E" w:rsidP="000321BD">
            <w:pPr>
              <w:pStyle w:val="xxp1"/>
              <w:spacing w:before="0" w:beforeAutospacing="0" w:after="0" w:afterAutospacing="0"/>
              <w:rPr>
                <w:color w:val="000000"/>
                <w:sz w:val="20"/>
                <w:szCs w:val="20"/>
                <w:bdr w:val="none" w:sz="0" w:space="0" w:color="auto" w:frame="1"/>
                <w:lang w:val="en-US"/>
              </w:rPr>
            </w:pPr>
          </w:p>
          <w:p w14:paraId="167232C4" w14:textId="77777777" w:rsidR="0087299E" w:rsidRPr="00A106D1" w:rsidRDefault="0087299E" w:rsidP="000321BD">
            <w:pPr>
              <w:pStyle w:val="xxp1"/>
              <w:spacing w:before="0" w:beforeAutospacing="0" w:after="0" w:afterAutospacing="0"/>
              <w:rPr>
                <w:color w:val="000000"/>
                <w:sz w:val="20"/>
                <w:szCs w:val="20"/>
                <w:bdr w:val="none" w:sz="0" w:space="0" w:color="auto" w:frame="1"/>
                <w:lang w:val="en-US"/>
              </w:rPr>
            </w:pPr>
            <w:r w:rsidRPr="00A106D1">
              <w:rPr>
                <w:color w:val="000000"/>
                <w:sz w:val="20"/>
                <w:szCs w:val="20"/>
                <w:lang w:val="en-US"/>
              </w:rPr>
              <w:t xml:space="preserve">Emphasizes or accentuates speech. </w:t>
            </w:r>
            <w:r>
              <w:rPr>
                <w:color w:val="000000"/>
                <w:sz w:val="20"/>
                <w:szCs w:val="20"/>
                <w:lang w:val="en-US"/>
              </w:rPr>
              <w:t>They are</w:t>
            </w:r>
            <w:r w:rsidRPr="00A106D1">
              <w:rPr>
                <w:color w:val="000000"/>
                <w:sz w:val="20"/>
                <w:szCs w:val="20"/>
                <w:lang w:val="en-US"/>
              </w:rPr>
              <w:t xml:space="preserve"> typically </w:t>
            </w:r>
            <w:r>
              <w:rPr>
                <w:color w:val="000000"/>
                <w:sz w:val="20"/>
                <w:szCs w:val="20"/>
                <w:lang w:val="en-US"/>
              </w:rPr>
              <w:t>rhythmic,</w:t>
            </w:r>
            <w:r w:rsidRPr="00A106D1">
              <w:rPr>
                <w:color w:val="000000"/>
                <w:sz w:val="20"/>
                <w:szCs w:val="20"/>
                <w:lang w:val="en-US"/>
              </w:rPr>
              <w:t xml:space="preserve"> flick</w:t>
            </w:r>
            <w:r>
              <w:rPr>
                <w:color w:val="000000"/>
                <w:sz w:val="20"/>
                <w:szCs w:val="20"/>
                <w:lang w:val="en-US"/>
              </w:rPr>
              <w:t>ing movements of the hands that accompany speech.</w:t>
            </w:r>
            <w:r w:rsidRPr="00A106D1">
              <w:rPr>
                <w:color w:val="000000"/>
                <w:sz w:val="20"/>
                <w:szCs w:val="20"/>
                <w:lang w:val="en-US"/>
              </w:rPr>
              <w:t xml:space="preserve"> </w:t>
            </w:r>
          </w:p>
        </w:tc>
        <w:tc>
          <w:tcPr>
            <w:tcW w:w="834" w:type="pct"/>
            <w:tcBorders>
              <w:top w:val="single" w:sz="4" w:space="0" w:color="auto"/>
              <w:left w:val="nil"/>
              <w:bottom w:val="single" w:sz="4" w:space="0" w:color="auto"/>
              <w:right w:val="nil"/>
            </w:tcBorders>
          </w:tcPr>
          <w:p w14:paraId="36124020" w14:textId="77777777" w:rsidR="0087299E" w:rsidRPr="0087299E" w:rsidRDefault="0087299E" w:rsidP="000321BD">
            <w:pPr>
              <w:pStyle w:val="xxp1"/>
              <w:spacing w:before="0" w:beforeAutospacing="0" w:after="0" w:afterAutospacing="0"/>
              <w:rPr>
                <w:color w:val="000000"/>
                <w:sz w:val="20"/>
                <w:szCs w:val="20"/>
                <w:bdr w:val="none" w:sz="0" w:space="0" w:color="auto" w:frame="1"/>
                <w:lang w:val="en-US"/>
              </w:rPr>
            </w:pPr>
          </w:p>
          <w:p w14:paraId="7532EAEE" w14:textId="77777777" w:rsidR="0087299E" w:rsidRPr="0087299E" w:rsidRDefault="0087299E" w:rsidP="000321BD">
            <w:pPr>
              <w:pStyle w:val="xxp1"/>
              <w:spacing w:before="0" w:beforeAutospacing="0" w:after="0" w:afterAutospacing="0"/>
              <w:rPr>
                <w:color w:val="000000"/>
                <w:sz w:val="20"/>
                <w:szCs w:val="20"/>
                <w:bdr w:val="none" w:sz="0" w:space="0" w:color="auto" w:frame="1"/>
                <w:lang w:val="en-US"/>
              </w:rPr>
            </w:pPr>
          </w:p>
          <w:p w14:paraId="3D6BAE76" w14:textId="77777777" w:rsidR="0087299E" w:rsidRPr="0087299E" w:rsidRDefault="0087299E" w:rsidP="000321BD">
            <w:pPr>
              <w:pStyle w:val="xxp1"/>
              <w:spacing w:before="0" w:beforeAutospacing="0" w:after="0" w:afterAutospacing="0"/>
              <w:rPr>
                <w:color w:val="000000"/>
                <w:sz w:val="20"/>
                <w:szCs w:val="20"/>
                <w:bdr w:val="none" w:sz="0" w:space="0" w:color="auto" w:frame="1"/>
                <w:lang w:val="en-US"/>
              </w:rPr>
            </w:pPr>
          </w:p>
          <w:p w14:paraId="6710C466" w14:textId="77777777" w:rsidR="0087299E" w:rsidRPr="00C243F8" w:rsidRDefault="0087299E" w:rsidP="000321BD">
            <w:pPr>
              <w:pStyle w:val="xxp1"/>
              <w:spacing w:before="0" w:beforeAutospacing="0" w:after="0" w:afterAutospacing="0"/>
              <w:rPr>
                <w:i/>
                <w:iCs/>
                <w:color w:val="000000"/>
                <w:sz w:val="20"/>
                <w:szCs w:val="20"/>
                <w:bdr w:val="none" w:sz="0" w:space="0" w:color="auto" w:frame="1"/>
              </w:rPr>
            </w:pPr>
            <w:r w:rsidRPr="00C243F8">
              <w:rPr>
                <w:i/>
                <w:iCs/>
                <w:color w:val="000000"/>
                <w:sz w:val="20"/>
                <w:szCs w:val="20"/>
                <w:bdr w:val="none" w:sz="0" w:space="0" w:color="auto" w:frame="1"/>
              </w:rPr>
              <w:t>Highlighter</w:t>
            </w:r>
          </w:p>
        </w:tc>
        <w:tc>
          <w:tcPr>
            <w:tcW w:w="1715" w:type="pct"/>
            <w:tcBorders>
              <w:top w:val="single" w:sz="4" w:space="0" w:color="auto"/>
              <w:left w:val="nil"/>
              <w:bottom w:val="single" w:sz="4" w:space="0" w:color="auto"/>
              <w:right w:val="nil"/>
            </w:tcBorders>
          </w:tcPr>
          <w:p w14:paraId="094B6D9A" w14:textId="77777777" w:rsidR="0087299E" w:rsidRDefault="0087299E" w:rsidP="000321BD">
            <w:pPr>
              <w:pStyle w:val="xxp1"/>
              <w:spacing w:before="0" w:beforeAutospacing="0" w:after="0" w:afterAutospacing="0"/>
              <w:rPr>
                <w:sz w:val="20"/>
                <w:szCs w:val="20"/>
                <w:lang w:val="en-US"/>
              </w:rPr>
            </w:pPr>
          </w:p>
          <w:p w14:paraId="2DB859AE" w14:textId="77777777" w:rsidR="0087299E" w:rsidRDefault="0087299E" w:rsidP="000321BD">
            <w:pPr>
              <w:pStyle w:val="xxp1"/>
              <w:spacing w:before="0" w:beforeAutospacing="0" w:after="0" w:afterAutospacing="0"/>
              <w:rPr>
                <w:sz w:val="20"/>
                <w:szCs w:val="20"/>
                <w:lang w:val="en-US"/>
              </w:rPr>
            </w:pPr>
          </w:p>
          <w:p w14:paraId="14552C8C" w14:textId="6A975C68" w:rsidR="0087299E" w:rsidRPr="00A106D1" w:rsidRDefault="00134E12" w:rsidP="000321BD">
            <w:pPr>
              <w:pStyle w:val="xxp1"/>
              <w:spacing w:before="0" w:beforeAutospacing="0" w:after="0" w:afterAutospacing="0"/>
              <w:rPr>
                <w:color w:val="000000"/>
                <w:sz w:val="20"/>
                <w:szCs w:val="20"/>
                <w:bdr w:val="none" w:sz="0" w:space="0" w:color="auto" w:frame="1"/>
                <w:lang w:val="en-US"/>
              </w:rPr>
            </w:pPr>
            <w:r>
              <w:rPr>
                <w:sz w:val="20"/>
                <w:szCs w:val="20"/>
                <w:lang w:val="en-US"/>
              </w:rPr>
              <w:t>E</w:t>
            </w:r>
            <w:r w:rsidRPr="00A106D1">
              <w:rPr>
                <w:sz w:val="20"/>
                <w:szCs w:val="20"/>
                <w:lang w:val="en-US"/>
              </w:rPr>
              <w:t xml:space="preserve">mphasizes spoken content (without visually </w:t>
            </w:r>
            <w:r>
              <w:rPr>
                <w:sz w:val="20"/>
                <w:szCs w:val="20"/>
                <w:lang w:val="en-US"/>
              </w:rPr>
              <w:t xml:space="preserve">depicting </w:t>
            </w:r>
            <w:r w:rsidRPr="00A106D1">
              <w:rPr>
                <w:sz w:val="20"/>
                <w:szCs w:val="20"/>
                <w:lang w:val="en-US"/>
              </w:rPr>
              <w:t>things)</w:t>
            </w:r>
            <w:r>
              <w:rPr>
                <w:sz w:val="20"/>
                <w:szCs w:val="20"/>
                <w:lang w:val="en-US"/>
              </w:rPr>
              <w:t xml:space="preserve"> or d</w:t>
            </w:r>
            <w:r w:rsidR="0087299E" w:rsidRPr="00A106D1">
              <w:rPr>
                <w:sz w:val="20"/>
                <w:szCs w:val="20"/>
                <w:lang w:val="en-US"/>
              </w:rPr>
              <w:t xml:space="preserve">raws attention to something physically present </w:t>
            </w:r>
            <w:r w:rsidR="0087299E">
              <w:rPr>
                <w:sz w:val="20"/>
                <w:szCs w:val="20"/>
                <w:lang w:val="en-US"/>
              </w:rPr>
              <w:t>or</w:t>
            </w:r>
            <w:r w:rsidR="0087299E" w:rsidRPr="00A106D1">
              <w:rPr>
                <w:sz w:val="20"/>
                <w:szCs w:val="20"/>
                <w:lang w:val="en-US"/>
              </w:rPr>
              <w:t xml:space="preserve">. </w:t>
            </w:r>
          </w:p>
        </w:tc>
      </w:tr>
    </w:tbl>
    <w:p w14:paraId="4A983391" w14:textId="77777777" w:rsidR="0087299E" w:rsidRDefault="0087299E" w:rsidP="001029BC">
      <w:pPr>
        <w:pStyle w:val="NormalWeb"/>
        <w:spacing w:before="0" w:beforeAutospacing="0" w:after="0" w:afterAutospacing="0" w:line="480" w:lineRule="auto"/>
        <w:ind w:firstLine="720"/>
        <w:contextualSpacing/>
      </w:pPr>
    </w:p>
    <w:p w14:paraId="010C0679" w14:textId="7F40A92D" w:rsidR="001029BC" w:rsidRDefault="00F70B53" w:rsidP="001029BC">
      <w:pPr>
        <w:pStyle w:val="NormalWeb"/>
        <w:spacing w:before="0" w:beforeAutospacing="0" w:after="0" w:afterAutospacing="0" w:line="480" w:lineRule="auto"/>
        <w:ind w:firstLine="720"/>
        <w:contextualSpacing/>
      </w:pPr>
      <w:r>
        <w:t>S</w:t>
      </w:r>
      <w:r w:rsidR="001029BC">
        <w:t xml:space="preserve">ome gestures </w:t>
      </w:r>
      <w:r w:rsidR="001029BC" w:rsidRPr="00E1778A">
        <w:rPr>
          <w:i/>
          <w:iCs/>
        </w:rPr>
        <w:t>illustrate</w:t>
      </w:r>
      <w:r w:rsidR="001029BC">
        <w:t xml:space="preserve"> what is being talked about, and the form they take is semantically related to the content of the accompanying speech (</w:t>
      </w:r>
      <w:proofErr w:type="spellStart"/>
      <w:r w:rsidR="001029BC">
        <w:t>Dargue</w:t>
      </w:r>
      <w:proofErr w:type="spellEnd"/>
      <w:r w:rsidR="001029BC">
        <w:t xml:space="preserve"> and </w:t>
      </w:r>
      <w:proofErr w:type="spellStart"/>
      <w:r w:rsidR="001029BC">
        <w:t>Sweller</w:t>
      </w:r>
      <w:proofErr w:type="spellEnd"/>
      <w:r w:rsidR="001029BC">
        <w:t xml:space="preserve"> 2018).</w:t>
      </w:r>
      <w:r w:rsidR="001029BC" w:rsidRPr="00960AEC">
        <w:t xml:space="preserve"> </w:t>
      </w:r>
      <w:r w:rsidR="001029BC">
        <w:t>Making an upward line in the air, for example, while saying “the sales have increased steadily” or tracing the steps of stairs while saying</w:t>
      </w:r>
      <w:r w:rsidR="001029BC" w:rsidRPr="001F5722">
        <w:t xml:space="preserve"> “the steps of </w:t>
      </w:r>
      <w:r w:rsidR="001029BC">
        <w:t>success</w:t>
      </w:r>
      <w:r w:rsidR="001029BC" w:rsidRPr="001F5722">
        <w:t>”</w:t>
      </w:r>
      <w:r w:rsidR="001029BC">
        <w:t xml:space="preserve"> both use hand movements to create a visual image of what is being discussed. These types of gestures can be described as </w:t>
      </w:r>
      <w:r w:rsidR="001029BC" w:rsidRPr="00414AB4">
        <w:rPr>
          <w:i/>
          <w:iCs/>
        </w:rPr>
        <w:t>illustrators</w:t>
      </w:r>
      <w:r w:rsidR="001029BC">
        <w:t xml:space="preserve"> (Ekman and Friesen 1972; McNeill 1992).</w:t>
      </w:r>
      <w:r w:rsidR="001029BC" w:rsidDel="00231761">
        <w:rPr>
          <w:rStyle w:val="FootnoteReference"/>
        </w:rPr>
        <w:t xml:space="preserve"> </w:t>
      </w:r>
      <w:r w:rsidR="001029BC">
        <w:t xml:space="preserve"> </w:t>
      </w:r>
    </w:p>
    <w:p w14:paraId="4560FDE3" w14:textId="004F8F02" w:rsidR="001029BC" w:rsidRDefault="001029BC" w:rsidP="001029BC">
      <w:pPr>
        <w:pStyle w:val="NormalWeb"/>
        <w:widowControl w:val="0"/>
        <w:spacing w:before="0" w:beforeAutospacing="0" w:after="0" w:afterAutospacing="0" w:line="480" w:lineRule="auto"/>
        <w:ind w:firstLine="720"/>
        <w:contextualSpacing/>
      </w:pPr>
      <w:r>
        <w:t xml:space="preserve">Other gestures </w:t>
      </w:r>
      <w:r w:rsidRPr="00E1778A">
        <w:rPr>
          <w:i/>
          <w:iCs/>
        </w:rPr>
        <w:t>highlight</w:t>
      </w:r>
      <w:r>
        <w:t xml:space="preserve"> or draw attention to what was said, without illustrating it. Placing one’s hands on their head while saying “Oh My God,” for example, or raising a bottle </w:t>
      </w:r>
      <w:r>
        <w:lastRenderedPageBreak/>
        <w:t>while saying “this water bottle</w:t>
      </w:r>
      <w:r w:rsidR="00E1778A">
        <w:t>,</w:t>
      </w:r>
      <w:r>
        <w:t>” serves to emphasize the spoken content or draw attention to something physically present.</w:t>
      </w:r>
      <w:r>
        <w:rPr>
          <w:rStyle w:val="FootnoteReference"/>
        </w:rPr>
        <w:footnoteReference w:id="9"/>
      </w:r>
      <w:r>
        <w:t xml:space="preserve"> We describe these types of gestures as </w:t>
      </w:r>
      <w:r w:rsidRPr="00414AB4">
        <w:rPr>
          <w:i/>
          <w:iCs/>
        </w:rPr>
        <w:t>highlighters</w:t>
      </w:r>
      <w:r w:rsidR="00F722A7">
        <w:rPr>
          <w:i/>
          <w:iCs/>
        </w:rPr>
        <w:t>.</w:t>
      </w:r>
      <w:r>
        <w:t xml:space="preserve"> </w:t>
      </w:r>
    </w:p>
    <w:p w14:paraId="1ABB129F" w14:textId="77777777" w:rsidR="001029BC" w:rsidRDefault="001029BC" w:rsidP="0087299E">
      <w:pPr>
        <w:pStyle w:val="NormalWeb"/>
        <w:spacing w:before="0" w:beforeAutospacing="0" w:after="0" w:afterAutospacing="0" w:line="480" w:lineRule="auto"/>
        <w:contextualSpacing/>
      </w:pPr>
    </w:p>
    <w:p w14:paraId="1CE2A116" w14:textId="2A4B8F2A" w:rsidR="001029BC" w:rsidRDefault="001029BC" w:rsidP="001029BC">
      <w:pPr>
        <w:pStyle w:val="NormalWeb"/>
        <w:spacing w:before="0" w:beforeAutospacing="0" w:after="0" w:afterAutospacing="0" w:line="480" w:lineRule="auto"/>
        <w:contextualSpacing/>
        <w:jc w:val="center"/>
      </w:pPr>
      <w:r w:rsidRPr="00B034B2">
        <w:rPr>
          <w:b/>
          <w:bCs/>
        </w:rPr>
        <w:t xml:space="preserve">Table </w:t>
      </w:r>
      <w:r w:rsidR="00FF734E">
        <w:rPr>
          <w:b/>
          <w:bCs/>
        </w:rPr>
        <w:t>5</w:t>
      </w:r>
      <w:r>
        <w:t>: Examples of Illustrators, Highlighters, and Unrelated Movements</w:t>
      </w: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260"/>
        <w:gridCol w:w="2700"/>
        <w:gridCol w:w="2250"/>
        <w:gridCol w:w="3150"/>
      </w:tblGrid>
      <w:tr w:rsidR="001029BC" w:rsidRPr="00630D65" w14:paraId="6BD441A6" w14:textId="77777777" w:rsidTr="000321BD">
        <w:trPr>
          <w:jc w:val="center"/>
        </w:trPr>
        <w:tc>
          <w:tcPr>
            <w:tcW w:w="1260" w:type="dxa"/>
            <w:tcBorders>
              <w:top w:val="single" w:sz="4" w:space="0" w:color="auto"/>
              <w:left w:val="nil"/>
              <w:bottom w:val="single" w:sz="4" w:space="0" w:color="auto"/>
            </w:tcBorders>
          </w:tcPr>
          <w:p w14:paraId="3D4A8469" w14:textId="77777777" w:rsidR="001029BC" w:rsidRPr="00630D65" w:rsidRDefault="001029BC" w:rsidP="000321BD">
            <w:pPr>
              <w:jc w:val="center"/>
              <w:rPr>
                <w:b/>
                <w:bCs/>
                <w:sz w:val="20"/>
                <w:szCs w:val="20"/>
              </w:rPr>
            </w:pPr>
            <w:r w:rsidRPr="00630D65">
              <w:rPr>
                <w:b/>
                <w:bCs/>
                <w:sz w:val="20"/>
                <w:szCs w:val="20"/>
              </w:rPr>
              <w:t>Movement Type</w:t>
            </w:r>
          </w:p>
        </w:tc>
        <w:tc>
          <w:tcPr>
            <w:tcW w:w="2700" w:type="dxa"/>
            <w:tcBorders>
              <w:top w:val="single" w:sz="4" w:space="0" w:color="auto"/>
              <w:bottom w:val="single" w:sz="4" w:space="0" w:color="auto"/>
            </w:tcBorders>
          </w:tcPr>
          <w:p w14:paraId="6EC68B8E" w14:textId="77777777" w:rsidR="001029BC" w:rsidRPr="00630D65" w:rsidRDefault="001029BC" w:rsidP="000321BD">
            <w:pPr>
              <w:jc w:val="center"/>
              <w:rPr>
                <w:b/>
                <w:bCs/>
                <w:sz w:val="20"/>
                <w:szCs w:val="20"/>
              </w:rPr>
            </w:pPr>
            <w:r w:rsidRPr="00630D65">
              <w:rPr>
                <w:b/>
                <w:bCs/>
                <w:sz w:val="20"/>
                <w:szCs w:val="20"/>
              </w:rPr>
              <w:t>Speech</w:t>
            </w:r>
          </w:p>
        </w:tc>
        <w:tc>
          <w:tcPr>
            <w:tcW w:w="2250" w:type="dxa"/>
            <w:tcBorders>
              <w:top w:val="single" w:sz="4" w:space="0" w:color="auto"/>
              <w:bottom w:val="single" w:sz="4" w:space="0" w:color="auto"/>
            </w:tcBorders>
          </w:tcPr>
          <w:p w14:paraId="51E4B781" w14:textId="77777777" w:rsidR="001029BC" w:rsidRPr="00630D65" w:rsidRDefault="001029BC" w:rsidP="000321BD">
            <w:pPr>
              <w:jc w:val="center"/>
              <w:rPr>
                <w:b/>
                <w:bCs/>
                <w:sz w:val="20"/>
                <w:szCs w:val="20"/>
              </w:rPr>
            </w:pPr>
            <w:r w:rsidRPr="00630D65">
              <w:rPr>
                <w:b/>
                <w:bCs/>
                <w:sz w:val="20"/>
                <w:szCs w:val="20"/>
              </w:rPr>
              <w:t>Movement Description</w:t>
            </w:r>
          </w:p>
        </w:tc>
        <w:tc>
          <w:tcPr>
            <w:tcW w:w="3150" w:type="dxa"/>
            <w:tcBorders>
              <w:top w:val="single" w:sz="4" w:space="0" w:color="auto"/>
              <w:bottom w:val="single" w:sz="4" w:space="0" w:color="auto"/>
              <w:right w:val="nil"/>
            </w:tcBorders>
          </w:tcPr>
          <w:p w14:paraId="4E609F83" w14:textId="77777777" w:rsidR="001029BC" w:rsidRPr="00630D65" w:rsidRDefault="001029BC" w:rsidP="000321BD">
            <w:pPr>
              <w:jc w:val="center"/>
              <w:rPr>
                <w:b/>
                <w:bCs/>
                <w:sz w:val="20"/>
                <w:szCs w:val="20"/>
              </w:rPr>
            </w:pPr>
            <w:r w:rsidRPr="00630D65">
              <w:rPr>
                <w:b/>
                <w:bCs/>
                <w:sz w:val="20"/>
                <w:szCs w:val="20"/>
              </w:rPr>
              <w:t>Reasoning</w:t>
            </w:r>
          </w:p>
        </w:tc>
      </w:tr>
      <w:tr w:rsidR="001029BC" w:rsidRPr="00630D65" w14:paraId="58EED6CA" w14:textId="77777777" w:rsidTr="000321BD">
        <w:trPr>
          <w:jc w:val="center"/>
        </w:trPr>
        <w:tc>
          <w:tcPr>
            <w:tcW w:w="1260" w:type="dxa"/>
            <w:vMerge w:val="restart"/>
            <w:tcBorders>
              <w:top w:val="single" w:sz="4" w:space="0" w:color="auto"/>
              <w:left w:val="nil"/>
              <w:bottom w:val="nil"/>
            </w:tcBorders>
          </w:tcPr>
          <w:p w14:paraId="48E76E12" w14:textId="77777777" w:rsidR="001029BC" w:rsidRPr="00630D65" w:rsidRDefault="001029BC" w:rsidP="000321BD">
            <w:pPr>
              <w:rPr>
                <w:sz w:val="20"/>
                <w:szCs w:val="20"/>
              </w:rPr>
            </w:pPr>
          </w:p>
          <w:p w14:paraId="7176909D" w14:textId="77777777" w:rsidR="001029BC" w:rsidRPr="00630D65" w:rsidRDefault="001029BC" w:rsidP="000321BD">
            <w:pPr>
              <w:rPr>
                <w:sz w:val="20"/>
                <w:szCs w:val="20"/>
              </w:rPr>
            </w:pPr>
          </w:p>
          <w:p w14:paraId="6C96BC56" w14:textId="77777777" w:rsidR="001029BC" w:rsidRPr="00630D65" w:rsidRDefault="001029BC" w:rsidP="000321BD">
            <w:pPr>
              <w:rPr>
                <w:b/>
                <w:bCs/>
                <w:sz w:val="20"/>
                <w:szCs w:val="20"/>
              </w:rPr>
            </w:pPr>
            <w:r w:rsidRPr="00630D65">
              <w:rPr>
                <w:b/>
                <w:bCs/>
                <w:sz w:val="20"/>
                <w:szCs w:val="20"/>
              </w:rPr>
              <w:t>Illustrator</w:t>
            </w:r>
          </w:p>
        </w:tc>
        <w:tc>
          <w:tcPr>
            <w:tcW w:w="2700" w:type="dxa"/>
            <w:tcBorders>
              <w:top w:val="single" w:sz="4" w:space="0" w:color="auto"/>
              <w:bottom w:val="nil"/>
            </w:tcBorders>
          </w:tcPr>
          <w:p w14:paraId="6DC41F42" w14:textId="77777777" w:rsidR="001029BC" w:rsidRPr="00630D65" w:rsidRDefault="001029BC" w:rsidP="000321BD">
            <w:pPr>
              <w:rPr>
                <w:sz w:val="20"/>
                <w:szCs w:val="20"/>
              </w:rPr>
            </w:pPr>
            <w:r w:rsidRPr="00630D65">
              <w:rPr>
                <w:sz w:val="20"/>
                <w:szCs w:val="20"/>
              </w:rPr>
              <w:t>“I was drinking water”</w:t>
            </w:r>
          </w:p>
        </w:tc>
        <w:tc>
          <w:tcPr>
            <w:tcW w:w="2250" w:type="dxa"/>
            <w:tcBorders>
              <w:top w:val="single" w:sz="4" w:space="0" w:color="auto"/>
              <w:bottom w:val="nil"/>
            </w:tcBorders>
          </w:tcPr>
          <w:p w14:paraId="17F01619" w14:textId="77777777" w:rsidR="001029BC" w:rsidRPr="00630D65" w:rsidRDefault="001029BC" w:rsidP="000321BD">
            <w:pPr>
              <w:rPr>
                <w:sz w:val="20"/>
                <w:szCs w:val="20"/>
              </w:rPr>
            </w:pPr>
            <w:r w:rsidRPr="00630D65">
              <w:rPr>
                <w:sz w:val="20"/>
                <w:szCs w:val="20"/>
              </w:rPr>
              <w:t>Drinking gesture</w:t>
            </w:r>
          </w:p>
        </w:tc>
        <w:tc>
          <w:tcPr>
            <w:tcW w:w="3150" w:type="dxa"/>
            <w:tcBorders>
              <w:top w:val="single" w:sz="4" w:space="0" w:color="auto"/>
              <w:bottom w:val="nil"/>
              <w:right w:val="nil"/>
            </w:tcBorders>
          </w:tcPr>
          <w:p w14:paraId="708C7EF1" w14:textId="0944F189" w:rsidR="001029BC" w:rsidRPr="00630D65" w:rsidRDefault="001029BC" w:rsidP="000321BD">
            <w:pPr>
              <w:rPr>
                <w:sz w:val="20"/>
                <w:szCs w:val="20"/>
                <w:lang w:val="en-US"/>
              </w:rPr>
            </w:pPr>
            <w:r w:rsidRPr="00630D65">
              <w:rPr>
                <w:color w:val="000000"/>
                <w:sz w:val="20"/>
                <w:szCs w:val="20"/>
                <w:lang w:val="en-US"/>
              </w:rPr>
              <w:t xml:space="preserve">Visually depicts the </w:t>
            </w:r>
            <w:r w:rsidR="00C967B2">
              <w:rPr>
                <w:color w:val="000000"/>
                <w:sz w:val="20"/>
                <w:szCs w:val="20"/>
                <w:lang w:val="en-US"/>
              </w:rPr>
              <w:t>act</w:t>
            </w:r>
            <w:r w:rsidR="00C967B2" w:rsidRPr="00630D65">
              <w:rPr>
                <w:color w:val="000000"/>
                <w:sz w:val="20"/>
                <w:szCs w:val="20"/>
                <w:lang w:val="en-US"/>
              </w:rPr>
              <w:t xml:space="preserve"> </w:t>
            </w:r>
            <w:r w:rsidRPr="00630D65">
              <w:rPr>
                <w:color w:val="000000"/>
                <w:sz w:val="20"/>
                <w:szCs w:val="20"/>
                <w:lang w:val="en-US"/>
              </w:rPr>
              <w:t>of drinking</w:t>
            </w:r>
            <w:r>
              <w:rPr>
                <w:color w:val="000000"/>
                <w:sz w:val="20"/>
                <w:szCs w:val="20"/>
                <w:lang w:val="en-US"/>
              </w:rPr>
              <w:t>.</w:t>
            </w:r>
          </w:p>
        </w:tc>
      </w:tr>
      <w:tr w:rsidR="001029BC" w:rsidRPr="00630D65" w14:paraId="02D953DF" w14:textId="77777777" w:rsidTr="000321BD">
        <w:trPr>
          <w:jc w:val="center"/>
        </w:trPr>
        <w:tc>
          <w:tcPr>
            <w:tcW w:w="1260" w:type="dxa"/>
            <w:vMerge/>
            <w:tcBorders>
              <w:top w:val="nil"/>
              <w:left w:val="nil"/>
              <w:bottom w:val="nil"/>
            </w:tcBorders>
          </w:tcPr>
          <w:p w14:paraId="5DB2EB28" w14:textId="77777777" w:rsidR="001029BC" w:rsidRPr="00630D65" w:rsidRDefault="001029BC" w:rsidP="000321BD">
            <w:pPr>
              <w:rPr>
                <w:sz w:val="20"/>
                <w:szCs w:val="20"/>
                <w:lang w:val="en-US"/>
              </w:rPr>
            </w:pPr>
          </w:p>
        </w:tc>
        <w:tc>
          <w:tcPr>
            <w:tcW w:w="2700" w:type="dxa"/>
            <w:tcBorders>
              <w:top w:val="nil"/>
              <w:bottom w:val="nil"/>
            </w:tcBorders>
          </w:tcPr>
          <w:p w14:paraId="33F44D53" w14:textId="77777777" w:rsidR="001029BC" w:rsidRPr="00630D65" w:rsidRDefault="001029BC" w:rsidP="000321BD">
            <w:pPr>
              <w:rPr>
                <w:sz w:val="20"/>
                <w:szCs w:val="20"/>
                <w:lang w:val="en-US"/>
              </w:rPr>
            </w:pPr>
            <w:r w:rsidRPr="00630D65">
              <w:rPr>
                <w:sz w:val="20"/>
                <w:szCs w:val="20"/>
                <w:lang w:val="en-US"/>
              </w:rPr>
              <w:t>“I caught a fish this big”</w:t>
            </w:r>
          </w:p>
        </w:tc>
        <w:tc>
          <w:tcPr>
            <w:tcW w:w="2250" w:type="dxa"/>
            <w:tcBorders>
              <w:top w:val="nil"/>
              <w:bottom w:val="nil"/>
            </w:tcBorders>
          </w:tcPr>
          <w:p w14:paraId="3E47434B" w14:textId="77777777" w:rsidR="001029BC" w:rsidRPr="00630D65" w:rsidRDefault="001029BC" w:rsidP="000321BD">
            <w:pPr>
              <w:rPr>
                <w:color w:val="000000"/>
                <w:sz w:val="20"/>
                <w:szCs w:val="20"/>
                <w:lang w:val="en-US"/>
              </w:rPr>
            </w:pPr>
            <w:r w:rsidRPr="00630D65">
              <w:rPr>
                <w:color w:val="000000"/>
                <w:sz w:val="20"/>
                <w:szCs w:val="20"/>
                <w:lang w:val="en-US"/>
              </w:rPr>
              <w:t>Extending hands apart to show the size of the fish</w:t>
            </w:r>
          </w:p>
        </w:tc>
        <w:tc>
          <w:tcPr>
            <w:tcW w:w="3150" w:type="dxa"/>
            <w:tcBorders>
              <w:top w:val="nil"/>
              <w:bottom w:val="nil"/>
              <w:right w:val="nil"/>
            </w:tcBorders>
          </w:tcPr>
          <w:p w14:paraId="4EED5B6D" w14:textId="34F2C9BF" w:rsidR="001029BC" w:rsidRPr="00630D65" w:rsidRDefault="001029BC" w:rsidP="000321BD">
            <w:pPr>
              <w:rPr>
                <w:sz w:val="20"/>
                <w:szCs w:val="20"/>
                <w:lang w:val="en-US"/>
              </w:rPr>
            </w:pPr>
            <w:r w:rsidRPr="00630D65">
              <w:rPr>
                <w:color w:val="000000"/>
                <w:sz w:val="20"/>
                <w:szCs w:val="20"/>
                <w:lang w:val="en-US"/>
              </w:rPr>
              <w:t>V</w:t>
            </w:r>
            <w:r>
              <w:rPr>
                <w:color w:val="000000"/>
                <w:sz w:val="20"/>
                <w:szCs w:val="20"/>
                <w:lang w:val="en-US"/>
              </w:rPr>
              <w:t>i</w:t>
            </w:r>
            <w:r w:rsidRPr="00630D65">
              <w:rPr>
                <w:color w:val="000000"/>
                <w:sz w:val="20"/>
                <w:szCs w:val="20"/>
                <w:lang w:val="en-US"/>
              </w:rPr>
              <w:t xml:space="preserve">sually depicts </w:t>
            </w:r>
            <w:r w:rsidR="00C967B2">
              <w:rPr>
                <w:color w:val="000000"/>
                <w:sz w:val="20"/>
                <w:szCs w:val="20"/>
                <w:lang w:val="en-US"/>
              </w:rPr>
              <w:t xml:space="preserve">the </w:t>
            </w:r>
            <w:r w:rsidRPr="00630D65">
              <w:rPr>
                <w:color w:val="000000"/>
                <w:sz w:val="20"/>
                <w:szCs w:val="20"/>
                <w:lang w:val="en-US"/>
              </w:rPr>
              <w:t>size of a concrete object.</w:t>
            </w:r>
          </w:p>
        </w:tc>
      </w:tr>
      <w:tr w:rsidR="001029BC" w:rsidRPr="00630D65" w14:paraId="0B279E3F" w14:textId="77777777" w:rsidTr="000321BD">
        <w:trPr>
          <w:jc w:val="center"/>
        </w:trPr>
        <w:tc>
          <w:tcPr>
            <w:tcW w:w="1260" w:type="dxa"/>
            <w:vMerge/>
            <w:tcBorders>
              <w:top w:val="nil"/>
              <w:left w:val="nil"/>
              <w:bottom w:val="single" w:sz="4" w:space="0" w:color="auto"/>
            </w:tcBorders>
          </w:tcPr>
          <w:p w14:paraId="66733B5F" w14:textId="77777777" w:rsidR="001029BC" w:rsidRPr="00630D65" w:rsidRDefault="001029BC" w:rsidP="000321BD">
            <w:pPr>
              <w:rPr>
                <w:sz w:val="20"/>
                <w:szCs w:val="20"/>
                <w:lang w:val="en-US"/>
              </w:rPr>
            </w:pPr>
          </w:p>
        </w:tc>
        <w:tc>
          <w:tcPr>
            <w:tcW w:w="2700" w:type="dxa"/>
            <w:tcBorders>
              <w:top w:val="nil"/>
              <w:bottom w:val="single" w:sz="4" w:space="0" w:color="auto"/>
            </w:tcBorders>
          </w:tcPr>
          <w:p w14:paraId="6DB98F8A" w14:textId="77777777" w:rsidR="001029BC" w:rsidRPr="00630D65" w:rsidRDefault="001029BC" w:rsidP="000321BD">
            <w:pPr>
              <w:rPr>
                <w:sz w:val="20"/>
                <w:szCs w:val="20"/>
                <w:lang w:val="en-US"/>
              </w:rPr>
            </w:pPr>
            <w:r w:rsidRPr="00630D65">
              <w:rPr>
                <w:sz w:val="20"/>
                <w:szCs w:val="20"/>
                <w:lang w:val="en-US"/>
              </w:rPr>
              <w:t>“I was trying to remember it”</w:t>
            </w:r>
          </w:p>
        </w:tc>
        <w:tc>
          <w:tcPr>
            <w:tcW w:w="2250" w:type="dxa"/>
            <w:tcBorders>
              <w:top w:val="nil"/>
              <w:bottom w:val="single" w:sz="4" w:space="0" w:color="auto"/>
            </w:tcBorders>
          </w:tcPr>
          <w:p w14:paraId="02C4A4C9" w14:textId="77777777" w:rsidR="001029BC" w:rsidRPr="00630D65" w:rsidRDefault="001029BC" w:rsidP="000321BD">
            <w:pPr>
              <w:rPr>
                <w:color w:val="000000"/>
                <w:sz w:val="20"/>
                <w:szCs w:val="20"/>
                <w:lang w:val="en-US"/>
              </w:rPr>
            </w:pPr>
            <w:r w:rsidRPr="00630D65">
              <w:rPr>
                <w:color w:val="000000"/>
                <w:sz w:val="20"/>
                <w:szCs w:val="20"/>
                <w:lang w:val="en-US"/>
              </w:rPr>
              <w:t>Mimicking the turning of gears</w:t>
            </w:r>
          </w:p>
        </w:tc>
        <w:tc>
          <w:tcPr>
            <w:tcW w:w="3150" w:type="dxa"/>
            <w:tcBorders>
              <w:top w:val="nil"/>
              <w:bottom w:val="single" w:sz="4" w:space="0" w:color="auto"/>
              <w:right w:val="nil"/>
            </w:tcBorders>
          </w:tcPr>
          <w:p w14:paraId="4CF26C0A" w14:textId="77777777" w:rsidR="001029BC" w:rsidRPr="00630D65" w:rsidRDefault="001029BC" w:rsidP="000321BD">
            <w:pPr>
              <w:rPr>
                <w:sz w:val="20"/>
                <w:szCs w:val="20"/>
                <w:lang w:val="en-US"/>
              </w:rPr>
            </w:pPr>
            <w:r w:rsidRPr="00630D65">
              <w:rPr>
                <w:sz w:val="20"/>
                <w:szCs w:val="20"/>
                <w:lang w:val="en-US"/>
              </w:rPr>
              <w:t>Visually depicts the process of retrieving information</w:t>
            </w:r>
            <w:r>
              <w:rPr>
                <w:sz w:val="20"/>
                <w:szCs w:val="20"/>
                <w:lang w:val="en-US"/>
              </w:rPr>
              <w:t>.</w:t>
            </w:r>
          </w:p>
        </w:tc>
      </w:tr>
      <w:tr w:rsidR="001029BC" w:rsidRPr="00630D65" w14:paraId="1DA30C5D" w14:textId="77777777" w:rsidTr="000321BD">
        <w:trPr>
          <w:jc w:val="center"/>
        </w:trPr>
        <w:tc>
          <w:tcPr>
            <w:tcW w:w="1260" w:type="dxa"/>
            <w:tcBorders>
              <w:top w:val="single" w:sz="4" w:space="0" w:color="auto"/>
              <w:left w:val="nil"/>
              <w:bottom w:val="nil"/>
            </w:tcBorders>
          </w:tcPr>
          <w:p w14:paraId="09EE7C81" w14:textId="77777777" w:rsidR="001029BC" w:rsidRPr="00630D65" w:rsidRDefault="001029BC" w:rsidP="000321BD">
            <w:pPr>
              <w:rPr>
                <w:sz w:val="20"/>
                <w:szCs w:val="20"/>
                <w:lang w:val="en-US"/>
              </w:rPr>
            </w:pPr>
          </w:p>
        </w:tc>
        <w:tc>
          <w:tcPr>
            <w:tcW w:w="2700" w:type="dxa"/>
            <w:tcBorders>
              <w:top w:val="single" w:sz="4" w:space="0" w:color="auto"/>
              <w:bottom w:val="nil"/>
            </w:tcBorders>
          </w:tcPr>
          <w:p w14:paraId="1D2B1B62" w14:textId="77777777" w:rsidR="001029BC" w:rsidRPr="00630D65" w:rsidRDefault="001029BC" w:rsidP="000321BD">
            <w:pPr>
              <w:rPr>
                <w:sz w:val="20"/>
                <w:szCs w:val="20"/>
                <w:lang w:val="en-US"/>
              </w:rPr>
            </w:pPr>
            <w:r w:rsidRPr="00630D65">
              <w:rPr>
                <w:sz w:val="20"/>
                <w:szCs w:val="20"/>
                <w:lang w:val="en-US"/>
              </w:rPr>
              <w:t>“These are the best shoes”</w:t>
            </w:r>
          </w:p>
        </w:tc>
        <w:tc>
          <w:tcPr>
            <w:tcW w:w="2250" w:type="dxa"/>
            <w:tcBorders>
              <w:top w:val="single" w:sz="4" w:space="0" w:color="auto"/>
              <w:bottom w:val="nil"/>
            </w:tcBorders>
          </w:tcPr>
          <w:p w14:paraId="19C65320" w14:textId="77777777" w:rsidR="001029BC" w:rsidRPr="00630D65" w:rsidRDefault="001029BC" w:rsidP="000321BD">
            <w:pPr>
              <w:rPr>
                <w:sz w:val="20"/>
                <w:szCs w:val="20"/>
              </w:rPr>
            </w:pPr>
            <w:r w:rsidRPr="00630D65">
              <w:rPr>
                <w:sz w:val="20"/>
                <w:szCs w:val="20"/>
              </w:rPr>
              <w:t>Pointing to the shoes</w:t>
            </w:r>
          </w:p>
        </w:tc>
        <w:tc>
          <w:tcPr>
            <w:tcW w:w="3150" w:type="dxa"/>
            <w:tcBorders>
              <w:top w:val="single" w:sz="4" w:space="0" w:color="auto"/>
              <w:bottom w:val="nil"/>
              <w:right w:val="nil"/>
            </w:tcBorders>
          </w:tcPr>
          <w:p w14:paraId="686FA1E7" w14:textId="77777777" w:rsidR="001029BC" w:rsidRPr="00630D65" w:rsidRDefault="001029BC" w:rsidP="000321BD">
            <w:pPr>
              <w:rPr>
                <w:sz w:val="20"/>
                <w:szCs w:val="20"/>
                <w:lang w:val="en-US"/>
              </w:rPr>
            </w:pPr>
            <w:r w:rsidRPr="00630D65">
              <w:rPr>
                <w:sz w:val="20"/>
                <w:szCs w:val="20"/>
                <w:lang w:val="en-US"/>
              </w:rPr>
              <w:t>Draws attention to something physically present.</w:t>
            </w:r>
          </w:p>
        </w:tc>
      </w:tr>
      <w:tr w:rsidR="001029BC" w:rsidRPr="00630D65" w14:paraId="2CA763A3" w14:textId="77777777" w:rsidTr="000321BD">
        <w:trPr>
          <w:jc w:val="center"/>
        </w:trPr>
        <w:tc>
          <w:tcPr>
            <w:tcW w:w="1260" w:type="dxa"/>
            <w:tcBorders>
              <w:top w:val="nil"/>
              <w:left w:val="nil"/>
              <w:bottom w:val="nil"/>
            </w:tcBorders>
          </w:tcPr>
          <w:p w14:paraId="131DFF6A" w14:textId="77777777" w:rsidR="001029BC" w:rsidRPr="00630D65" w:rsidRDefault="001029BC" w:rsidP="000321BD">
            <w:pPr>
              <w:rPr>
                <w:b/>
                <w:bCs/>
                <w:sz w:val="20"/>
                <w:szCs w:val="20"/>
              </w:rPr>
            </w:pPr>
            <w:r w:rsidRPr="00630D65">
              <w:rPr>
                <w:b/>
                <w:bCs/>
                <w:sz w:val="20"/>
                <w:szCs w:val="20"/>
              </w:rPr>
              <w:t>Highlighter</w:t>
            </w:r>
          </w:p>
        </w:tc>
        <w:tc>
          <w:tcPr>
            <w:tcW w:w="2700" w:type="dxa"/>
            <w:tcBorders>
              <w:top w:val="nil"/>
              <w:bottom w:val="nil"/>
            </w:tcBorders>
          </w:tcPr>
          <w:p w14:paraId="00DC3EC2" w14:textId="77777777" w:rsidR="001029BC" w:rsidRPr="00630D65" w:rsidRDefault="001029BC" w:rsidP="000321BD">
            <w:pPr>
              <w:rPr>
                <w:sz w:val="20"/>
                <w:szCs w:val="20"/>
                <w:lang w:val="en-US"/>
              </w:rPr>
            </w:pPr>
            <w:r w:rsidRPr="00630D65">
              <w:rPr>
                <w:sz w:val="20"/>
                <w:szCs w:val="20"/>
                <w:lang w:val="en-US"/>
              </w:rPr>
              <w:t>“This is the best thing ever!”</w:t>
            </w:r>
          </w:p>
        </w:tc>
        <w:tc>
          <w:tcPr>
            <w:tcW w:w="2250" w:type="dxa"/>
            <w:tcBorders>
              <w:top w:val="nil"/>
              <w:bottom w:val="nil"/>
            </w:tcBorders>
          </w:tcPr>
          <w:p w14:paraId="1C604343" w14:textId="77777777" w:rsidR="001029BC" w:rsidRPr="00630D65" w:rsidRDefault="001029BC" w:rsidP="000321BD">
            <w:pPr>
              <w:rPr>
                <w:sz w:val="20"/>
                <w:szCs w:val="20"/>
              </w:rPr>
            </w:pPr>
            <w:r w:rsidRPr="00630D65">
              <w:rPr>
                <w:sz w:val="20"/>
                <w:szCs w:val="20"/>
              </w:rPr>
              <w:t>Fists up (in joy)</w:t>
            </w:r>
          </w:p>
        </w:tc>
        <w:tc>
          <w:tcPr>
            <w:tcW w:w="3150" w:type="dxa"/>
            <w:tcBorders>
              <w:top w:val="nil"/>
              <w:bottom w:val="nil"/>
              <w:right w:val="nil"/>
            </w:tcBorders>
          </w:tcPr>
          <w:p w14:paraId="34013051" w14:textId="77777777" w:rsidR="001029BC" w:rsidRPr="00630D65" w:rsidRDefault="001029BC" w:rsidP="000321BD">
            <w:pPr>
              <w:rPr>
                <w:sz w:val="20"/>
                <w:szCs w:val="20"/>
                <w:lang w:val="en-US"/>
              </w:rPr>
            </w:pPr>
            <w:r w:rsidRPr="00630D65">
              <w:rPr>
                <w:sz w:val="20"/>
                <w:szCs w:val="20"/>
                <w:lang w:val="en-US"/>
              </w:rPr>
              <w:t>Emphasizes the emotional content of the speech</w:t>
            </w:r>
            <w:r>
              <w:rPr>
                <w:sz w:val="20"/>
                <w:szCs w:val="20"/>
                <w:lang w:val="en-US"/>
              </w:rPr>
              <w:t>.</w:t>
            </w:r>
          </w:p>
        </w:tc>
      </w:tr>
      <w:tr w:rsidR="001029BC" w:rsidRPr="00630D65" w14:paraId="597D85D4" w14:textId="77777777" w:rsidTr="000321BD">
        <w:trPr>
          <w:jc w:val="center"/>
        </w:trPr>
        <w:tc>
          <w:tcPr>
            <w:tcW w:w="1260" w:type="dxa"/>
            <w:tcBorders>
              <w:top w:val="nil"/>
              <w:left w:val="nil"/>
              <w:bottom w:val="single" w:sz="4" w:space="0" w:color="auto"/>
            </w:tcBorders>
          </w:tcPr>
          <w:p w14:paraId="2CA63BFF" w14:textId="77777777" w:rsidR="001029BC" w:rsidRPr="00630D65" w:rsidRDefault="001029BC" w:rsidP="000321BD">
            <w:pPr>
              <w:rPr>
                <w:sz w:val="20"/>
                <w:szCs w:val="20"/>
                <w:lang w:val="en-US"/>
              </w:rPr>
            </w:pPr>
          </w:p>
        </w:tc>
        <w:tc>
          <w:tcPr>
            <w:tcW w:w="2700" w:type="dxa"/>
            <w:tcBorders>
              <w:top w:val="nil"/>
              <w:bottom w:val="single" w:sz="4" w:space="0" w:color="auto"/>
            </w:tcBorders>
          </w:tcPr>
          <w:p w14:paraId="00586452" w14:textId="77777777" w:rsidR="001029BC" w:rsidRPr="00630D65" w:rsidRDefault="001029BC" w:rsidP="000321BD">
            <w:pPr>
              <w:rPr>
                <w:sz w:val="20"/>
                <w:szCs w:val="20"/>
              </w:rPr>
            </w:pPr>
            <w:r w:rsidRPr="00630D65">
              <w:rPr>
                <w:sz w:val="20"/>
                <w:szCs w:val="20"/>
              </w:rPr>
              <w:t>“It wasn’t me”</w:t>
            </w:r>
          </w:p>
        </w:tc>
        <w:tc>
          <w:tcPr>
            <w:tcW w:w="2250" w:type="dxa"/>
            <w:tcBorders>
              <w:top w:val="nil"/>
              <w:bottom w:val="single" w:sz="4" w:space="0" w:color="auto"/>
            </w:tcBorders>
          </w:tcPr>
          <w:p w14:paraId="5A0D3BDF" w14:textId="77777777" w:rsidR="001029BC" w:rsidRPr="00630D65" w:rsidRDefault="001029BC" w:rsidP="000321BD">
            <w:pPr>
              <w:rPr>
                <w:sz w:val="20"/>
                <w:szCs w:val="20"/>
                <w:lang w:val="en-US"/>
              </w:rPr>
            </w:pPr>
            <w:r w:rsidRPr="00630D65">
              <w:rPr>
                <w:sz w:val="20"/>
                <w:szCs w:val="20"/>
                <w:lang w:val="en-US"/>
              </w:rPr>
              <w:t>Both hands up facing the audience</w:t>
            </w:r>
          </w:p>
        </w:tc>
        <w:tc>
          <w:tcPr>
            <w:tcW w:w="3150" w:type="dxa"/>
            <w:tcBorders>
              <w:top w:val="nil"/>
              <w:bottom w:val="single" w:sz="4" w:space="0" w:color="auto"/>
              <w:right w:val="nil"/>
            </w:tcBorders>
          </w:tcPr>
          <w:p w14:paraId="48BEC44C" w14:textId="77777777" w:rsidR="001029BC" w:rsidRPr="00630D65" w:rsidRDefault="001029BC" w:rsidP="000321BD">
            <w:pPr>
              <w:rPr>
                <w:sz w:val="20"/>
                <w:szCs w:val="20"/>
                <w:lang w:val="en-US"/>
              </w:rPr>
            </w:pPr>
            <w:r w:rsidRPr="00630D65">
              <w:rPr>
                <w:sz w:val="20"/>
                <w:szCs w:val="20"/>
                <w:lang w:val="en-US"/>
              </w:rPr>
              <w:t>Emphasizes the speaker’s innocence without visually representing it.</w:t>
            </w:r>
          </w:p>
        </w:tc>
      </w:tr>
      <w:tr w:rsidR="001029BC" w:rsidRPr="00630D65" w14:paraId="7660EE55" w14:textId="77777777" w:rsidTr="000321BD">
        <w:trPr>
          <w:jc w:val="center"/>
        </w:trPr>
        <w:tc>
          <w:tcPr>
            <w:tcW w:w="1260" w:type="dxa"/>
            <w:vMerge w:val="restart"/>
            <w:tcBorders>
              <w:left w:val="nil"/>
            </w:tcBorders>
          </w:tcPr>
          <w:p w14:paraId="3F83F746" w14:textId="77777777" w:rsidR="001029BC" w:rsidRPr="00630D65" w:rsidRDefault="001029BC" w:rsidP="000321BD">
            <w:pPr>
              <w:rPr>
                <w:b/>
                <w:bCs/>
                <w:sz w:val="20"/>
                <w:szCs w:val="20"/>
                <w:lang w:val="en-US"/>
              </w:rPr>
            </w:pPr>
          </w:p>
          <w:p w14:paraId="44B2096D" w14:textId="77777777" w:rsidR="001029BC" w:rsidRPr="00630D65" w:rsidRDefault="001029BC" w:rsidP="000321BD">
            <w:pPr>
              <w:rPr>
                <w:b/>
                <w:bCs/>
                <w:sz w:val="20"/>
                <w:szCs w:val="20"/>
                <w:lang w:val="en-US"/>
              </w:rPr>
            </w:pPr>
          </w:p>
          <w:p w14:paraId="7D2081FF" w14:textId="77777777" w:rsidR="001029BC" w:rsidRPr="00630D65" w:rsidRDefault="001029BC" w:rsidP="000321BD">
            <w:pPr>
              <w:rPr>
                <w:sz w:val="20"/>
                <w:szCs w:val="20"/>
                <w:lang w:val="en-US"/>
              </w:rPr>
            </w:pPr>
            <w:r>
              <w:rPr>
                <w:b/>
                <w:bCs/>
                <w:sz w:val="20"/>
                <w:szCs w:val="20"/>
              </w:rPr>
              <w:t>Unrelated</w:t>
            </w:r>
          </w:p>
        </w:tc>
        <w:tc>
          <w:tcPr>
            <w:tcW w:w="2700" w:type="dxa"/>
            <w:tcBorders>
              <w:top w:val="nil"/>
              <w:bottom w:val="nil"/>
            </w:tcBorders>
          </w:tcPr>
          <w:p w14:paraId="632806F3" w14:textId="77777777" w:rsidR="001029BC" w:rsidRPr="00630D65" w:rsidRDefault="001029BC" w:rsidP="000321BD">
            <w:pPr>
              <w:rPr>
                <w:sz w:val="20"/>
                <w:szCs w:val="20"/>
                <w:lang w:val="en-US"/>
              </w:rPr>
            </w:pPr>
            <w:r>
              <w:rPr>
                <w:sz w:val="20"/>
                <w:szCs w:val="20"/>
                <w:lang w:val="en-US"/>
              </w:rPr>
              <w:t>“</w:t>
            </w:r>
            <w:r w:rsidRPr="00630D65">
              <w:rPr>
                <w:sz w:val="20"/>
                <w:szCs w:val="20"/>
                <w:lang w:val="en-US"/>
              </w:rPr>
              <w:t xml:space="preserve">It was a great weekend” </w:t>
            </w:r>
          </w:p>
          <w:p w14:paraId="119F8719" w14:textId="77777777" w:rsidR="001029BC" w:rsidRPr="00630D65" w:rsidRDefault="001029BC" w:rsidP="000321BD">
            <w:pPr>
              <w:rPr>
                <w:sz w:val="20"/>
                <w:szCs w:val="20"/>
                <w:lang w:val="en-US"/>
              </w:rPr>
            </w:pPr>
          </w:p>
          <w:p w14:paraId="300E965C" w14:textId="77777777" w:rsidR="001029BC" w:rsidRPr="00630D65" w:rsidRDefault="001029BC" w:rsidP="000321BD">
            <w:pPr>
              <w:rPr>
                <w:sz w:val="20"/>
                <w:szCs w:val="20"/>
                <w:lang w:val="en-US"/>
              </w:rPr>
            </w:pPr>
            <w:r w:rsidRPr="00630D65">
              <w:rPr>
                <w:sz w:val="20"/>
                <w:szCs w:val="20"/>
                <w:lang w:val="en-US"/>
              </w:rPr>
              <w:t>“</w:t>
            </w:r>
            <w:r>
              <w:rPr>
                <w:sz w:val="20"/>
                <w:szCs w:val="20"/>
                <w:lang w:val="en-US"/>
              </w:rPr>
              <w:t>W</w:t>
            </w:r>
            <w:r w:rsidRPr="00630D65">
              <w:rPr>
                <w:sz w:val="20"/>
                <w:szCs w:val="20"/>
                <w:lang w:val="en-US"/>
              </w:rPr>
              <w:t>e should go with option B”</w:t>
            </w:r>
          </w:p>
        </w:tc>
        <w:tc>
          <w:tcPr>
            <w:tcW w:w="2250" w:type="dxa"/>
            <w:tcBorders>
              <w:top w:val="nil"/>
              <w:bottom w:val="nil"/>
            </w:tcBorders>
          </w:tcPr>
          <w:p w14:paraId="3AAB1DD1" w14:textId="77777777" w:rsidR="001029BC" w:rsidRPr="00630D65" w:rsidRDefault="001029BC" w:rsidP="000321BD">
            <w:pPr>
              <w:rPr>
                <w:sz w:val="20"/>
                <w:szCs w:val="20"/>
                <w:lang w:val="en-US"/>
              </w:rPr>
            </w:pPr>
            <w:r w:rsidRPr="00630D65">
              <w:rPr>
                <w:sz w:val="20"/>
                <w:szCs w:val="20"/>
                <w:lang w:val="en-US"/>
              </w:rPr>
              <w:t xml:space="preserve">Scratching an itch </w:t>
            </w:r>
          </w:p>
          <w:p w14:paraId="51A39EF6" w14:textId="77777777" w:rsidR="001029BC" w:rsidRPr="00630D65" w:rsidRDefault="001029BC" w:rsidP="000321BD">
            <w:pPr>
              <w:rPr>
                <w:sz w:val="20"/>
                <w:szCs w:val="20"/>
                <w:lang w:val="en-US"/>
              </w:rPr>
            </w:pPr>
          </w:p>
          <w:p w14:paraId="0D161A83" w14:textId="77777777" w:rsidR="001029BC" w:rsidRPr="00630D65" w:rsidRDefault="001029BC" w:rsidP="000321BD">
            <w:pPr>
              <w:rPr>
                <w:sz w:val="20"/>
                <w:szCs w:val="20"/>
                <w:lang w:val="en-US"/>
              </w:rPr>
            </w:pPr>
            <w:r w:rsidRPr="00630D65">
              <w:rPr>
                <w:sz w:val="20"/>
                <w:szCs w:val="20"/>
                <w:lang w:val="en-US"/>
              </w:rPr>
              <w:t>Adjusting glasses</w:t>
            </w:r>
          </w:p>
        </w:tc>
        <w:tc>
          <w:tcPr>
            <w:tcW w:w="3150" w:type="dxa"/>
            <w:tcBorders>
              <w:top w:val="nil"/>
              <w:bottom w:val="nil"/>
              <w:right w:val="nil"/>
            </w:tcBorders>
          </w:tcPr>
          <w:p w14:paraId="2403D095" w14:textId="77777777" w:rsidR="001029BC" w:rsidRPr="00630D65" w:rsidRDefault="001029BC" w:rsidP="000321BD">
            <w:pPr>
              <w:rPr>
                <w:sz w:val="20"/>
                <w:szCs w:val="20"/>
                <w:lang w:val="en-US"/>
              </w:rPr>
            </w:pPr>
            <w:r w:rsidRPr="00630D65">
              <w:rPr>
                <w:sz w:val="20"/>
                <w:szCs w:val="20"/>
                <w:lang w:val="en-US"/>
              </w:rPr>
              <w:t>Unrelated to the spoken content and serves no communicative purpose</w:t>
            </w:r>
            <w:r>
              <w:rPr>
                <w:sz w:val="20"/>
                <w:szCs w:val="20"/>
                <w:lang w:val="en-US"/>
              </w:rPr>
              <w:t>.</w:t>
            </w:r>
            <w:r w:rsidRPr="00630D65">
              <w:rPr>
                <w:sz w:val="20"/>
                <w:szCs w:val="20"/>
                <w:lang w:val="en-US"/>
              </w:rPr>
              <w:t xml:space="preserve"> </w:t>
            </w:r>
          </w:p>
          <w:p w14:paraId="4165B86C" w14:textId="77777777" w:rsidR="001029BC" w:rsidRPr="00630D65" w:rsidRDefault="001029BC" w:rsidP="000321BD">
            <w:pPr>
              <w:rPr>
                <w:sz w:val="20"/>
                <w:szCs w:val="20"/>
                <w:lang w:val="en-US"/>
              </w:rPr>
            </w:pPr>
            <w:r w:rsidRPr="00630D65">
              <w:rPr>
                <w:sz w:val="20"/>
                <w:szCs w:val="20"/>
                <w:lang w:val="en-US"/>
              </w:rPr>
              <w:t>Unrelated to the spoken content and serves no communicative purpose</w:t>
            </w:r>
            <w:r>
              <w:rPr>
                <w:sz w:val="20"/>
                <w:szCs w:val="20"/>
                <w:lang w:val="en-US"/>
              </w:rPr>
              <w:t>.</w:t>
            </w:r>
          </w:p>
        </w:tc>
      </w:tr>
      <w:tr w:rsidR="001029BC" w:rsidRPr="00630D65" w14:paraId="68874420" w14:textId="77777777" w:rsidTr="000321BD">
        <w:trPr>
          <w:jc w:val="center"/>
        </w:trPr>
        <w:tc>
          <w:tcPr>
            <w:tcW w:w="1260" w:type="dxa"/>
            <w:vMerge/>
            <w:tcBorders>
              <w:left w:val="nil"/>
              <w:bottom w:val="single" w:sz="4" w:space="0" w:color="auto"/>
            </w:tcBorders>
          </w:tcPr>
          <w:p w14:paraId="7FA430AE" w14:textId="77777777" w:rsidR="001029BC" w:rsidRPr="00630D65" w:rsidRDefault="001029BC" w:rsidP="000321BD">
            <w:pPr>
              <w:rPr>
                <w:sz w:val="20"/>
                <w:szCs w:val="20"/>
                <w:lang w:val="en-US"/>
              </w:rPr>
            </w:pPr>
          </w:p>
        </w:tc>
        <w:tc>
          <w:tcPr>
            <w:tcW w:w="2700" w:type="dxa"/>
            <w:tcBorders>
              <w:top w:val="nil"/>
              <w:bottom w:val="single" w:sz="4" w:space="0" w:color="auto"/>
            </w:tcBorders>
          </w:tcPr>
          <w:p w14:paraId="58EC8283" w14:textId="77777777" w:rsidR="001029BC" w:rsidRPr="00630D65" w:rsidRDefault="001029BC" w:rsidP="000321BD">
            <w:pPr>
              <w:rPr>
                <w:sz w:val="20"/>
                <w:szCs w:val="20"/>
                <w:lang w:val="en-US"/>
              </w:rPr>
            </w:pPr>
            <w:r w:rsidRPr="00630D65">
              <w:rPr>
                <w:sz w:val="20"/>
                <w:szCs w:val="20"/>
                <w:lang w:val="en-US"/>
              </w:rPr>
              <w:t>“That is an interesting project”</w:t>
            </w:r>
          </w:p>
        </w:tc>
        <w:tc>
          <w:tcPr>
            <w:tcW w:w="2250" w:type="dxa"/>
            <w:tcBorders>
              <w:top w:val="nil"/>
              <w:bottom w:val="single" w:sz="4" w:space="0" w:color="auto"/>
            </w:tcBorders>
          </w:tcPr>
          <w:p w14:paraId="0457CCCF" w14:textId="77777777" w:rsidR="001029BC" w:rsidRPr="0094510E" w:rsidRDefault="001029BC" w:rsidP="000321BD">
            <w:pPr>
              <w:rPr>
                <w:sz w:val="20"/>
                <w:szCs w:val="20"/>
                <w:lang w:val="en-US"/>
              </w:rPr>
            </w:pPr>
            <w:r w:rsidRPr="00F96779">
              <w:rPr>
                <w:sz w:val="20"/>
                <w:szCs w:val="20"/>
                <w:lang w:val="en-US"/>
              </w:rPr>
              <w:t>Opening and closing hands</w:t>
            </w:r>
            <w:r w:rsidRPr="00630D65">
              <w:rPr>
                <w:sz w:val="20"/>
                <w:szCs w:val="20"/>
                <w:lang w:val="en-US"/>
              </w:rPr>
              <w:t xml:space="preserve"> randomly</w:t>
            </w:r>
          </w:p>
        </w:tc>
        <w:tc>
          <w:tcPr>
            <w:tcW w:w="3150" w:type="dxa"/>
            <w:tcBorders>
              <w:top w:val="nil"/>
              <w:bottom w:val="single" w:sz="4" w:space="0" w:color="auto"/>
              <w:right w:val="nil"/>
            </w:tcBorders>
          </w:tcPr>
          <w:p w14:paraId="3758E649" w14:textId="77777777" w:rsidR="001029BC" w:rsidRPr="00630D65" w:rsidRDefault="001029BC" w:rsidP="000321BD">
            <w:pPr>
              <w:rPr>
                <w:sz w:val="20"/>
                <w:szCs w:val="20"/>
                <w:lang w:val="en-US"/>
              </w:rPr>
            </w:pPr>
            <w:r w:rsidRPr="00630D65">
              <w:rPr>
                <w:sz w:val="20"/>
                <w:szCs w:val="20"/>
                <w:lang w:val="en-US"/>
              </w:rPr>
              <w:t>Unrelated to the spoken content and serves no communicative purpose</w:t>
            </w:r>
            <w:r>
              <w:rPr>
                <w:sz w:val="20"/>
                <w:szCs w:val="20"/>
                <w:lang w:val="en-US"/>
              </w:rPr>
              <w:t>.</w:t>
            </w:r>
          </w:p>
        </w:tc>
      </w:tr>
    </w:tbl>
    <w:p w14:paraId="3EB52AA1" w14:textId="77777777" w:rsidR="001029BC" w:rsidRDefault="001029BC" w:rsidP="001029BC">
      <w:pPr>
        <w:pStyle w:val="NormalWeb"/>
        <w:spacing w:before="0" w:beforeAutospacing="0" w:after="0" w:afterAutospacing="0" w:line="480" w:lineRule="auto"/>
        <w:contextualSpacing/>
      </w:pPr>
    </w:p>
    <w:p w14:paraId="1D948890" w14:textId="77777777" w:rsidR="00CA76BB" w:rsidRDefault="00CA76BB" w:rsidP="00CA76BB">
      <w:pPr>
        <w:pStyle w:val="NormalWeb"/>
        <w:widowControl w:val="0"/>
        <w:spacing w:before="0" w:beforeAutospacing="0" w:after="0" w:afterAutospacing="0" w:line="480" w:lineRule="auto"/>
        <w:ind w:firstLine="720"/>
        <w:contextualSpacing/>
      </w:pPr>
      <w:r>
        <w:t>Note, this two-class categorization aligns with McNeill (1992), but groups iconic and metaphorical gestures into “illustrators,” and deictic and beat gestures into “highlighters” (Table 4). This was done, in part, to enable the LMM used in Study 2 to effectively analyze and categorize gestures accurately and consistently. That said, to ensure that the effects are not driven by this simpler classification, Study 3b uses both iconic and metaphorical gestures as illustrators, and deictic and beats gestures as highlighters.</w:t>
      </w:r>
      <w:r w:rsidDel="00306EED">
        <w:rPr>
          <w:rStyle w:val="FootnoteReference"/>
        </w:rPr>
        <w:t xml:space="preserve"> </w:t>
      </w:r>
    </w:p>
    <w:p w14:paraId="4E5E32F3" w14:textId="17CF754F" w:rsidR="0087299E" w:rsidRDefault="0087299E" w:rsidP="0087299E">
      <w:pPr>
        <w:pStyle w:val="NormalWeb"/>
        <w:spacing w:before="0" w:beforeAutospacing="0" w:after="0" w:afterAutospacing="0" w:line="480" w:lineRule="auto"/>
        <w:ind w:firstLine="720"/>
        <w:contextualSpacing/>
      </w:pPr>
      <w:r>
        <w:t xml:space="preserve">In addition, beyond examining illustrators and highlighters, we also examine hand movements which have no communicative goal.  When speakers scratch an itch, for example, it </w:t>
      </w:r>
      <w:r>
        <w:lastRenderedPageBreak/>
        <w:t xml:space="preserve">is usually unrelated to what is being said and </w:t>
      </w:r>
      <w:r w:rsidR="00254168">
        <w:t>is</w:t>
      </w:r>
      <w:r>
        <w:t xml:space="preserve"> not intended to communicate meaning.</w:t>
      </w:r>
      <w:r>
        <w:rPr>
          <w:rStyle w:val="FootnoteReference"/>
        </w:rPr>
        <w:footnoteReference w:id="10"/>
      </w:r>
      <w:r>
        <w:t xml:space="preserve"> Similarly, speakers might stretch their hands or make superfluous movements while talking.  We describe these as</w:t>
      </w:r>
      <w:r w:rsidRPr="00E26FA8">
        <w:rPr>
          <w:i/>
          <w:iCs/>
        </w:rPr>
        <w:t xml:space="preserve"> </w:t>
      </w:r>
      <w:r>
        <w:rPr>
          <w:i/>
          <w:iCs/>
        </w:rPr>
        <w:t>unrelated</w:t>
      </w:r>
      <w:r w:rsidRPr="001C7429">
        <w:rPr>
          <w:i/>
          <w:iCs/>
        </w:rPr>
        <w:t xml:space="preserve"> </w:t>
      </w:r>
      <w:r>
        <w:rPr>
          <w:i/>
          <w:iCs/>
        </w:rPr>
        <w:t>movements</w:t>
      </w:r>
      <w:r>
        <w:t>.</w:t>
      </w:r>
      <w:r w:rsidR="007467F6">
        <w:rPr>
          <w:rStyle w:val="FootnoteReference"/>
        </w:rPr>
        <w:footnoteReference w:id="11"/>
      </w:r>
    </w:p>
    <w:p w14:paraId="3240CE2F" w14:textId="1F01CEC9" w:rsidR="00042D47" w:rsidRDefault="00CA76BB" w:rsidP="00254168">
      <w:pPr>
        <w:pStyle w:val="NormalWeb"/>
        <w:spacing w:before="0" w:beforeAutospacing="0" w:after="0" w:afterAutospacing="0" w:line="480" w:lineRule="auto"/>
        <w:ind w:firstLine="720"/>
        <w:contextualSpacing/>
        <w:rPr>
          <w:rFonts w:eastAsia="SimSun"/>
          <w14:ligatures w14:val="standardContextual"/>
        </w:rPr>
      </w:pPr>
      <w:r>
        <w:rPr>
          <w:color w:val="0F0F0F"/>
        </w:rPr>
        <w:t>Importantly</w:t>
      </w:r>
      <w:r w:rsidR="00AE27F5">
        <w:rPr>
          <w:color w:val="0F0F0F"/>
        </w:rPr>
        <w:t xml:space="preserve">, </w:t>
      </w:r>
      <w:r w:rsidR="000B6352">
        <w:rPr>
          <w:color w:val="0F0F0F"/>
        </w:rPr>
        <w:t>w</w:t>
      </w:r>
      <w:r w:rsidR="0087299E">
        <w:rPr>
          <w:color w:val="0F0F0F"/>
        </w:rPr>
        <w:t xml:space="preserve">hile prior work </w:t>
      </w:r>
      <w:r w:rsidR="000B6352">
        <w:rPr>
          <w:color w:val="0F0F0F"/>
        </w:rPr>
        <w:t>has examined how gestures impact memory</w:t>
      </w:r>
      <w:r w:rsidR="006A1171">
        <w:rPr>
          <w:color w:val="0F0F0F"/>
        </w:rPr>
        <w:t xml:space="preserve"> (</w:t>
      </w:r>
      <w:r w:rsidR="00031584">
        <w:rPr>
          <w:color w:val="0F0F0F"/>
        </w:rPr>
        <w:t>see Hofstetter 2011</w:t>
      </w:r>
      <w:r w:rsidR="00254168">
        <w:rPr>
          <w:color w:val="0F0F0F"/>
        </w:rPr>
        <w:t xml:space="preserve">; </w:t>
      </w:r>
      <w:proofErr w:type="spellStart"/>
      <w:r w:rsidR="006A1171">
        <w:rPr>
          <w:color w:val="0F0F0F"/>
        </w:rPr>
        <w:t>Dargue</w:t>
      </w:r>
      <w:proofErr w:type="spellEnd"/>
      <w:r w:rsidR="007D18CF">
        <w:rPr>
          <w:color w:val="0F0F0F"/>
        </w:rPr>
        <w:t xml:space="preserve">, </w:t>
      </w:r>
      <w:proofErr w:type="spellStart"/>
      <w:r w:rsidR="007D18CF">
        <w:rPr>
          <w:color w:val="0F0F0F"/>
        </w:rPr>
        <w:t>Sweller</w:t>
      </w:r>
      <w:proofErr w:type="spellEnd"/>
      <w:r w:rsidR="007D18CF">
        <w:rPr>
          <w:color w:val="0F0F0F"/>
        </w:rPr>
        <w:t>, and Jones</w:t>
      </w:r>
      <w:r w:rsidR="006A1171">
        <w:rPr>
          <w:color w:val="0F0F0F"/>
        </w:rPr>
        <w:t xml:space="preserve"> 2019</w:t>
      </w:r>
      <w:r w:rsidR="00031584">
        <w:rPr>
          <w:color w:val="0F0F0F"/>
        </w:rPr>
        <w:t xml:space="preserve"> for reviews</w:t>
      </w:r>
      <w:r w:rsidR="006A1171">
        <w:rPr>
          <w:color w:val="0F0F0F"/>
        </w:rPr>
        <w:t>)</w:t>
      </w:r>
      <w:r w:rsidR="000B6352">
        <w:rPr>
          <w:color w:val="0F0F0F"/>
        </w:rPr>
        <w:t>, no work has examined how they might impact more marketing related outcomes. Further, prior work found inconsistent results, making it hard to know whether certain types of gestures are more impactful.</w:t>
      </w:r>
      <w:r w:rsidR="00AE27F5">
        <w:rPr>
          <w:color w:val="0F0F0F"/>
        </w:rPr>
        <w:t xml:space="preserve"> </w:t>
      </w:r>
      <w:r w:rsidR="00E1542A">
        <w:rPr>
          <w:color w:val="0F0F0F"/>
        </w:rPr>
        <w:t xml:space="preserve">While </w:t>
      </w:r>
      <w:r w:rsidR="000B6352">
        <w:t>Beattie and Shovelton (1999</w:t>
      </w:r>
      <w:r w:rsidR="000B6352">
        <w:rPr>
          <w:color w:val="0F0F0F"/>
        </w:rPr>
        <w:t xml:space="preserve">) found that illustrators enhanced memory, for example, and </w:t>
      </w:r>
      <w:proofErr w:type="gramStart"/>
      <w:r w:rsidR="000B6352">
        <w:t>Cook</w:t>
      </w:r>
      <w:proofErr w:type="gramEnd"/>
      <w:r w:rsidR="000B6352">
        <w:t xml:space="preserve">, Duffy, and Fenn (2013) found that highlighters enhanced memory, </w:t>
      </w:r>
      <w:r w:rsidR="000B6352">
        <w:rPr>
          <w:color w:val="0F0F0F"/>
        </w:rPr>
        <w:t>other studies</w:t>
      </w:r>
      <w:r w:rsidR="007669BA">
        <w:rPr>
          <w:color w:val="0F0F0F"/>
        </w:rPr>
        <w:t xml:space="preserve"> </w:t>
      </w:r>
      <w:r w:rsidR="000B6352">
        <w:rPr>
          <w:color w:val="0F0F0F"/>
        </w:rPr>
        <w:t>found no effect for either (</w:t>
      </w:r>
      <w:proofErr w:type="spellStart"/>
      <w:r w:rsidR="000B6352" w:rsidRPr="0087299E">
        <w:rPr>
          <w:color w:val="0F0F0F"/>
        </w:rPr>
        <w:t>Gluhareva</w:t>
      </w:r>
      <w:proofErr w:type="spellEnd"/>
      <w:r w:rsidR="000B6352" w:rsidRPr="0087299E">
        <w:rPr>
          <w:color w:val="0F0F0F"/>
        </w:rPr>
        <w:t>, and Prieto 2017</w:t>
      </w:r>
      <w:r w:rsidR="000B6352">
        <w:rPr>
          <w:color w:val="0F0F0F"/>
        </w:rPr>
        <w:t>).</w:t>
      </w:r>
      <w:r w:rsidR="00341A08">
        <w:rPr>
          <w:color w:val="0F0F0F"/>
        </w:rPr>
        <w:t xml:space="preserve"> </w:t>
      </w:r>
      <w:r w:rsidR="00254168">
        <w:rPr>
          <w:color w:val="0F0F0F"/>
        </w:rPr>
        <w:t xml:space="preserve">Along these lines, meta-analytic work on memory found </w:t>
      </w:r>
      <w:r w:rsidR="00254168">
        <w:rPr>
          <w:rFonts w:eastAsia="SimSun"/>
          <w14:ligatures w14:val="standardContextual"/>
        </w:rPr>
        <w:t>no effect of gesture type (</w:t>
      </w:r>
      <w:proofErr w:type="spellStart"/>
      <w:r w:rsidR="00254168">
        <w:t>Dargue</w:t>
      </w:r>
      <w:proofErr w:type="spellEnd"/>
      <w:r w:rsidR="00254168">
        <w:t xml:space="preserve">, </w:t>
      </w:r>
      <w:proofErr w:type="spellStart"/>
      <w:r w:rsidR="00254168">
        <w:t>Sweller</w:t>
      </w:r>
      <w:proofErr w:type="spellEnd"/>
      <w:r w:rsidR="00254168">
        <w:t>, and Jones 2019</w:t>
      </w:r>
      <w:r w:rsidR="00254168">
        <w:rPr>
          <w:rFonts w:eastAsia="SimSun"/>
          <w14:ligatures w14:val="standardContextual"/>
        </w:rPr>
        <w:t>),</w:t>
      </w:r>
      <w:r w:rsidR="007742DF">
        <w:rPr>
          <w:rStyle w:val="FootnoteReference"/>
          <w:rFonts w:eastAsia="SimSun"/>
          <w14:ligatures w14:val="standardContextual"/>
        </w:rPr>
        <w:footnoteReference w:id="12"/>
      </w:r>
      <w:r w:rsidR="00254168">
        <w:rPr>
          <w:rFonts w:eastAsia="SimSun"/>
          <w14:ligatures w14:val="standardContextual"/>
        </w:rPr>
        <w:t xml:space="preserve"> so it</w:t>
      </w:r>
      <w:r w:rsidR="00042D47">
        <w:rPr>
          <w:rFonts w:eastAsia="SimSun"/>
          <w14:ligatures w14:val="standardContextual"/>
        </w:rPr>
        <w:t xml:space="preserve"> </w:t>
      </w:r>
      <w:r w:rsidR="00E1542A">
        <w:rPr>
          <w:rFonts w:eastAsia="SimSun"/>
          <w14:ligatures w14:val="standardContextual"/>
        </w:rPr>
        <w:t>remain</w:t>
      </w:r>
      <w:r w:rsidR="00B87609">
        <w:rPr>
          <w:rFonts w:eastAsia="SimSun"/>
          <w14:ligatures w14:val="standardContextual"/>
        </w:rPr>
        <w:t>s</w:t>
      </w:r>
      <w:r w:rsidR="00E1542A">
        <w:rPr>
          <w:rFonts w:eastAsia="SimSun"/>
          <w14:ligatures w14:val="standardContextual"/>
        </w:rPr>
        <w:t xml:space="preserve"> unclear</w:t>
      </w:r>
      <w:r w:rsidR="00042D47">
        <w:rPr>
          <w:rFonts w:eastAsia="SimSun"/>
          <w14:ligatures w14:val="standardContextual"/>
        </w:rPr>
        <w:t xml:space="preserve"> whether certain types of gestures are more impactful than others in shaping consumer behavior</w:t>
      </w:r>
      <w:r w:rsidR="00E1542A">
        <w:rPr>
          <w:rFonts w:eastAsia="SimSun"/>
          <w14:ligatures w14:val="standardContextual"/>
        </w:rPr>
        <w:t>.</w:t>
      </w:r>
    </w:p>
    <w:p w14:paraId="58CFCEEF" w14:textId="77777777" w:rsidR="005238AF" w:rsidRDefault="005238AF" w:rsidP="005238AF">
      <w:pPr>
        <w:pStyle w:val="NormalWeb"/>
        <w:spacing w:before="0" w:beforeAutospacing="0" w:after="0" w:afterAutospacing="0" w:line="480" w:lineRule="auto"/>
        <w:contextualSpacing/>
        <w:rPr>
          <w:rFonts w:eastAsia="SimSun"/>
          <w14:ligatures w14:val="standardContextual"/>
        </w:rPr>
      </w:pPr>
    </w:p>
    <w:p w14:paraId="7397E566" w14:textId="639E418B" w:rsidR="005238AF" w:rsidRPr="005238AF" w:rsidRDefault="005238AF" w:rsidP="005238AF">
      <w:pPr>
        <w:pStyle w:val="NormalWeb"/>
        <w:spacing w:before="0" w:beforeAutospacing="0" w:after="0" w:afterAutospacing="0" w:line="480" w:lineRule="auto"/>
        <w:contextualSpacing/>
        <w:rPr>
          <w:rFonts w:eastAsia="SimSun"/>
          <w:b/>
          <w:bCs/>
          <w14:ligatures w14:val="standardContextual"/>
        </w:rPr>
      </w:pPr>
      <w:r w:rsidRPr="005238AF">
        <w:rPr>
          <w:rFonts w:eastAsia="SimSun"/>
          <w:b/>
          <w:bCs/>
          <w14:ligatures w14:val="standardContextual"/>
        </w:rPr>
        <w:t xml:space="preserve">The Impact of </w:t>
      </w:r>
      <w:r w:rsidR="00A266AC">
        <w:rPr>
          <w:rFonts w:eastAsia="SimSun"/>
          <w:b/>
          <w:bCs/>
          <w14:ligatures w14:val="standardContextual"/>
        </w:rPr>
        <w:t>I</w:t>
      </w:r>
      <w:r w:rsidRPr="005238AF">
        <w:rPr>
          <w:rFonts w:eastAsia="SimSun"/>
          <w:b/>
          <w:bCs/>
          <w14:ligatures w14:val="standardContextual"/>
        </w:rPr>
        <w:t>llustrators</w:t>
      </w:r>
    </w:p>
    <w:p w14:paraId="32CE3022" w14:textId="01C30FD0" w:rsidR="00935B26" w:rsidRPr="00612065" w:rsidRDefault="00542717" w:rsidP="008C009A">
      <w:pPr>
        <w:pStyle w:val="NormalWeb"/>
        <w:spacing w:before="0" w:beforeAutospacing="0" w:after="0" w:afterAutospacing="0" w:line="480" w:lineRule="auto"/>
        <w:ind w:firstLine="720"/>
        <w:contextualSpacing/>
        <w:rPr>
          <w:rFonts w:eastAsia="SimSun"/>
          <w14:ligatures w14:val="standardContextual"/>
        </w:rPr>
      </w:pPr>
      <w:r>
        <w:rPr>
          <w:rFonts w:eastAsia="SimSun"/>
          <w14:ligatures w14:val="standardContextual"/>
        </w:rPr>
        <w:t xml:space="preserve">Building on some of the potential mechanisms outlined for why hand movements might be beneficial, we suggest that </w:t>
      </w:r>
      <w:r w:rsidR="00254168">
        <w:rPr>
          <w:rFonts w:eastAsia="SimSun"/>
          <w14:ligatures w14:val="standardContextual"/>
        </w:rPr>
        <w:t xml:space="preserve">a particular type of gesture (i.e., </w:t>
      </w:r>
      <w:r>
        <w:rPr>
          <w:rFonts w:eastAsia="SimSun"/>
          <w14:ligatures w14:val="standardContextual"/>
        </w:rPr>
        <w:t>illustrators</w:t>
      </w:r>
      <w:r w:rsidR="00254168">
        <w:rPr>
          <w:rFonts w:eastAsia="SimSun"/>
          <w14:ligatures w14:val="standardContextual"/>
        </w:rPr>
        <w:t>) may have greater persuasive impact</w:t>
      </w:r>
      <w:r>
        <w:rPr>
          <w:rFonts w:eastAsia="SimSun"/>
          <w14:ligatures w14:val="standardContextual"/>
        </w:rPr>
        <w:t>.</w:t>
      </w:r>
      <w:r w:rsidRPr="00542717">
        <w:t xml:space="preserve"> </w:t>
      </w:r>
      <w:r>
        <w:t xml:space="preserve">Unlike other movements, illustrators provide a visual representation of the verbal message (Burgoon, Birk, and Pfau 1990; </w:t>
      </w:r>
      <w:r>
        <w:rPr>
          <w:rFonts w:ascii="TimesNewRomanPSMT" w:hAnsi="TimesNewRomanPSMT"/>
        </w:rPr>
        <w:t>Goldin-Meadow 1999; Goldin-Meadow and Alibali 2013; McNeill 1992</w:t>
      </w:r>
      <w:r>
        <w:t xml:space="preserve">), which should make content easier to understand, and </w:t>
      </w:r>
      <w:r w:rsidR="00C967B2">
        <w:t>speakers</w:t>
      </w:r>
      <w:r>
        <w:t xml:space="preserve"> seem more competent. </w:t>
      </w:r>
      <w:r w:rsidR="008B2E4E" w:rsidRPr="008123BE">
        <w:t>Mimicking the circular motion of gear</w:t>
      </w:r>
      <w:r w:rsidR="008B2E4E">
        <w:t>s</w:t>
      </w:r>
      <w:r>
        <w:t xml:space="preserve"> </w:t>
      </w:r>
      <w:r w:rsidR="008B2E4E" w:rsidRPr="008123BE">
        <w:t>while saying “</w:t>
      </w:r>
      <w:r w:rsidR="00C967B2">
        <w:t xml:space="preserve">the </w:t>
      </w:r>
      <w:r w:rsidR="008B2E4E" w:rsidRPr="008123BE">
        <w:t xml:space="preserve">gears rotate this </w:t>
      </w:r>
      <w:r w:rsidR="008B2E4E">
        <w:lastRenderedPageBreak/>
        <w:t>way</w:t>
      </w:r>
      <w:r>
        <w:t>,</w:t>
      </w:r>
      <w:r w:rsidR="008B2E4E" w:rsidRPr="008123BE">
        <w:t>”</w:t>
      </w:r>
      <w:r>
        <w:t xml:space="preserve"> for </w:t>
      </w:r>
      <w:r w:rsidR="00C967B2">
        <w:t>example</w:t>
      </w:r>
      <w:r>
        <w:t>,</w:t>
      </w:r>
      <w:r w:rsidR="008B2E4E" w:rsidRPr="008123BE">
        <w:t xml:space="preserve"> creates a visual image of </w:t>
      </w:r>
      <w:r w:rsidR="008B2E4E">
        <w:t xml:space="preserve">the </w:t>
      </w:r>
      <w:r w:rsidR="00B8570D">
        <w:t xml:space="preserve">spoken </w:t>
      </w:r>
      <w:r w:rsidR="008B2E4E">
        <w:t>content</w:t>
      </w:r>
      <w:r>
        <w:t>,</w:t>
      </w:r>
      <w:r w:rsidR="00935B26">
        <w:t xml:space="preserve"> </w:t>
      </w:r>
      <w:r w:rsidR="005943BC">
        <w:t xml:space="preserve">which </w:t>
      </w:r>
      <w:r>
        <w:t xml:space="preserve">should </w:t>
      </w:r>
      <w:r w:rsidR="006023DA">
        <w:t>deepen understanding.</w:t>
      </w:r>
    </w:p>
    <w:p w14:paraId="4BF8413B" w14:textId="61B9A015" w:rsidR="0094226A" w:rsidRPr="00612065" w:rsidRDefault="00542717" w:rsidP="006B3952">
      <w:pPr>
        <w:pStyle w:val="NormalWeb"/>
        <w:spacing w:before="0" w:beforeAutospacing="0" w:after="0" w:afterAutospacing="0" w:line="480" w:lineRule="auto"/>
        <w:ind w:firstLine="720"/>
        <w:contextualSpacing/>
      </w:pPr>
      <w:r w:rsidRPr="00CB33B8">
        <w:t>Indeed,</w:t>
      </w:r>
      <w:r w:rsidR="00C95A1B" w:rsidRPr="00CB33B8">
        <w:t xml:space="preserve"> </w:t>
      </w:r>
      <w:r w:rsidRPr="00CB33B8">
        <w:t xml:space="preserve">matching </w:t>
      </w:r>
      <w:r w:rsidR="00A52FD4" w:rsidRPr="00CB33B8">
        <w:t xml:space="preserve">content </w:t>
      </w:r>
      <w:r w:rsidR="00ED5CB1" w:rsidRPr="00CB33B8">
        <w:t>across</w:t>
      </w:r>
      <w:r w:rsidR="00A52FD4" w:rsidRPr="00CB33B8">
        <w:t xml:space="preserve"> multiple formats (e.g., text and visual</w:t>
      </w:r>
      <w:r w:rsidR="00306BFB" w:rsidRPr="00CB33B8">
        <w:t>s</w:t>
      </w:r>
      <w:r w:rsidR="00A52FD4" w:rsidRPr="00CB33B8">
        <w:t xml:space="preserve">) </w:t>
      </w:r>
      <w:r w:rsidR="00306BFB" w:rsidRPr="00CB33B8">
        <w:t xml:space="preserve">can </w:t>
      </w:r>
      <w:r w:rsidR="00ED5CB1" w:rsidRPr="00CB33B8">
        <w:t>enhance</w:t>
      </w:r>
      <w:r w:rsidR="00A52FD4" w:rsidRPr="00CB33B8">
        <w:t xml:space="preserve"> fluency (</w:t>
      </w:r>
      <w:proofErr w:type="spellStart"/>
      <w:r w:rsidR="00A52FD4" w:rsidRPr="00CB33B8">
        <w:rPr>
          <w:rFonts w:eastAsia="SimSun"/>
          <w14:ligatures w14:val="standardContextual"/>
        </w:rPr>
        <w:t>Winkielman</w:t>
      </w:r>
      <w:proofErr w:type="spellEnd"/>
      <w:r w:rsidR="00A52FD4" w:rsidRPr="00CB33B8">
        <w:rPr>
          <w:rFonts w:eastAsia="SimSun"/>
          <w14:ligatures w14:val="standardContextual"/>
        </w:rPr>
        <w:t xml:space="preserve"> et al. 2012</w:t>
      </w:r>
      <w:r w:rsidR="00A52FD4" w:rsidRPr="00CB33B8">
        <w:t xml:space="preserve">). </w:t>
      </w:r>
      <w:r w:rsidR="00A52FD4" w:rsidRPr="00CB33B8">
        <w:rPr>
          <w:rFonts w:eastAsia="SimSun"/>
          <w14:ligatures w14:val="standardContextual"/>
        </w:rPr>
        <w:t xml:space="preserve">Ceylan, Diehl, and </w:t>
      </w:r>
      <w:proofErr w:type="spellStart"/>
      <w:r w:rsidR="00A52FD4" w:rsidRPr="00CB33B8">
        <w:rPr>
          <w:rFonts w:eastAsia="SimSun"/>
          <w14:ligatures w14:val="standardContextual"/>
        </w:rPr>
        <w:t>Proserpio</w:t>
      </w:r>
      <w:proofErr w:type="spellEnd"/>
      <w:r w:rsidR="00A52FD4" w:rsidRPr="00CB33B8">
        <w:rPr>
          <w:rFonts w:eastAsia="SimSun"/>
          <w14:ligatures w14:val="standardContextual"/>
        </w:rPr>
        <w:t xml:space="preserve"> (2024), for example, found that </w:t>
      </w:r>
      <w:r w:rsidR="00ED5CB1" w:rsidRPr="00CB33B8">
        <w:rPr>
          <w:rFonts w:eastAsia="SimSun"/>
          <w14:ligatures w14:val="standardContextual"/>
        </w:rPr>
        <w:t>greater</w:t>
      </w:r>
      <w:r w:rsidR="00A52FD4" w:rsidRPr="00CB33B8">
        <w:rPr>
          <w:rFonts w:eastAsia="SimSun"/>
          <w14:ligatures w14:val="standardContextual"/>
        </w:rPr>
        <w:t xml:space="preserve"> similarity between written text and images </w:t>
      </w:r>
      <w:r w:rsidR="00802F66" w:rsidRPr="00CB33B8">
        <w:rPr>
          <w:rFonts w:eastAsia="SimSun"/>
          <w14:ligatures w14:val="standardContextual"/>
        </w:rPr>
        <w:t>(e.g., a</w:t>
      </w:r>
      <w:r w:rsidR="00ED5CB1" w:rsidRPr="00CB33B8">
        <w:rPr>
          <w:rFonts w:eastAsia="SimSun"/>
          <w14:ligatures w14:val="standardContextual"/>
        </w:rPr>
        <w:t xml:space="preserve"> </w:t>
      </w:r>
      <w:r w:rsidR="00802F66" w:rsidRPr="00CB33B8">
        <w:rPr>
          <w:rFonts w:eastAsia="SimSun"/>
          <w14:ligatures w14:val="standardContextual"/>
        </w:rPr>
        <w:t xml:space="preserve">review about a hamburger </w:t>
      </w:r>
      <w:r w:rsidR="00ED5CB1" w:rsidRPr="00CB33B8">
        <w:rPr>
          <w:rFonts w:eastAsia="SimSun"/>
          <w14:ligatures w14:val="standardContextual"/>
        </w:rPr>
        <w:t>paired with a</w:t>
      </w:r>
      <w:r w:rsidR="00802F66" w:rsidRPr="00CB33B8">
        <w:rPr>
          <w:rFonts w:eastAsia="SimSun"/>
          <w14:ligatures w14:val="standardContextual"/>
        </w:rPr>
        <w:t xml:space="preserve"> picture of it)</w:t>
      </w:r>
      <w:r w:rsidR="00A52FD4" w:rsidRPr="00CB33B8">
        <w:rPr>
          <w:rFonts w:eastAsia="SimSun"/>
          <w14:ligatures w14:val="standardContextual"/>
        </w:rPr>
        <w:t xml:space="preserve"> </w:t>
      </w:r>
      <w:r w:rsidR="00B95F52">
        <w:rPr>
          <w:rFonts w:eastAsia="SimSun"/>
          <w14:ligatures w14:val="standardContextual"/>
        </w:rPr>
        <w:t>makes</w:t>
      </w:r>
      <w:r w:rsidR="00B95F52" w:rsidRPr="00CB33B8">
        <w:rPr>
          <w:rFonts w:eastAsia="SimSun"/>
          <w14:ligatures w14:val="standardContextual"/>
        </w:rPr>
        <w:t xml:space="preserve"> </w:t>
      </w:r>
      <w:r w:rsidR="00A52FD4" w:rsidRPr="00CB33B8">
        <w:rPr>
          <w:rFonts w:eastAsia="SimSun"/>
          <w14:ligatures w14:val="standardContextual"/>
        </w:rPr>
        <w:t>review</w:t>
      </w:r>
      <w:r w:rsidR="00B95F52">
        <w:rPr>
          <w:rFonts w:eastAsia="SimSun"/>
          <w14:ligatures w14:val="standardContextual"/>
        </w:rPr>
        <w:t>s more helpful</w:t>
      </w:r>
      <w:r w:rsidR="00A52FD4" w:rsidRPr="00CB33B8">
        <w:rPr>
          <w:rFonts w:eastAsia="SimSun"/>
          <w14:ligatures w14:val="standardContextual"/>
        </w:rPr>
        <w:t xml:space="preserve"> because it makes </w:t>
      </w:r>
      <w:r w:rsidR="00B95F52">
        <w:rPr>
          <w:rFonts w:eastAsia="SimSun"/>
          <w14:ligatures w14:val="standardContextual"/>
        </w:rPr>
        <w:t>them</w:t>
      </w:r>
      <w:r w:rsidR="00A52FD4" w:rsidRPr="00CB33B8">
        <w:rPr>
          <w:rFonts w:eastAsia="SimSun"/>
          <w14:ligatures w14:val="standardContextual"/>
        </w:rPr>
        <w:t xml:space="preserve"> easier to process.</w:t>
      </w:r>
      <w:r w:rsidR="006B3952" w:rsidRPr="00CB33B8">
        <w:t xml:space="preserve"> </w:t>
      </w:r>
      <w:r w:rsidR="009313F5">
        <w:rPr>
          <w:rFonts w:eastAsia="SimSun"/>
          <w14:ligatures w14:val="standardContextual"/>
        </w:rPr>
        <w:t>Similarly</w:t>
      </w:r>
      <w:r w:rsidR="00A52FD4">
        <w:rPr>
          <w:rFonts w:eastAsia="SimSun"/>
          <w14:ligatures w14:val="standardContextual"/>
        </w:rPr>
        <w:t xml:space="preserve">, </w:t>
      </w:r>
      <w:r w:rsidR="00C95A1B">
        <w:rPr>
          <w:rFonts w:eastAsia="SimSun"/>
          <w14:ligatures w14:val="standardContextual"/>
        </w:rPr>
        <w:t>w</w:t>
      </w:r>
      <w:r w:rsidR="0035524B">
        <w:rPr>
          <w:rFonts w:eastAsia="SimSun"/>
          <w14:ligatures w14:val="standardContextual"/>
        </w:rPr>
        <w:t>hen saying “</w:t>
      </w:r>
      <w:r w:rsidR="000372CC">
        <w:rPr>
          <w:rFonts w:eastAsia="SimSun"/>
          <w14:ligatures w14:val="standardContextual"/>
        </w:rPr>
        <w:t xml:space="preserve">the Earth </w:t>
      </w:r>
      <w:r w:rsidR="00B95F52">
        <w:rPr>
          <w:rFonts w:eastAsia="SimSun"/>
          <w14:ligatures w14:val="standardContextual"/>
        </w:rPr>
        <w:t>is round</w:t>
      </w:r>
      <w:r w:rsidR="00306BFB">
        <w:rPr>
          <w:rFonts w:eastAsia="SimSun"/>
          <w14:ligatures w14:val="standardContextual"/>
        </w:rPr>
        <w:t>,</w:t>
      </w:r>
      <w:r w:rsidR="0035524B">
        <w:rPr>
          <w:rFonts w:eastAsia="SimSun"/>
          <w14:ligatures w14:val="standardContextual"/>
        </w:rPr>
        <w:t>”</w:t>
      </w:r>
      <w:r w:rsidR="00C967B2" w:rsidRPr="00C967B2">
        <w:rPr>
          <w:rFonts w:eastAsia="SimSun"/>
          <w14:ligatures w14:val="standardContextual"/>
        </w:rPr>
        <w:t xml:space="preserve"> </w:t>
      </w:r>
      <w:r w:rsidR="00C967B2">
        <w:rPr>
          <w:rFonts w:eastAsia="SimSun"/>
          <w14:ligatures w14:val="standardContextual"/>
        </w:rPr>
        <w:t>speakers could visually depict the shape of the Earth with their hands (illustrators)</w:t>
      </w:r>
      <w:r w:rsidR="008F4643">
        <w:rPr>
          <w:rFonts w:eastAsia="SimSun"/>
          <w14:ligatures w14:val="standardContextual"/>
        </w:rPr>
        <w:t xml:space="preserve"> </w:t>
      </w:r>
      <w:r w:rsidR="00C967B2">
        <w:rPr>
          <w:rFonts w:eastAsia="SimSun"/>
          <w14:ligatures w14:val="standardContextual"/>
        </w:rPr>
        <w:t>rather than</w:t>
      </w:r>
      <w:r w:rsidR="0035524B">
        <w:rPr>
          <w:rFonts w:eastAsia="SimSun"/>
          <w14:ligatures w14:val="standardContextual"/>
        </w:rPr>
        <w:t xml:space="preserve"> </w:t>
      </w:r>
      <w:r w:rsidR="00D93163">
        <w:rPr>
          <w:rFonts w:eastAsia="SimSun"/>
          <w14:ligatures w14:val="standardContextual"/>
        </w:rPr>
        <w:t>rais</w:t>
      </w:r>
      <w:r w:rsidR="00C967B2">
        <w:rPr>
          <w:rFonts w:eastAsia="SimSun"/>
          <w14:ligatures w14:val="standardContextual"/>
        </w:rPr>
        <w:t>ing an</w:t>
      </w:r>
      <w:r w:rsidR="00ED5CB1">
        <w:rPr>
          <w:rFonts w:eastAsia="SimSun"/>
          <w14:ligatures w14:val="standardContextual"/>
        </w:rPr>
        <w:t xml:space="preserve"> index</w:t>
      </w:r>
      <w:r w:rsidR="00B95F52">
        <w:rPr>
          <w:rFonts w:eastAsia="SimSun"/>
          <w14:ligatures w14:val="standardContextual"/>
        </w:rPr>
        <w:t xml:space="preserve"> finger</w:t>
      </w:r>
      <w:r w:rsidR="00D93163">
        <w:rPr>
          <w:rFonts w:eastAsia="SimSun"/>
          <w14:ligatures w14:val="standardContextual"/>
        </w:rPr>
        <w:t xml:space="preserve"> </w:t>
      </w:r>
      <w:r w:rsidR="00524BFB">
        <w:rPr>
          <w:rFonts w:eastAsia="SimSun"/>
          <w14:ligatures w14:val="standardContextual"/>
        </w:rPr>
        <w:t>to punctuate the statement</w:t>
      </w:r>
      <w:r w:rsidR="000C7EC9">
        <w:rPr>
          <w:rFonts w:eastAsia="SimSun"/>
          <w14:ligatures w14:val="standardContextual"/>
        </w:rPr>
        <w:t xml:space="preserve"> </w:t>
      </w:r>
      <w:r w:rsidR="0035524B">
        <w:rPr>
          <w:rFonts w:eastAsia="SimSun"/>
          <w14:ligatures w14:val="standardContextual"/>
        </w:rPr>
        <w:t xml:space="preserve">(highlighter), </w:t>
      </w:r>
      <w:r w:rsidR="003D64D0">
        <w:rPr>
          <w:rFonts w:eastAsia="SimSun"/>
          <w14:ligatures w14:val="standardContextual"/>
        </w:rPr>
        <w:t>wav</w:t>
      </w:r>
      <w:r w:rsidR="00C967B2">
        <w:rPr>
          <w:rFonts w:eastAsia="SimSun"/>
          <w14:ligatures w14:val="standardContextual"/>
        </w:rPr>
        <w:t xml:space="preserve">ing </w:t>
      </w:r>
      <w:r w:rsidR="003D64D0">
        <w:rPr>
          <w:rFonts w:eastAsia="SimSun"/>
          <w14:ligatures w14:val="standardContextual"/>
        </w:rPr>
        <w:t>hands</w:t>
      </w:r>
      <w:r w:rsidR="00D93163">
        <w:rPr>
          <w:rFonts w:eastAsia="SimSun"/>
          <w14:ligatures w14:val="standardContextual"/>
        </w:rPr>
        <w:t xml:space="preserve"> </w:t>
      </w:r>
      <w:r w:rsidR="00ED5CB1">
        <w:rPr>
          <w:rFonts w:eastAsia="SimSun"/>
          <w14:ligatures w14:val="standardContextual"/>
        </w:rPr>
        <w:t>without intent</w:t>
      </w:r>
      <w:r w:rsidR="003D64D0">
        <w:rPr>
          <w:rFonts w:eastAsia="SimSun"/>
          <w14:ligatures w14:val="standardContextual"/>
        </w:rPr>
        <w:t xml:space="preserve"> (unrelated movement), </w:t>
      </w:r>
      <w:r w:rsidR="00C967B2">
        <w:rPr>
          <w:rFonts w:eastAsia="SimSun"/>
          <w14:ligatures w14:val="standardContextual"/>
        </w:rPr>
        <w:t xml:space="preserve">or </w:t>
      </w:r>
      <w:r w:rsidR="00ED5CB1">
        <w:rPr>
          <w:rFonts w:eastAsia="SimSun"/>
          <w14:ligatures w14:val="standardContextual"/>
        </w:rPr>
        <w:t>remain</w:t>
      </w:r>
      <w:r w:rsidR="00C967B2">
        <w:rPr>
          <w:rFonts w:eastAsia="SimSun"/>
          <w14:ligatures w14:val="standardContextual"/>
        </w:rPr>
        <w:t>ing</w:t>
      </w:r>
      <w:r w:rsidR="003D64D0">
        <w:rPr>
          <w:rFonts w:eastAsia="SimSun"/>
          <w14:ligatures w14:val="standardContextual"/>
        </w:rPr>
        <w:t xml:space="preserve"> still</w:t>
      </w:r>
      <w:r w:rsidR="008F4643">
        <w:rPr>
          <w:rFonts w:eastAsia="SimSun"/>
          <w14:ligatures w14:val="standardContextual"/>
        </w:rPr>
        <w:t xml:space="preserve"> (no movement)</w:t>
      </w:r>
      <w:r w:rsidR="0035524B">
        <w:rPr>
          <w:rFonts w:eastAsia="SimSun"/>
          <w14:ligatures w14:val="standardContextual"/>
        </w:rPr>
        <w:t xml:space="preserve">. </w:t>
      </w:r>
      <w:r w:rsidR="008F4643">
        <w:rPr>
          <w:rFonts w:eastAsia="SimSun"/>
          <w14:ligatures w14:val="standardContextual"/>
        </w:rPr>
        <w:t xml:space="preserve">By providing the same information through multiple modes (i.e., </w:t>
      </w:r>
      <w:r w:rsidR="00CA76BB">
        <w:rPr>
          <w:rFonts w:eastAsia="SimSun"/>
          <w14:ligatures w14:val="standardContextual"/>
        </w:rPr>
        <w:t>words</w:t>
      </w:r>
      <w:r w:rsidR="008F4643">
        <w:rPr>
          <w:rFonts w:eastAsia="SimSun"/>
          <w14:ligatures w14:val="standardContextual"/>
        </w:rPr>
        <w:t xml:space="preserve"> and visual gestures), </w:t>
      </w:r>
      <w:r w:rsidR="00306BFB">
        <w:rPr>
          <w:rFonts w:eastAsia="SimSun"/>
          <w14:ligatures w14:val="standardContextual"/>
        </w:rPr>
        <w:t>i</w:t>
      </w:r>
      <w:r w:rsidR="00524BFB">
        <w:rPr>
          <w:rFonts w:eastAsia="SimSun"/>
          <w14:ligatures w14:val="standardContextual"/>
        </w:rPr>
        <w:t>llustrators</w:t>
      </w:r>
      <w:r w:rsidR="00ED5CB1">
        <w:rPr>
          <w:rFonts w:eastAsia="SimSun"/>
          <w14:ligatures w14:val="standardContextual"/>
        </w:rPr>
        <w:t>’</w:t>
      </w:r>
      <w:r w:rsidR="00D93163">
        <w:rPr>
          <w:rFonts w:eastAsia="SimSun"/>
          <w14:ligatures w14:val="standardContextual"/>
        </w:rPr>
        <w:t xml:space="preserve"> </w:t>
      </w:r>
      <w:r w:rsidR="0065493F">
        <w:t xml:space="preserve">semantic </w:t>
      </w:r>
      <w:r w:rsidR="00ED5CB1">
        <w:t>integration o</w:t>
      </w:r>
      <w:r w:rsidR="00D03920">
        <w:t>f</w:t>
      </w:r>
      <w:r w:rsidR="0065493F">
        <w:t xml:space="preserve"> </w:t>
      </w:r>
      <w:r w:rsidR="00CA4401">
        <w:rPr>
          <w:rFonts w:eastAsia="SimSun"/>
          <w14:ligatures w14:val="standardContextual"/>
        </w:rPr>
        <w:t>speech and gestur</w:t>
      </w:r>
      <w:r w:rsidR="0065493F">
        <w:rPr>
          <w:rFonts w:eastAsia="SimSun"/>
          <w14:ligatures w14:val="standardContextual"/>
        </w:rPr>
        <w:t xml:space="preserve">e </w:t>
      </w:r>
      <w:r w:rsidR="00C95A1B">
        <w:rPr>
          <w:rFonts w:eastAsia="SimSun"/>
          <w14:ligatures w14:val="standardContextual"/>
        </w:rPr>
        <w:t>should</w:t>
      </w:r>
      <w:r w:rsidR="00D93163">
        <w:rPr>
          <w:rFonts w:eastAsia="SimSun"/>
          <w14:ligatures w14:val="standardContextual"/>
        </w:rPr>
        <w:t xml:space="preserve"> make the </w:t>
      </w:r>
      <w:r w:rsidR="00C967B2">
        <w:rPr>
          <w:rFonts w:eastAsia="SimSun"/>
          <w14:ligatures w14:val="standardContextual"/>
        </w:rPr>
        <w:t xml:space="preserve">content </w:t>
      </w:r>
      <w:r w:rsidR="00D93163">
        <w:rPr>
          <w:rFonts w:eastAsia="SimSun"/>
          <w14:ligatures w14:val="standardContextual"/>
        </w:rPr>
        <w:t xml:space="preserve">easier </w:t>
      </w:r>
      <w:r w:rsidR="00F41353">
        <w:rPr>
          <w:rFonts w:eastAsia="SimSun"/>
          <w14:ligatures w14:val="standardContextual"/>
        </w:rPr>
        <w:t xml:space="preserve">to </w:t>
      </w:r>
      <w:r w:rsidR="00B95F52">
        <w:rPr>
          <w:rFonts w:eastAsia="SimSun"/>
          <w14:ligatures w14:val="standardContextual"/>
        </w:rPr>
        <w:t>process,</w:t>
      </w:r>
      <w:r w:rsidR="00D93163">
        <w:rPr>
          <w:rFonts w:eastAsia="SimSun"/>
          <w14:ligatures w14:val="standardContextual"/>
        </w:rPr>
        <w:t xml:space="preserve"> enhancing </w:t>
      </w:r>
      <w:r w:rsidR="0034006A">
        <w:rPr>
          <w:rFonts w:eastAsia="SimSun"/>
          <w14:ligatures w14:val="standardContextual"/>
        </w:rPr>
        <w:t>understandability</w:t>
      </w:r>
      <w:r w:rsidR="00D93163">
        <w:rPr>
          <w:rFonts w:eastAsia="SimSun"/>
          <w14:ligatures w14:val="standardContextual"/>
        </w:rPr>
        <w:t xml:space="preserve"> </w:t>
      </w:r>
      <w:r w:rsidR="00CA4401" w:rsidRPr="00CD3DA0">
        <w:rPr>
          <w:rFonts w:eastAsia="SimSun"/>
          <w14:ligatures w14:val="standardContextual"/>
        </w:rPr>
        <w:t>(</w:t>
      </w:r>
      <w:r w:rsidR="00C3627E">
        <w:rPr>
          <w:rFonts w:eastAsia="SimSun"/>
          <w14:ligatures w14:val="standardContextual"/>
        </w:rPr>
        <w:t xml:space="preserve">Carney and Levin 2002; Cook 2006; </w:t>
      </w:r>
      <w:proofErr w:type="spellStart"/>
      <w:r w:rsidR="00CA4401" w:rsidRPr="00CD3DA0">
        <w:rPr>
          <w:rFonts w:eastAsia="SimSun"/>
          <w14:ligatures w14:val="standardContextual"/>
        </w:rPr>
        <w:t>Dargue</w:t>
      </w:r>
      <w:proofErr w:type="spellEnd"/>
      <w:r w:rsidR="00CA4401" w:rsidRPr="00CD3DA0">
        <w:rPr>
          <w:rFonts w:eastAsia="SimSun"/>
          <w14:ligatures w14:val="standardContextual"/>
        </w:rPr>
        <w:t xml:space="preserve"> </w:t>
      </w:r>
      <w:r w:rsidR="00CA4401">
        <w:rPr>
          <w:rFonts w:eastAsia="SimSun"/>
          <w14:ligatures w14:val="standardContextual"/>
        </w:rPr>
        <w:t>and</w:t>
      </w:r>
      <w:r w:rsidR="00CA4401" w:rsidRPr="00CD3DA0">
        <w:rPr>
          <w:rFonts w:eastAsia="SimSun"/>
          <w14:ligatures w14:val="standardContextual"/>
        </w:rPr>
        <w:t xml:space="preserve"> </w:t>
      </w:r>
      <w:proofErr w:type="spellStart"/>
      <w:r w:rsidR="00CA4401" w:rsidRPr="00CD3DA0">
        <w:rPr>
          <w:rFonts w:eastAsia="SimSun"/>
          <w14:ligatures w14:val="standardContextual"/>
        </w:rPr>
        <w:t>Sweller</w:t>
      </w:r>
      <w:proofErr w:type="spellEnd"/>
      <w:r w:rsidR="00CA4401" w:rsidRPr="00CD3DA0">
        <w:rPr>
          <w:rFonts w:eastAsia="SimSun"/>
          <w14:ligatures w14:val="standardContextual"/>
        </w:rPr>
        <w:t xml:space="preserve"> 2018). </w:t>
      </w:r>
    </w:p>
    <w:p w14:paraId="68B89F69" w14:textId="36F84C1C" w:rsidR="009B0BEE" w:rsidRPr="00612065" w:rsidRDefault="00B95F52" w:rsidP="009B0BEE">
      <w:pPr>
        <w:pStyle w:val="NormalWeb"/>
        <w:spacing w:before="0" w:beforeAutospacing="0" w:after="0" w:afterAutospacing="0" w:line="480" w:lineRule="auto"/>
        <w:ind w:firstLine="720"/>
        <w:contextualSpacing/>
      </w:pPr>
      <w:r>
        <w:rPr>
          <w:rFonts w:eastAsia="SimSun"/>
          <w14:ligatures w14:val="standardContextual"/>
        </w:rPr>
        <w:t xml:space="preserve">Increasing </w:t>
      </w:r>
      <w:r w:rsidR="0094226A">
        <w:rPr>
          <w:rFonts w:eastAsia="SimSun"/>
          <w14:ligatures w14:val="standardContextual"/>
        </w:rPr>
        <w:t>understand</w:t>
      </w:r>
      <w:r>
        <w:rPr>
          <w:rFonts w:eastAsia="SimSun"/>
          <w14:ligatures w14:val="standardContextual"/>
        </w:rPr>
        <w:t>ing</w:t>
      </w:r>
      <w:r w:rsidR="0094226A">
        <w:rPr>
          <w:rFonts w:eastAsia="SimSun"/>
          <w14:ligatures w14:val="standardContextual"/>
        </w:rPr>
        <w:t>, in turn, can make speaker</w:t>
      </w:r>
      <w:r>
        <w:rPr>
          <w:rFonts w:eastAsia="SimSun"/>
          <w14:ligatures w14:val="standardContextual"/>
        </w:rPr>
        <w:t>s</w:t>
      </w:r>
      <w:r w:rsidR="0094226A">
        <w:rPr>
          <w:rFonts w:eastAsia="SimSun"/>
          <w14:ligatures w14:val="standardContextual"/>
        </w:rPr>
        <w:t xml:space="preserve"> </w:t>
      </w:r>
      <w:r>
        <w:rPr>
          <w:rFonts w:eastAsia="SimSun"/>
          <w14:ligatures w14:val="standardContextual"/>
        </w:rPr>
        <w:t xml:space="preserve">seem </w:t>
      </w:r>
      <w:r w:rsidR="0094226A">
        <w:rPr>
          <w:rFonts w:eastAsia="SimSun"/>
          <w14:ligatures w14:val="standardContextual"/>
        </w:rPr>
        <w:t xml:space="preserve">more competent. </w:t>
      </w:r>
      <w:r w:rsidR="009E632B">
        <w:rPr>
          <w:rFonts w:eastAsia="SimSun"/>
          <w14:ligatures w14:val="standardContextual"/>
        </w:rPr>
        <w:t xml:space="preserve"> </w:t>
      </w:r>
      <w:r w:rsidR="004F7E6D">
        <w:t>Representing</w:t>
      </w:r>
      <w:r w:rsidR="004265AA" w:rsidRPr="008123BE">
        <w:t xml:space="preserve"> the </w:t>
      </w:r>
      <w:r>
        <w:t xml:space="preserve">Earth’s </w:t>
      </w:r>
      <w:r w:rsidR="009E632B">
        <w:t xml:space="preserve">shape </w:t>
      </w:r>
      <w:r>
        <w:t xml:space="preserve">not only </w:t>
      </w:r>
      <w:r w:rsidR="004F7E6D">
        <w:t>demonstrates</w:t>
      </w:r>
      <w:r w:rsidR="004265AA">
        <w:t xml:space="preserve"> understanding </w:t>
      </w:r>
      <w:r w:rsidR="004F7E6D">
        <w:t xml:space="preserve">of the </w:t>
      </w:r>
      <w:r w:rsidR="0034532C">
        <w:t>content</w:t>
      </w:r>
      <w:r>
        <w:t>,</w:t>
      </w:r>
      <w:r w:rsidR="004265AA">
        <w:t xml:space="preserve"> but </w:t>
      </w:r>
      <w:r w:rsidR="004F7E6D">
        <w:t xml:space="preserve">also the ability to </w:t>
      </w:r>
      <w:r w:rsidR="002567A4">
        <w:t xml:space="preserve">effectively </w:t>
      </w:r>
      <w:r w:rsidR="004F7E6D">
        <w:t xml:space="preserve">convey it through visual means. </w:t>
      </w:r>
      <w:r w:rsidR="0068213D">
        <w:t xml:space="preserve">After all, </w:t>
      </w:r>
      <w:r w:rsidR="004F7E6D">
        <w:t>translating concepts into accessible, tangible forms requires both fluency with,</w:t>
      </w:r>
      <w:r w:rsidR="004265AA">
        <w:t xml:space="preserve"> and knowledge of, the subject matter (Burgoon, Buller, and Woodall 1996).</w:t>
      </w:r>
      <w:r w:rsidR="00D342F2">
        <w:rPr>
          <w:rFonts w:eastAsia="SimSun"/>
          <w14:ligatures w14:val="standardContextual"/>
        </w:rPr>
        <w:t xml:space="preserve"> </w:t>
      </w:r>
      <w:r w:rsidR="002567A4">
        <w:rPr>
          <w:rFonts w:eastAsia="SimSun"/>
          <w14:ligatures w14:val="standardContextual"/>
        </w:rPr>
        <w:t xml:space="preserve">Consistent with this </w:t>
      </w:r>
      <w:r>
        <w:rPr>
          <w:rFonts w:eastAsia="SimSun"/>
          <w14:ligatures w14:val="standardContextual"/>
        </w:rPr>
        <w:t>notion</w:t>
      </w:r>
      <w:r w:rsidR="002567A4">
        <w:rPr>
          <w:rFonts w:eastAsia="SimSun"/>
          <w14:ligatures w14:val="standardContextual"/>
        </w:rPr>
        <w:t xml:space="preserve">, </w:t>
      </w:r>
      <w:r w:rsidR="00FC3366">
        <w:t>drawing diagrams</w:t>
      </w:r>
      <w:r w:rsidR="00705900">
        <w:t xml:space="preserve"> or</w:t>
      </w:r>
      <w:r w:rsidR="00FC3366">
        <w:t xml:space="preserve"> maps</w:t>
      </w:r>
      <w:r w:rsidR="00705900">
        <w:t xml:space="preserve"> </w:t>
      </w:r>
      <w:r w:rsidR="00FC3366">
        <w:t xml:space="preserve">to </w:t>
      </w:r>
      <w:r w:rsidR="00031584">
        <w:t xml:space="preserve">visually </w:t>
      </w:r>
      <w:r w:rsidR="00FC3366">
        <w:t>represent sp</w:t>
      </w:r>
      <w:r w:rsidR="00031584">
        <w:t>oken</w:t>
      </w:r>
      <w:r w:rsidR="00FC3366">
        <w:t xml:space="preserve"> content can make</w:t>
      </w:r>
      <w:r w:rsidR="00A6656E">
        <w:t xml:space="preserve"> </w:t>
      </w:r>
      <w:r w:rsidR="00FC3366">
        <w:t>communicator</w:t>
      </w:r>
      <w:r>
        <w:t>s</w:t>
      </w:r>
      <w:r w:rsidR="00FC3366">
        <w:t xml:space="preserve"> seem more knowledgeable (Chi, </w:t>
      </w:r>
      <w:proofErr w:type="spellStart"/>
      <w:r w:rsidR="00FC3366">
        <w:t>Feltovich</w:t>
      </w:r>
      <w:proofErr w:type="spellEnd"/>
      <w:r w:rsidR="00FC3366">
        <w:t>, and Glaser 1981; Garcia-</w:t>
      </w:r>
      <w:proofErr w:type="spellStart"/>
      <w:r w:rsidR="00FC3366">
        <w:t>Retamero</w:t>
      </w:r>
      <w:proofErr w:type="spellEnd"/>
      <w:r w:rsidR="00FC3366">
        <w:t xml:space="preserve"> and Cokely 2017). </w:t>
      </w:r>
      <w:r w:rsidR="009B0BEE">
        <w:t xml:space="preserve">Similar effects may occur for illustrators. </w:t>
      </w:r>
      <w:r>
        <w:t>By making</w:t>
      </w:r>
      <w:r w:rsidR="002567A4">
        <w:t xml:space="preserve"> ideas </w:t>
      </w:r>
      <w:r>
        <w:t>easier to understand, illustrators</w:t>
      </w:r>
      <w:r w:rsidR="002567A4">
        <w:t xml:space="preserve"> should signal </w:t>
      </w:r>
      <w:r w:rsidR="0068213D">
        <w:t xml:space="preserve">that </w:t>
      </w:r>
      <w:r w:rsidR="002567A4">
        <w:t>the speaker is</w:t>
      </w:r>
      <w:r w:rsidR="0068213D">
        <w:t xml:space="preserve"> </w:t>
      </w:r>
      <w:r w:rsidR="00031584">
        <w:t xml:space="preserve">more </w:t>
      </w:r>
      <w:r>
        <w:t xml:space="preserve">knowledgeable about, and </w:t>
      </w:r>
      <w:r w:rsidR="0068213D">
        <w:t>confident with</w:t>
      </w:r>
      <w:r>
        <w:t>,</w:t>
      </w:r>
      <w:r w:rsidR="0068213D">
        <w:t xml:space="preserve"> </w:t>
      </w:r>
      <w:r w:rsidR="00705900">
        <w:t>the subject matter</w:t>
      </w:r>
      <w:r w:rsidR="00133320">
        <w:t>.</w:t>
      </w:r>
      <w:r w:rsidR="002B2B6A">
        <w:rPr>
          <w:rStyle w:val="FootnoteReference"/>
        </w:rPr>
        <w:footnoteReference w:id="13"/>
      </w:r>
    </w:p>
    <w:p w14:paraId="2D55EB5A" w14:textId="6AA690FF" w:rsidR="00D16AD5" w:rsidRDefault="00D16AD5" w:rsidP="00931CC3">
      <w:pPr>
        <w:pStyle w:val="NormalWeb"/>
        <w:spacing w:before="0" w:beforeAutospacing="0" w:after="0" w:afterAutospacing="0" w:line="480" w:lineRule="auto"/>
        <w:ind w:firstLine="720"/>
        <w:contextualSpacing/>
      </w:pPr>
      <w:r>
        <w:lastRenderedPageBreak/>
        <w:t>This, in turn, should increase communication’s persuasive impact</w:t>
      </w:r>
      <w:r w:rsidR="001C70CB">
        <w:t xml:space="preserve"> (see Figure 3 for the full conceptual model)</w:t>
      </w:r>
      <w:r>
        <w:t>. By making speakers seem more competent, using illustrators should lead them (and their communications) to be evaluated more positively, and increase the likelihood that those communications drive action (Fiske, Cuddy, and Glick 2007; Wang et al. 2017).</w:t>
      </w:r>
      <w:r w:rsidR="007C6E4B">
        <w:t xml:space="preserve"> </w:t>
      </w:r>
    </w:p>
    <w:p w14:paraId="607C25EE" w14:textId="77777777" w:rsidR="001C70CB" w:rsidRDefault="001C70CB" w:rsidP="00931CC3">
      <w:pPr>
        <w:pStyle w:val="NormalWeb"/>
        <w:spacing w:before="0" w:beforeAutospacing="0" w:after="0" w:afterAutospacing="0" w:line="480" w:lineRule="auto"/>
        <w:ind w:firstLine="720"/>
        <w:contextualSpacing/>
      </w:pPr>
    </w:p>
    <w:p w14:paraId="21CC1612" w14:textId="77777777" w:rsidR="006F6EAA" w:rsidRDefault="006F6EAA" w:rsidP="006F6EAA">
      <w:pPr>
        <w:pStyle w:val="NormalWeb"/>
        <w:spacing w:before="0" w:beforeAutospacing="0" w:after="0" w:afterAutospacing="0" w:line="480" w:lineRule="auto"/>
        <w:contextualSpacing/>
        <w:jc w:val="center"/>
      </w:pPr>
      <w:bookmarkStart w:id="2" w:name="OLE_LINK14"/>
      <w:bookmarkStart w:id="3" w:name="OLE_LINK15"/>
      <w:r>
        <w:rPr>
          <w:b/>
          <w:bCs/>
        </w:rPr>
        <w:t>Figure</w:t>
      </w:r>
      <w:r w:rsidRPr="00B034B2">
        <w:rPr>
          <w:b/>
          <w:bCs/>
        </w:rPr>
        <w:t xml:space="preserve"> </w:t>
      </w:r>
      <w:r>
        <w:rPr>
          <w:b/>
          <w:bCs/>
        </w:rPr>
        <w:t>3</w:t>
      </w:r>
      <w:r>
        <w:t>: Conceptual Model</w:t>
      </w:r>
    </w:p>
    <w:p w14:paraId="2D776DFB" w14:textId="5F6C0519" w:rsidR="006F6EAA" w:rsidRDefault="00653B80" w:rsidP="006F6EAA">
      <w:pPr>
        <w:pStyle w:val="NormalWeb"/>
        <w:spacing w:before="0" w:beforeAutospacing="0" w:after="0" w:afterAutospacing="0" w:line="480" w:lineRule="auto"/>
        <w:contextualSpacing/>
        <w:jc w:val="center"/>
      </w:pPr>
      <w:r w:rsidRPr="00653B80">
        <w:rPr>
          <w:noProof/>
        </w:rPr>
        <w:drawing>
          <wp:inline distT="0" distB="0" distL="0" distR="0" wp14:anchorId="23E67770" wp14:editId="2CE538E6">
            <wp:extent cx="5943600" cy="1203960"/>
            <wp:effectExtent l="0" t="0" r="0" b="2540"/>
            <wp:docPr id="2065818165" name="Picture 1" descr="A black and white photo of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18165" name="Picture 1" descr="A black and white photo of words&#10;&#10;Description automatically generated with medium confidence"/>
                    <pic:cNvPicPr/>
                  </pic:nvPicPr>
                  <pic:blipFill>
                    <a:blip r:embed="rId15"/>
                    <a:stretch>
                      <a:fillRect/>
                    </a:stretch>
                  </pic:blipFill>
                  <pic:spPr>
                    <a:xfrm>
                      <a:off x="0" y="0"/>
                      <a:ext cx="5943600" cy="1203960"/>
                    </a:xfrm>
                    <a:prstGeom prst="rect">
                      <a:avLst/>
                    </a:prstGeom>
                  </pic:spPr>
                </pic:pic>
              </a:graphicData>
            </a:graphic>
          </wp:inline>
        </w:drawing>
      </w:r>
    </w:p>
    <w:p w14:paraId="075FF2B0" w14:textId="77777777" w:rsidR="001C70CB" w:rsidRPr="00612065" w:rsidRDefault="001C70CB" w:rsidP="006F6EAA">
      <w:pPr>
        <w:pStyle w:val="NormalWeb"/>
        <w:spacing w:before="0" w:beforeAutospacing="0" w:after="0" w:afterAutospacing="0" w:line="480" w:lineRule="auto"/>
        <w:contextualSpacing/>
        <w:jc w:val="center"/>
      </w:pPr>
    </w:p>
    <w:p w14:paraId="244DFBD2" w14:textId="77777777" w:rsidR="001C70CB" w:rsidRDefault="001C70CB" w:rsidP="001C70CB">
      <w:pPr>
        <w:pStyle w:val="NormalWeb"/>
        <w:spacing w:before="0" w:beforeAutospacing="0" w:after="0" w:afterAutospacing="0" w:line="480" w:lineRule="auto"/>
        <w:ind w:firstLine="720"/>
        <w:contextualSpacing/>
      </w:pPr>
      <w:r>
        <w:t>Note, we are not claiming that the other mechanisms mentioned earlier do not play any role. Illustrators may attract more attention than unrelated movements, for example, and signal more emotional involvement than no movement at all.  That said, it is less clear why illustrators would capture more attention than highlighters, or signal more emotional involvement than unrelated movements (</w:t>
      </w:r>
      <w:proofErr w:type="spellStart"/>
      <w:r w:rsidRPr="00612065">
        <w:t>Asalıoğlu</w:t>
      </w:r>
      <w:proofErr w:type="spellEnd"/>
      <w:r w:rsidRPr="00612065">
        <w:t xml:space="preserve"> and Göksun 2023</w:t>
      </w:r>
      <w:r>
        <w:t>). We examine potential underlying mechanisms more directly in Studies 3a and 3b.</w:t>
      </w:r>
    </w:p>
    <w:p w14:paraId="59C30DEC" w14:textId="77777777" w:rsidR="006F6EAA" w:rsidRDefault="006F6EAA" w:rsidP="006F6EAA">
      <w:pPr>
        <w:pStyle w:val="NormalWeb"/>
        <w:spacing w:before="0" w:beforeAutospacing="0" w:after="0" w:afterAutospacing="0" w:line="480" w:lineRule="auto"/>
        <w:ind w:firstLine="720"/>
        <w:contextualSpacing/>
        <w:rPr>
          <w:color w:val="0F0F0F"/>
        </w:rPr>
      </w:pPr>
    </w:p>
    <w:p w14:paraId="03F0C7DC" w14:textId="09AB00DE" w:rsidR="00C30B73" w:rsidRPr="001C70CB" w:rsidRDefault="00C30B73" w:rsidP="001C70CB">
      <w:pPr>
        <w:pStyle w:val="NormalWeb"/>
        <w:keepNext/>
        <w:spacing w:before="0" w:beforeAutospacing="0" w:after="0" w:afterAutospacing="0" w:line="480" w:lineRule="auto"/>
        <w:contextualSpacing/>
        <w:jc w:val="center"/>
        <w:rPr>
          <w:b/>
          <w:bCs/>
          <w:color w:val="0F0F0F"/>
        </w:rPr>
      </w:pPr>
      <w:r>
        <w:rPr>
          <w:b/>
          <w:bCs/>
          <w:color w:val="0F0F0F"/>
        </w:rPr>
        <w:t>Study 2</w:t>
      </w:r>
      <w:r w:rsidR="00332120">
        <w:rPr>
          <w:b/>
          <w:bCs/>
          <w:color w:val="0F0F0F"/>
        </w:rPr>
        <w:t>: Impact of Illustrators</w:t>
      </w:r>
    </w:p>
    <w:p w14:paraId="41C900BE" w14:textId="1689C3DF" w:rsidR="00D16AD5" w:rsidRDefault="00C30B73" w:rsidP="0095249C">
      <w:pPr>
        <w:pStyle w:val="NormalWeb"/>
        <w:spacing w:before="0" w:beforeAutospacing="0" w:after="0" w:afterAutospacing="0" w:line="480" w:lineRule="auto"/>
        <w:ind w:firstLine="720"/>
        <w:contextualSpacing/>
      </w:pPr>
      <w:r>
        <w:t>Study 2</w:t>
      </w:r>
      <w:r w:rsidRPr="00F12DD7">
        <w:t xml:space="preserve"> </w:t>
      </w:r>
      <w:r>
        <w:t>uses</w:t>
      </w:r>
      <w:r w:rsidRPr="00F12DD7">
        <w:t xml:space="preserve"> </w:t>
      </w:r>
      <w:r>
        <w:t xml:space="preserve">a large multimodal model </w:t>
      </w:r>
      <w:r w:rsidRPr="00F12DD7">
        <w:t xml:space="preserve">to detect </w:t>
      </w:r>
      <w:r>
        <w:t xml:space="preserve">the use of </w:t>
      </w:r>
      <w:r w:rsidRPr="00F12DD7">
        <w:t xml:space="preserve">illustrators, highlighters, </w:t>
      </w:r>
      <w:r>
        <w:t>unrelated</w:t>
      </w:r>
      <w:r w:rsidRPr="00F12DD7">
        <w:t xml:space="preserve"> </w:t>
      </w:r>
      <w:r>
        <w:t>movements</w:t>
      </w:r>
      <w:r w:rsidRPr="00F12DD7">
        <w:t>, and no movement</w:t>
      </w:r>
      <w:r>
        <w:t xml:space="preserve"> </w:t>
      </w:r>
      <w:r w:rsidRPr="00F12DD7">
        <w:t xml:space="preserve">in </w:t>
      </w:r>
      <w:r>
        <w:t xml:space="preserve">almost 200,000 video segments from the talks </w:t>
      </w:r>
      <w:r w:rsidR="00CA76BB">
        <w:t>from</w:t>
      </w:r>
      <w:r>
        <w:t xml:space="preserve"> </w:t>
      </w:r>
      <w:r w:rsidRPr="00F12DD7">
        <w:lastRenderedPageBreak/>
        <w:t xml:space="preserve">Study 1, </w:t>
      </w:r>
      <w:r>
        <w:t xml:space="preserve">testing whether </w:t>
      </w:r>
      <w:r w:rsidR="00D16AD5">
        <w:t xml:space="preserve">presentations are evaluated more positively when speakers use illustrators. </w:t>
      </w:r>
    </w:p>
    <w:p w14:paraId="1817A131" w14:textId="492C4773" w:rsidR="00C30B73" w:rsidRDefault="00D16AD5" w:rsidP="009855DD">
      <w:pPr>
        <w:pStyle w:val="NormalWeb"/>
        <w:spacing w:before="0" w:beforeAutospacing="0" w:after="0" w:afterAutospacing="0" w:line="480" w:lineRule="auto"/>
        <w:ind w:firstLine="720"/>
        <w:contextualSpacing/>
      </w:pPr>
      <w:r>
        <w:rPr>
          <w:color w:val="0F0F0F"/>
        </w:rPr>
        <w:t xml:space="preserve">Testing this, though, requires doing more than just looking </w:t>
      </w:r>
      <w:r w:rsidR="00E142A6">
        <w:rPr>
          <w:color w:val="0F0F0F"/>
        </w:rPr>
        <w:t>at movements in isolation. After all, the same movement could be an illustrator or unrelated, depending on the language it is being produced with. Consequently, truly explor</w:t>
      </w:r>
      <w:r>
        <w:rPr>
          <w:color w:val="0F0F0F"/>
        </w:rPr>
        <w:t>ing</w:t>
      </w:r>
      <w:r w:rsidR="00E142A6">
        <w:rPr>
          <w:color w:val="0F0F0F"/>
        </w:rPr>
        <w:t xml:space="preserve"> the impact of hand movements</w:t>
      </w:r>
      <w:r>
        <w:rPr>
          <w:color w:val="0F0F0F"/>
        </w:rPr>
        <w:t xml:space="preserve"> requires understanding</w:t>
      </w:r>
      <w:r w:rsidR="00E142A6">
        <w:rPr>
          <w:color w:val="0F0F0F"/>
        </w:rPr>
        <w:t xml:space="preserve"> their potential connection with the language used. To do so, </w:t>
      </w:r>
      <w:r w:rsidR="00E142A6" w:rsidRPr="00112592">
        <w:rPr>
          <w:color w:val="0F0F0F"/>
        </w:rPr>
        <w:t xml:space="preserve">Study 2 </w:t>
      </w:r>
      <w:r w:rsidR="00E142A6">
        <w:rPr>
          <w:color w:val="0F0F0F"/>
        </w:rPr>
        <w:t xml:space="preserve">explores the relationship between movements and concurrent </w:t>
      </w:r>
      <w:r w:rsidR="009855DD">
        <w:rPr>
          <w:color w:val="0F0F0F"/>
        </w:rPr>
        <w:t>language and</w:t>
      </w:r>
      <w:r w:rsidR="00E142A6">
        <w:rPr>
          <w:color w:val="0F0F0F"/>
        </w:rPr>
        <w:t xml:space="preserve"> </w:t>
      </w:r>
      <w:r w:rsidR="006A59CE">
        <w:rPr>
          <w:color w:val="0F0F0F"/>
        </w:rPr>
        <w:t xml:space="preserve">uses that to </w:t>
      </w:r>
      <w:r w:rsidR="00E142A6">
        <w:rPr>
          <w:color w:val="0F0F0F"/>
        </w:rPr>
        <w:t>test the relationship between the different types of movements and consumer response.</w:t>
      </w:r>
    </w:p>
    <w:p w14:paraId="35D3E005" w14:textId="77777777" w:rsidR="00F845D5" w:rsidRDefault="00F845D5" w:rsidP="00C30B73">
      <w:pPr>
        <w:pStyle w:val="NormalWeb"/>
        <w:keepNext/>
        <w:spacing w:before="0" w:beforeAutospacing="0" w:after="0" w:afterAutospacing="0" w:line="480" w:lineRule="auto"/>
        <w:contextualSpacing/>
        <w:rPr>
          <w:b/>
          <w:bCs/>
        </w:rPr>
      </w:pPr>
    </w:p>
    <w:p w14:paraId="5D8F990F" w14:textId="383DCC50" w:rsidR="00C30B73" w:rsidRPr="00555627" w:rsidRDefault="00C30B73" w:rsidP="00C30B73">
      <w:pPr>
        <w:pStyle w:val="NormalWeb"/>
        <w:keepNext/>
        <w:spacing w:before="0" w:beforeAutospacing="0" w:after="0" w:afterAutospacing="0" w:line="480" w:lineRule="auto"/>
        <w:contextualSpacing/>
        <w:rPr>
          <w:b/>
          <w:bCs/>
        </w:rPr>
      </w:pPr>
      <w:r w:rsidRPr="00555627">
        <w:rPr>
          <w:b/>
          <w:bCs/>
        </w:rPr>
        <w:t>Method</w:t>
      </w:r>
    </w:p>
    <w:p w14:paraId="68EFC07E" w14:textId="77777777" w:rsidR="00C30B73" w:rsidRDefault="00C30B73" w:rsidP="00C30B73">
      <w:pPr>
        <w:pStyle w:val="NormalWeb"/>
        <w:spacing w:before="0" w:beforeAutospacing="0" w:after="0" w:afterAutospacing="0" w:line="480" w:lineRule="auto"/>
        <w:ind w:firstLine="720"/>
        <w:contextualSpacing/>
      </w:pPr>
      <w:r>
        <w:t>To automatically detect different types of hand movement,</w:t>
      </w:r>
      <w:r w:rsidRPr="00F12DD7">
        <w:t xml:space="preserve"> </w:t>
      </w:r>
      <w:r>
        <w:t>we used Google’s Gemini 1.5 Pro, the most advanced Gemini version available when the analysis was performed. Gemini is a Large Multimodal Model</w:t>
      </w:r>
      <w:r w:rsidRPr="00F12DD7">
        <w:t xml:space="preserve"> </w:t>
      </w:r>
      <w:r>
        <w:t xml:space="preserve">(LMM) that </w:t>
      </w:r>
      <w:r w:rsidRPr="00144972">
        <w:t>integrates multiple modes of information</w:t>
      </w:r>
      <w:r>
        <w:t xml:space="preserve"> (e.g., </w:t>
      </w:r>
      <w:r w:rsidRPr="00144972">
        <w:t>text, audio, and visual</w:t>
      </w:r>
      <w:r>
        <w:t>)</w:t>
      </w:r>
      <w:r w:rsidRPr="00144972">
        <w:t xml:space="preserve"> to perform complex tasks that require understanding the relationships between these various forms of input.</w:t>
      </w:r>
      <w:r>
        <w:t xml:space="preserve"> It has been shown to perform better than other models on many different tasks (Google DeepMind 2024).</w:t>
      </w:r>
      <w:r w:rsidRPr="00CD5C9C">
        <w:rPr>
          <w:rFonts w:hint="eastAsia"/>
          <w:lang w:eastAsia="zh-CN"/>
        </w:rPr>
        <w:t xml:space="preserve"> </w:t>
      </w:r>
      <w:r>
        <w:rPr>
          <w:rFonts w:hint="eastAsia"/>
          <w:lang w:eastAsia="zh-CN"/>
        </w:rPr>
        <w:t xml:space="preserve">We also </w:t>
      </w:r>
      <w:r>
        <w:rPr>
          <w:lang w:eastAsia="zh-CN"/>
        </w:rPr>
        <w:t>explored</w:t>
      </w:r>
      <w:r>
        <w:rPr>
          <w:rFonts w:hint="eastAsia"/>
          <w:lang w:eastAsia="zh-CN"/>
        </w:rPr>
        <w:t xml:space="preserve"> other LMMs such as GPT-4o and </w:t>
      </w:r>
      <w:proofErr w:type="spellStart"/>
      <w:r w:rsidRPr="00A92511">
        <w:rPr>
          <w:lang w:eastAsia="zh-CN"/>
        </w:rPr>
        <w:t>LLaVA</w:t>
      </w:r>
      <w:proofErr w:type="spellEnd"/>
      <w:r w:rsidRPr="00A92511">
        <w:rPr>
          <w:lang w:eastAsia="zh-CN"/>
        </w:rPr>
        <w:t>-NeXT</w:t>
      </w:r>
      <w:r>
        <w:rPr>
          <w:rFonts w:hint="eastAsia"/>
          <w:lang w:eastAsia="zh-CN"/>
        </w:rPr>
        <w:t xml:space="preserve">, </w:t>
      </w:r>
      <w:r>
        <w:rPr>
          <w:lang w:eastAsia="zh-CN"/>
        </w:rPr>
        <w:t xml:space="preserve">but </w:t>
      </w:r>
      <w:r>
        <w:rPr>
          <w:rFonts w:hint="eastAsia"/>
          <w:lang w:eastAsia="zh-CN"/>
        </w:rPr>
        <w:t xml:space="preserve">Gemini </w:t>
      </w:r>
      <w:r>
        <w:rPr>
          <w:lang w:eastAsia="zh-CN"/>
        </w:rPr>
        <w:t xml:space="preserve">performed better </w:t>
      </w:r>
      <w:r>
        <w:rPr>
          <w:rFonts w:hint="eastAsia"/>
          <w:lang w:eastAsia="zh-CN"/>
        </w:rPr>
        <w:t>on ou</w:t>
      </w:r>
      <w:r>
        <w:rPr>
          <w:lang w:eastAsia="zh-CN"/>
        </w:rPr>
        <w:t>r</w:t>
      </w:r>
      <w:r>
        <w:rPr>
          <w:rFonts w:hint="eastAsia"/>
          <w:lang w:eastAsia="zh-CN"/>
        </w:rPr>
        <w:t xml:space="preserve"> task</w:t>
      </w:r>
      <w:r>
        <w:rPr>
          <w:lang w:eastAsia="zh-CN"/>
        </w:rPr>
        <w:t xml:space="preserve"> of hand movement classification.</w:t>
      </w:r>
    </w:p>
    <w:p w14:paraId="63739451" w14:textId="48D199CC" w:rsidR="00C30B73" w:rsidRDefault="00C30B73" w:rsidP="00F845D5">
      <w:pPr>
        <w:pStyle w:val="NormalWeb"/>
        <w:spacing w:before="0" w:beforeAutospacing="0" w:after="0" w:afterAutospacing="0" w:line="480" w:lineRule="auto"/>
        <w:ind w:firstLine="720"/>
        <w:contextualSpacing/>
      </w:pPr>
      <w:r>
        <w:t xml:space="preserve">The analysis followed seven main steps (see Table </w:t>
      </w:r>
      <w:r w:rsidR="00FF734E">
        <w:t>6</w:t>
      </w:r>
      <w:r>
        <w:t xml:space="preserve"> for an overview). First, we established clear coding guidelines in our prompt, including definitions of movement types, examples, and rules for coding (see “Instructions for Gemini” section in the Web Appendix </w:t>
      </w:r>
      <w:r w:rsidR="0019370A">
        <w:t>A</w:t>
      </w:r>
      <w:r>
        <w:t>).</w:t>
      </w:r>
    </w:p>
    <w:p w14:paraId="1878C970" w14:textId="77777777" w:rsidR="001579B1" w:rsidRDefault="001579B1" w:rsidP="001579B1">
      <w:pPr>
        <w:pStyle w:val="NormalWeb"/>
        <w:spacing w:before="0" w:beforeAutospacing="0" w:after="0" w:afterAutospacing="0" w:line="480" w:lineRule="auto"/>
        <w:ind w:firstLine="720"/>
        <w:contextualSpacing/>
      </w:pPr>
      <w:r>
        <w:t>Second, to evaluate Gemini’s performance, manual coding was used. Seven research assistants went through</w:t>
      </w:r>
      <w:r w:rsidRPr="00B92F7E">
        <w:t xml:space="preserve"> four weeks of training</w:t>
      </w:r>
      <w:r>
        <w:t xml:space="preserve"> (to ensure reliability) and annotated 1,518 gestures from 130 videos. </w:t>
      </w:r>
    </w:p>
    <w:p w14:paraId="7502DA45" w14:textId="77777777" w:rsidR="00BB35AD" w:rsidRDefault="00BB35AD" w:rsidP="00BB35AD">
      <w:pPr>
        <w:pStyle w:val="NormalWeb"/>
        <w:spacing w:before="0" w:beforeAutospacing="0" w:after="0" w:afterAutospacing="0" w:line="480" w:lineRule="auto"/>
        <w:contextualSpacing/>
        <w:jc w:val="center"/>
      </w:pPr>
      <w:r w:rsidRPr="004540DA">
        <w:rPr>
          <w:b/>
          <w:bCs/>
        </w:rPr>
        <w:lastRenderedPageBreak/>
        <w:t>Table</w:t>
      </w:r>
      <w:r>
        <w:rPr>
          <w:b/>
          <w:bCs/>
        </w:rPr>
        <w:t xml:space="preserve"> 6</w:t>
      </w:r>
      <w:r>
        <w:t>: Measuring and Validating Constructs through Gemini</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030"/>
        <w:gridCol w:w="6710"/>
      </w:tblGrid>
      <w:tr w:rsidR="00BB35AD" w:rsidRPr="00773531" w14:paraId="503E4A2B" w14:textId="77777777" w:rsidTr="00FA7FC5">
        <w:trPr>
          <w:jc w:val="center"/>
        </w:trPr>
        <w:tc>
          <w:tcPr>
            <w:tcW w:w="1030" w:type="dxa"/>
            <w:tcBorders>
              <w:bottom w:val="single" w:sz="4" w:space="0" w:color="auto"/>
              <w:right w:val="nil"/>
            </w:tcBorders>
          </w:tcPr>
          <w:p w14:paraId="097C85AD" w14:textId="77777777" w:rsidR="00BB35AD" w:rsidRPr="00773531" w:rsidRDefault="00BB35AD" w:rsidP="00FA7FC5">
            <w:pPr>
              <w:pStyle w:val="NormalWeb"/>
              <w:spacing w:before="0" w:beforeAutospacing="0" w:after="0" w:afterAutospacing="0"/>
              <w:contextualSpacing/>
              <w:jc w:val="center"/>
              <w:rPr>
                <w:b/>
                <w:bCs/>
                <w:sz w:val="23"/>
                <w:szCs w:val="23"/>
                <w:lang w:val="en-US"/>
              </w:rPr>
            </w:pPr>
            <w:r w:rsidRPr="00773531">
              <w:rPr>
                <w:b/>
                <w:bCs/>
                <w:sz w:val="23"/>
                <w:szCs w:val="23"/>
                <w:lang w:val="en-US"/>
              </w:rPr>
              <w:t>Step</w:t>
            </w:r>
          </w:p>
        </w:tc>
        <w:tc>
          <w:tcPr>
            <w:tcW w:w="6710" w:type="dxa"/>
            <w:tcBorders>
              <w:left w:val="nil"/>
              <w:bottom w:val="single" w:sz="4" w:space="0" w:color="auto"/>
            </w:tcBorders>
          </w:tcPr>
          <w:p w14:paraId="0920F406" w14:textId="77777777" w:rsidR="00BB35AD" w:rsidRPr="00773531" w:rsidRDefault="00BB35AD" w:rsidP="00FA7FC5">
            <w:pPr>
              <w:pStyle w:val="NormalWeb"/>
              <w:spacing w:before="0" w:beforeAutospacing="0" w:after="0" w:afterAutospacing="0"/>
              <w:contextualSpacing/>
              <w:rPr>
                <w:b/>
                <w:bCs/>
                <w:sz w:val="23"/>
                <w:szCs w:val="23"/>
                <w:lang w:val="en-US"/>
              </w:rPr>
            </w:pPr>
            <w:r w:rsidRPr="00773531">
              <w:rPr>
                <w:b/>
                <w:bCs/>
                <w:sz w:val="23"/>
                <w:szCs w:val="23"/>
                <w:lang w:val="en-US"/>
              </w:rPr>
              <w:t>Description</w:t>
            </w:r>
          </w:p>
        </w:tc>
      </w:tr>
      <w:tr w:rsidR="00BB35AD" w:rsidRPr="00773531" w14:paraId="5FD001BE" w14:textId="77777777" w:rsidTr="00FA7FC5">
        <w:trPr>
          <w:jc w:val="center"/>
        </w:trPr>
        <w:tc>
          <w:tcPr>
            <w:tcW w:w="1030" w:type="dxa"/>
            <w:tcBorders>
              <w:bottom w:val="nil"/>
              <w:right w:val="nil"/>
            </w:tcBorders>
          </w:tcPr>
          <w:p w14:paraId="00B0321C" w14:textId="77777777" w:rsidR="00BB35AD" w:rsidRPr="00773531" w:rsidRDefault="00BB35AD" w:rsidP="00FA7FC5">
            <w:pPr>
              <w:pStyle w:val="NormalWeb"/>
              <w:spacing w:before="0" w:beforeAutospacing="0" w:after="0" w:afterAutospacing="0"/>
              <w:contextualSpacing/>
              <w:jc w:val="center"/>
              <w:rPr>
                <w:sz w:val="23"/>
                <w:szCs w:val="23"/>
              </w:rPr>
            </w:pPr>
            <w:r w:rsidRPr="00773531">
              <w:rPr>
                <w:sz w:val="23"/>
                <w:szCs w:val="23"/>
              </w:rPr>
              <w:t>1</w:t>
            </w:r>
          </w:p>
        </w:tc>
        <w:tc>
          <w:tcPr>
            <w:tcW w:w="6710" w:type="dxa"/>
            <w:tcBorders>
              <w:left w:val="nil"/>
              <w:bottom w:val="nil"/>
            </w:tcBorders>
          </w:tcPr>
          <w:p w14:paraId="027F1186" w14:textId="77777777" w:rsidR="00BB35AD" w:rsidRPr="00773531" w:rsidRDefault="00BB35AD" w:rsidP="00FA7FC5">
            <w:pPr>
              <w:pStyle w:val="NormalWeb"/>
              <w:spacing w:before="0" w:beforeAutospacing="0" w:after="0" w:afterAutospacing="0"/>
              <w:contextualSpacing/>
              <w:rPr>
                <w:sz w:val="23"/>
                <w:szCs w:val="23"/>
                <w:lang w:val="en-US"/>
              </w:rPr>
            </w:pPr>
            <w:r w:rsidRPr="00773531">
              <w:rPr>
                <w:sz w:val="23"/>
                <w:szCs w:val="23"/>
                <w:lang w:val="en-US"/>
              </w:rPr>
              <w:t>Define the key construct(s) and set up the rules for coding</w:t>
            </w:r>
          </w:p>
        </w:tc>
      </w:tr>
      <w:tr w:rsidR="00BB35AD" w:rsidRPr="00773531" w14:paraId="62985D4D" w14:textId="77777777" w:rsidTr="00FA7FC5">
        <w:trPr>
          <w:jc w:val="center"/>
        </w:trPr>
        <w:tc>
          <w:tcPr>
            <w:tcW w:w="1030" w:type="dxa"/>
            <w:tcBorders>
              <w:top w:val="nil"/>
              <w:bottom w:val="nil"/>
              <w:right w:val="nil"/>
            </w:tcBorders>
          </w:tcPr>
          <w:p w14:paraId="49DFC6FA" w14:textId="77777777" w:rsidR="00BB35AD" w:rsidRPr="00773531" w:rsidRDefault="00BB35AD" w:rsidP="00FA7FC5">
            <w:pPr>
              <w:pStyle w:val="NormalWeb"/>
              <w:spacing w:before="0" w:beforeAutospacing="0" w:after="0" w:afterAutospacing="0"/>
              <w:contextualSpacing/>
              <w:jc w:val="center"/>
              <w:rPr>
                <w:sz w:val="23"/>
                <w:szCs w:val="23"/>
              </w:rPr>
            </w:pPr>
            <w:r w:rsidRPr="00773531">
              <w:rPr>
                <w:sz w:val="23"/>
                <w:szCs w:val="23"/>
              </w:rPr>
              <w:t>2</w:t>
            </w:r>
          </w:p>
        </w:tc>
        <w:tc>
          <w:tcPr>
            <w:tcW w:w="6710" w:type="dxa"/>
            <w:tcBorders>
              <w:top w:val="nil"/>
              <w:left w:val="nil"/>
              <w:bottom w:val="nil"/>
            </w:tcBorders>
          </w:tcPr>
          <w:p w14:paraId="28E13419" w14:textId="77777777" w:rsidR="00BB35AD" w:rsidRPr="00773531" w:rsidRDefault="00BB35AD" w:rsidP="00FA7FC5">
            <w:pPr>
              <w:pStyle w:val="NormalWeb"/>
              <w:spacing w:before="0" w:beforeAutospacing="0" w:after="0" w:afterAutospacing="0"/>
              <w:contextualSpacing/>
              <w:rPr>
                <w:sz w:val="23"/>
                <w:szCs w:val="23"/>
                <w:lang w:val="en-US"/>
              </w:rPr>
            </w:pPr>
            <w:r w:rsidRPr="00773531">
              <w:rPr>
                <w:sz w:val="23"/>
                <w:szCs w:val="23"/>
                <w:lang w:val="en-US"/>
              </w:rPr>
              <w:t>Train human annotators and generate an annotated sample</w:t>
            </w:r>
          </w:p>
        </w:tc>
      </w:tr>
      <w:tr w:rsidR="00BB35AD" w:rsidRPr="00773531" w14:paraId="7B77D6A4" w14:textId="77777777" w:rsidTr="00FA7FC5">
        <w:trPr>
          <w:jc w:val="center"/>
        </w:trPr>
        <w:tc>
          <w:tcPr>
            <w:tcW w:w="1030" w:type="dxa"/>
            <w:tcBorders>
              <w:top w:val="nil"/>
              <w:bottom w:val="nil"/>
              <w:right w:val="nil"/>
            </w:tcBorders>
          </w:tcPr>
          <w:p w14:paraId="0A4031FC" w14:textId="77777777" w:rsidR="00BB35AD" w:rsidRPr="00773531" w:rsidRDefault="00BB35AD" w:rsidP="00FA7FC5">
            <w:pPr>
              <w:pStyle w:val="NormalWeb"/>
              <w:spacing w:before="0" w:beforeAutospacing="0" w:after="0" w:afterAutospacing="0"/>
              <w:contextualSpacing/>
              <w:jc w:val="center"/>
              <w:rPr>
                <w:sz w:val="23"/>
                <w:szCs w:val="23"/>
              </w:rPr>
            </w:pPr>
            <w:r w:rsidRPr="00773531">
              <w:rPr>
                <w:sz w:val="23"/>
                <w:szCs w:val="23"/>
              </w:rPr>
              <w:t>3</w:t>
            </w:r>
          </w:p>
        </w:tc>
        <w:tc>
          <w:tcPr>
            <w:tcW w:w="6710" w:type="dxa"/>
            <w:tcBorders>
              <w:top w:val="nil"/>
              <w:left w:val="nil"/>
              <w:bottom w:val="nil"/>
            </w:tcBorders>
          </w:tcPr>
          <w:p w14:paraId="5BCA504F" w14:textId="77777777" w:rsidR="00BB35AD" w:rsidRPr="00773531" w:rsidRDefault="00BB35AD" w:rsidP="00FA7FC5">
            <w:pPr>
              <w:pStyle w:val="NormalWeb"/>
              <w:spacing w:before="0" w:beforeAutospacing="0" w:after="0" w:afterAutospacing="0"/>
              <w:contextualSpacing/>
              <w:rPr>
                <w:sz w:val="23"/>
                <w:szCs w:val="23"/>
                <w:lang w:val="en-US"/>
              </w:rPr>
            </w:pPr>
            <w:r w:rsidRPr="00773531">
              <w:rPr>
                <w:sz w:val="23"/>
                <w:szCs w:val="23"/>
                <w:lang w:val="en-US"/>
              </w:rPr>
              <w:t>Prompt the LMM based on the guidelines and few-shot examples from steps 1-2</w:t>
            </w:r>
          </w:p>
        </w:tc>
      </w:tr>
      <w:tr w:rsidR="00BB35AD" w:rsidRPr="00773531" w14:paraId="44A119FB" w14:textId="77777777" w:rsidTr="00FA7FC5">
        <w:trPr>
          <w:jc w:val="center"/>
        </w:trPr>
        <w:tc>
          <w:tcPr>
            <w:tcW w:w="1030" w:type="dxa"/>
            <w:tcBorders>
              <w:top w:val="nil"/>
              <w:bottom w:val="nil"/>
              <w:right w:val="nil"/>
            </w:tcBorders>
          </w:tcPr>
          <w:p w14:paraId="3F7239A7" w14:textId="77777777" w:rsidR="00BB35AD" w:rsidRPr="00773531" w:rsidRDefault="00BB35AD" w:rsidP="00FA7FC5">
            <w:pPr>
              <w:pStyle w:val="NormalWeb"/>
              <w:spacing w:before="0" w:beforeAutospacing="0" w:after="0" w:afterAutospacing="0"/>
              <w:contextualSpacing/>
              <w:jc w:val="center"/>
              <w:rPr>
                <w:sz w:val="23"/>
                <w:szCs w:val="23"/>
              </w:rPr>
            </w:pPr>
            <w:r w:rsidRPr="00773531">
              <w:rPr>
                <w:sz w:val="23"/>
                <w:szCs w:val="23"/>
              </w:rPr>
              <w:t>4</w:t>
            </w:r>
          </w:p>
        </w:tc>
        <w:tc>
          <w:tcPr>
            <w:tcW w:w="6710" w:type="dxa"/>
            <w:tcBorders>
              <w:top w:val="nil"/>
              <w:left w:val="nil"/>
              <w:bottom w:val="nil"/>
            </w:tcBorders>
          </w:tcPr>
          <w:p w14:paraId="1C1AA10C" w14:textId="77777777" w:rsidR="00BB35AD" w:rsidRPr="00773531" w:rsidRDefault="00BB35AD" w:rsidP="00FA7FC5">
            <w:pPr>
              <w:pStyle w:val="NormalWeb"/>
              <w:spacing w:before="0" w:beforeAutospacing="0" w:after="0" w:afterAutospacing="0"/>
              <w:contextualSpacing/>
              <w:rPr>
                <w:sz w:val="23"/>
                <w:szCs w:val="23"/>
                <w:lang w:val="en-US"/>
              </w:rPr>
            </w:pPr>
            <w:r w:rsidRPr="00773531">
              <w:rPr>
                <w:sz w:val="23"/>
                <w:szCs w:val="23"/>
                <w:lang w:val="en-US"/>
              </w:rPr>
              <w:t xml:space="preserve">Incorporate a feedback loop to refine coding instructions and assess LMM’s accuracy </w:t>
            </w:r>
          </w:p>
        </w:tc>
      </w:tr>
      <w:tr w:rsidR="00BB35AD" w:rsidRPr="00773531" w14:paraId="62313AA7" w14:textId="77777777" w:rsidTr="00FA7FC5">
        <w:trPr>
          <w:jc w:val="center"/>
        </w:trPr>
        <w:tc>
          <w:tcPr>
            <w:tcW w:w="1030" w:type="dxa"/>
            <w:tcBorders>
              <w:top w:val="nil"/>
              <w:bottom w:val="nil"/>
              <w:right w:val="nil"/>
            </w:tcBorders>
          </w:tcPr>
          <w:p w14:paraId="736E9D1A" w14:textId="77777777" w:rsidR="00BB35AD" w:rsidRPr="00773531" w:rsidRDefault="00BB35AD" w:rsidP="00FA7FC5">
            <w:pPr>
              <w:pStyle w:val="NormalWeb"/>
              <w:spacing w:before="0" w:beforeAutospacing="0" w:after="0" w:afterAutospacing="0"/>
              <w:contextualSpacing/>
              <w:jc w:val="center"/>
              <w:rPr>
                <w:sz w:val="23"/>
                <w:szCs w:val="23"/>
              </w:rPr>
            </w:pPr>
            <w:r w:rsidRPr="00773531">
              <w:rPr>
                <w:sz w:val="23"/>
                <w:szCs w:val="23"/>
              </w:rPr>
              <w:t>5</w:t>
            </w:r>
          </w:p>
        </w:tc>
        <w:tc>
          <w:tcPr>
            <w:tcW w:w="6710" w:type="dxa"/>
            <w:tcBorders>
              <w:top w:val="nil"/>
              <w:left w:val="nil"/>
              <w:bottom w:val="nil"/>
            </w:tcBorders>
          </w:tcPr>
          <w:p w14:paraId="758DF65D" w14:textId="77777777" w:rsidR="00BB35AD" w:rsidRPr="00773531" w:rsidRDefault="00BB35AD" w:rsidP="00FA7FC5">
            <w:pPr>
              <w:pStyle w:val="NormalWeb"/>
              <w:spacing w:before="0" w:beforeAutospacing="0" w:after="0" w:afterAutospacing="0"/>
              <w:contextualSpacing/>
              <w:rPr>
                <w:sz w:val="23"/>
                <w:szCs w:val="23"/>
                <w:lang w:val="en-US"/>
              </w:rPr>
            </w:pPr>
            <w:r w:rsidRPr="00773531">
              <w:rPr>
                <w:sz w:val="23"/>
                <w:szCs w:val="23"/>
                <w:lang w:val="en-US"/>
              </w:rPr>
              <w:t>Test and assess LMM’s performance on a different sample</w:t>
            </w:r>
          </w:p>
        </w:tc>
      </w:tr>
      <w:tr w:rsidR="00BB35AD" w:rsidRPr="00773531" w14:paraId="04F5FF1F" w14:textId="77777777" w:rsidTr="00FA7FC5">
        <w:trPr>
          <w:jc w:val="center"/>
        </w:trPr>
        <w:tc>
          <w:tcPr>
            <w:tcW w:w="1030" w:type="dxa"/>
            <w:tcBorders>
              <w:top w:val="nil"/>
              <w:bottom w:val="nil"/>
              <w:right w:val="nil"/>
            </w:tcBorders>
          </w:tcPr>
          <w:p w14:paraId="15A41607" w14:textId="77777777" w:rsidR="00BB35AD" w:rsidRPr="00773531" w:rsidRDefault="00BB35AD" w:rsidP="00FA7FC5">
            <w:pPr>
              <w:pStyle w:val="NormalWeb"/>
              <w:spacing w:before="0" w:beforeAutospacing="0" w:after="0" w:afterAutospacing="0"/>
              <w:contextualSpacing/>
              <w:jc w:val="center"/>
              <w:rPr>
                <w:sz w:val="23"/>
                <w:szCs w:val="23"/>
              </w:rPr>
            </w:pPr>
            <w:r w:rsidRPr="00773531">
              <w:rPr>
                <w:sz w:val="23"/>
                <w:szCs w:val="23"/>
              </w:rPr>
              <w:t>6</w:t>
            </w:r>
          </w:p>
        </w:tc>
        <w:tc>
          <w:tcPr>
            <w:tcW w:w="6710" w:type="dxa"/>
            <w:tcBorders>
              <w:top w:val="nil"/>
              <w:left w:val="nil"/>
              <w:bottom w:val="nil"/>
            </w:tcBorders>
          </w:tcPr>
          <w:p w14:paraId="52EDB999" w14:textId="77777777" w:rsidR="00BB35AD" w:rsidRPr="00773531" w:rsidRDefault="00BB35AD" w:rsidP="00FA7FC5">
            <w:pPr>
              <w:pStyle w:val="NormalWeb"/>
              <w:spacing w:before="0" w:beforeAutospacing="0" w:after="0" w:afterAutospacing="0"/>
              <w:contextualSpacing/>
              <w:rPr>
                <w:sz w:val="23"/>
                <w:szCs w:val="23"/>
                <w:lang w:val="en-US"/>
              </w:rPr>
            </w:pPr>
            <w:r w:rsidRPr="00773531">
              <w:rPr>
                <w:sz w:val="23"/>
                <w:szCs w:val="23"/>
                <w:lang w:val="en-US"/>
              </w:rPr>
              <w:t>Deploy the LMM to perform the coding task on the whole sample</w:t>
            </w:r>
          </w:p>
        </w:tc>
      </w:tr>
      <w:tr w:rsidR="00BB35AD" w:rsidRPr="00773531" w14:paraId="2FEED116" w14:textId="77777777" w:rsidTr="00FA7FC5">
        <w:trPr>
          <w:jc w:val="center"/>
        </w:trPr>
        <w:tc>
          <w:tcPr>
            <w:tcW w:w="1030" w:type="dxa"/>
            <w:tcBorders>
              <w:top w:val="nil"/>
              <w:right w:val="nil"/>
            </w:tcBorders>
          </w:tcPr>
          <w:p w14:paraId="6C490840" w14:textId="77777777" w:rsidR="00BB35AD" w:rsidRPr="00773531" w:rsidRDefault="00BB35AD" w:rsidP="00FA7FC5">
            <w:pPr>
              <w:pStyle w:val="NormalWeb"/>
              <w:spacing w:before="0" w:beforeAutospacing="0" w:after="0" w:afterAutospacing="0"/>
              <w:contextualSpacing/>
              <w:jc w:val="center"/>
              <w:rPr>
                <w:sz w:val="23"/>
                <w:szCs w:val="23"/>
              </w:rPr>
            </w:pPr>
            <w:r w:rsidRPr="00773531">
              <w:rPr>
                <w:sz w:val="23"/>
                <w:szCs w:val="23"/>
              </w:rPr>
              <w:t>7</w:t>
            </w:r>
          </w:p>
        </w:tc>
        <w:tc>
          <w:tcPr>
            <w:tcW w:w="6710" w:type="dxa"/>
            <w:tcBorders>
              <w:top w:val="nil"/>
              <w:left w:val="nil"/>
            </w:tcBorders>
          </w:tcPr>
          <w:p w14:paraId="48CE5DBC" w14:textId="77777777" w:rsidR="00BB35AD" w:rsidRPr="00773531" w:rsidRDefault="00BB35AD" w:rsidP="00FA7FC5">
            <w:pPr>
              <w:pStyle w:val="NormalWeb"/>
              <w:spacing w:before="0" w:beforeAutospacing="0" w:after="0" w:afterAutospacing="0"/>
              <w:contextualSpacing/>
              <w:rPr>
                <w:sz w:val="23"/>
                <w:szCs w:val="23"/>
                <w:lang w:val="en-US"/>
              </w:rPr>
            </w:pPr>
            <w:r w:rsidRPr="00773531">
              <w:rPr>
                <w:sz w:val="23"/>
                <w:szCs w:val="23"/>
                <w:lang w:val="en-US"/>
              </w:rPr>
              <w:t>Review and assess the annotation accuracy through human raters</w:t>
            </w:r>
          </w:p>
        </w:tc>
      </w:tr>
    </w:tbl>
    <w:p w14:paraId="77D80005" w14:textId="77777777" w:rsidR="00BB35AD" w:rsidRDefault="00BB35AD" w:rsidP="00BB35AD">
      <w:pPr>
        <w:pStyle w:val="NormalWeb"/>
        <w:spacing w:before="0" w:beforeAutospacing="0" w:after="0" w:afterAutospacing="0" w:line="480" w:lineRule="auto"/>
        <w:ind w:firstLine="720"/>
        <w:contextualSpacing/>
      </w:pPr>
    </w:p>
    <w:p w14:paraId="168F8695" w14:textId="77777777" w:rsidR="00C30B73" w:rsidRDefault="00C30B73" w:rsidP="00C30B73">
      <w:pPr>
        <w:pStyle w:val="NormalWeb"/>
        <w:spacing w:before="0" w:beforeAutospacing="0" w:after="0" w:afterAutospacing="0" w:line="480" w:lineRule="auto"/>
        <w:ind w:firstLine="720"/>
        <w:contextualSpacing/>
      </w:pPr>
      <w:r>
        <w:t>Third, Gemini was prompted using the coding instructions and few-shot examples from the annotated sample. We also began evaluating Gemini’s performance by classifying hand movement in videos that had already been coded by humans.</w:t>
      </w:r>
    </w:p>
    <w:p w14:paraId="1B2AB947" w14:textId="5AF61E44" w:rsidR="00C30B73" w:rsidRDefault="00C30B73" w:rsidP="00C30B73">
      <w:pPr>
        <w:pStyle w:val="NormalWeb"/>
        <w:spacing w:before="0" w:beforeAutospacing="0" w:after="0" w:afterAutospacing="0" w:line="480" w:lineRule="auto"/>
        <w:ind w:firstLine="720"/>
        <w:contextualSpacing/>
      </w:pPr>
      <w:r>
        <w:t>Fourth, multiple rounds of iterative feedback were conducted to refine coding rules and improve classification accuracy</w:t>
      </w:r>
      <w:r w:rsidR="006973E6">
        <w:t xml:space="preserve"> (see “</w:t>
      </w:r>
      <w:r w:rsidR="00AA1FC0">
        <w:t>Solving LMM’S</w:t>
      </w:r>
      <w:r w:rsidR="00955B2D">
        <w:t xml:space="preserve"> </w:t>
      </w:r>
      <w:r w:rsidR="00AA1FC0">
        <w:t>C</w:t>
      </w:r>
      <w:r w:rsidR="006973E6">
        <w:t>lassification</w:t>
      </w:r>
      <w:r w:rsidR="00AA1FC0">
        <w:t xml:space="preserve"> Ambiguities</w:t>
      </w:r>
      <w:r w:rsidR="006973E6">
        <w:t xml:space="preserve">” section in the Web Appendix </w:t>
      </w:r>
      <w:r w:rsidR="0019370A">
        <w:t>A</w:t>
      </w:r>
      <w:r w:rsidR="006973E6">
        <w:t>)</w:t>
      </w:r>
      <w:r>
        <w:t xml:space="preserve">. Once classification accuracy reached a reasonably high level (accuracy = .803, precision = </w:t>
      </w:r>
      <w:r w:rsidRPr="00706172">
        <w:t>.841</w:t>
      </w:r>
      <w:r>
        <w:t xml:space="preserve">, recall = </w:t>
      </w:r>
      <w:r w:rsidRPr="00706172">
        <w:t>.803</w:t>
      </w:r>
      <w:r>
        <w:t xml:space="preserve">, F1 score = </w:t>
      </w:r>
      <w:r w:rsidRPr="00706172">
        <w:t>.813</w:t>
      </w:r>
      <w:r>
        <w:t xml:space="preserve">) we proceeded to the next step. </w:t>
      </w:r>
    </w:p>
    <w:p w14:paraId="5112A6A5" w14:textId="77777777" w:rsidR="00C30B73" w:rsidRDefault="00C30B73" w:rsidP="00C30B73">
      <w:pPr>
        <w:pStyle w:val="NormalWeb"/>
        <w:spacing w:before="0" w:beforeAutospacing="0" w:after="0" w:afterAutospacing="0" w:line="480" w:lineRule="auto"/>
        <w:ind w:firstLine="720"/>
        <w:contextualSpacing/>
      </w:pPr>
      <w:r>
        <w:t>Fifth, Gemini’s performance was tested on a different sample of annotated data, and accuracy</w:t>
      </w:r>
      <w:r w:rsidRPr="000E4160">
        <w:t xml:space="preserve"> </w:t>
      </w:r>
      <w:r>
        <w:t>was assessed.</w:t>
      </w:r>
    </w:p>
    <w:p w14:paraId="3DF07CA9" w14:textId="2D8C7F9E" w:rsidR="009855DD" w:rsidRDefault="00C30B73" w:rsidP="00EC0BBB">
      <w:pPr>
        <w:pStyle w:val="NormalWeb"/>
        <w:widowControl w:val="0"/>
        <w:spacing w:before="0" w:beforeAutospacing="0" w:after="0" w:afterAutospacing="0" w:line="480" w:lineRule="auto"/>
        <w:ind w:firstLine="720"/>
        <w:contextualSpacing/>
      </w:pPr>
      <w:r>
        <w:t xml:space="preserve">Sixth, Gemini was asked to classify hand movement types in all videos. </w:t>
      </w:r>
      <w:proofErr w:type="gramStart"/>
      <w:r>
        <w:t>In particular, each</w:t>
      </w:r>
      <w:proofErr w:type="gramEnd"/>
      <w:r>
        <w:t xml:space="preserve"> video was divided into 10-second segments, generating 191,548 snippets. Given the multimodal nature of the task, which requires understanding how hand movements relate to what is being said, each video snippet included the real-time transcript so that Gemini could evaluate the movement in relation to the spoken content.</w:t>
      </w:r>
      <w:r>
        <w:rPr>
          <w:rStyle w:val="FootnoteReference"/>
        </w:rPr>
        <w:footnoteReference w:id="14"/>
      </w:r>
      <w:r>
        <w:t xml:space="preserve"> </w:t>
      </w:r>
      <w:r w:rsidR="00A544E0" w:rsidRPr="00DB5580">
        <w:t xml:space="preserve">To the best of our knowledge, this represents a novel application of large multimodal models (LMMs) for classifying naturalistic gesture types </w:t>
      </w:r>
      <w:r w:rsidR="00A544E0" w:rsidRPr="00DB5580">
        <w:lastRenderedPageBreak/>
        <w:t>at scale in behavioral research</w:t>
      </w:r>
      <w:r w:rsidR="00A544E0">
        <w:rPr>
          <w:rFonts w:ascii="-webkit-standard" w:hAnsi="-webkit-standard"/>
          <w:color w:val="000000"/>
          <w:sz w:val="27"/>
          <w:szCs w:val="27"/>
        </w:rPr>
        <w:t>.</w:t>
      </w:r>
      <w:r w:rsidR="00A544E0">
        <w:rPr>
          <w:rStyle w:val="apple-converted-space"/>
          <w:rFonts w:ascii="-webkit-standard" w:hAnsi="-webkit-standard"/>
          <w:color w:val="000000"/>
          <w:sz w:val="27"/>
          <w:szCs w:val="27"/>
        </w:rPr>
        <w:t> </w:t>
      </w:r>
      <w:r>
        <w:t>At the end of this phase, Gemini classified video segments as including illustrators (M = 5.84 at the talk level</w:t>
      </w:r>
      <w:r w:rsidR="0060659E">
        <w:t>, or 6.5% of total movements</w:t>
      </w:r>
      <w:r>
        <w:t>), highlighters (M = 21.37), unrelated</w:t>
      </w:r>
      <w:r w:rsidDel="00492CA7">
        <w:t xml:space="preserve"> </w:t>
      </w:r>
      <w:r>
        <w:t>movements (M = 45.33), or no movement (M = 14.53). For examples of illustrators, highlighters, and unrelated</w:t>
      </w:r>
      <w:r w:rsidDel="00492CA7">
        <w:t xml:space="preserve"> </w:t>
      </w:r>
      <w:r>
        <w:t xml:space="preserve">movements as detected by Gemini, see Figure </w:t>
      </w:r>
      <w:r w:rsidR="003A4DE7">
        <w:t>4</w:t>
      </w:r>
      <w:r>
        <w:t>.</w:t>
      </w:r>
    </w:p>
    <w:p w14:paraId="04DC262C" w14:textId="77777777" w:rsidR="00EC0BBB" w:rsidRDefault="00EC0BBB" w:rsidP="00C30B73">
      <w:pPr>
        <w:pStyle w:val="NormalWeb"/>
        <w:spacing w:before="0" w:beforeAutospacing="0" w:after="0" w:afterAutospacing="0" w:line="480" w:lineRule="auto"/>
        <w:contextualSpacing/>
        <w:jc w:val="center"/>
        <w:rPr>
          <w:b/>
          <w:bCs/>
        </w:rPr>
      </w:pPr>
    </w:p>
    <w:p w14:paraId="4AED2852" w14:textId="4C02073A" w:rsidR="00C30B73" w:rsidRDefault="00C30B73" w:rsidP="00C30B73">
      <w:pPr>
        <w:pStyle w:val="NormalWeb"/>
        <w:spacing w:before="0" w:beforeAutospacing="0" w:after="0" w:afterAutospacing="0" w:line="480" w:lineRule="auto"/>
        <w:contextualSpacing/>
        <w:jc w:val="center"/>
      </w:pPr>
      <w:r w:rsidRPr="00CB498C">
        <w:rPr>
          <w:b/>
          <w:bCs/>
        </w:rPr>
        <w:t>F</w:t>
      </w:r>
      <w:r>
        <w:rPr>
          <w:b/>
          <w:bCs/>
        </w:rPr>
        <w:t>igure</w:t>
      </w:r>
      <w:r w:rsidRPr="00CB498C">
        <w:rPr>
          <w:b/>
          <w:bCs/>
        </w:rPr>
        <w:t xml:space="preserve"> </w:t>
      </w:r>
      <w:r w:rsidR="003A4DE7">
        <w:rPr>
          <w:b/>
          <w:bCs/>
        </w:rPr>
        <w:t>4</w:t>
      </w:r>
      <w:r>
        <w:t xml:space="preserve">: Example of LMM’s detection of Gestures    </w:t>
      </w:r>
    </w:p>
    <w:p w14:paraId="0730B7EC" w14:textId="77777777" w:rsidR="00C30B73" w:rsidRPr="001154C5" w:rsidRDefault="00C30B73" w:rsidP="00C30B73">
      <w:pPr>
        <w:pStyle w:val="NormalWeb"/>
        <w:spacing w:before="0" w:beforeAutospacing="0" w:after="0" w:afterAutospacing="0" w:line="480" w:lineRule="auto"/>
        <w:contextualSpacing/>
        <w:rPr>
          <w:b/>
          <w:bCs/>
          <w:u w:val="single"/>
        </w:rPr>
      </w:pPr>
      <w:r>
        <w:rPr>
          <w:b/>
          <w:bCs/>
          <w:u w:val="single"/>
        </w:rPr>
        <w:t xml:space="preserve">Gemini’s Classification: </w:t>
      </w:r>
      <w:r w:rsidRPr="001154C5">
        <w:rPr>
          <w:b/>
          <w:bCs/>
          <w:u w:val="single"/>
        </w:rPr>
        <w:t>Illustrator</w:t>
      </w:r>
    </w:p>
    <w:tbl>
      <w:tblPr>
        <w:tblStyle w:val="TableGrid"/>
        <w:tblW w:w="103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3"/>
      </w:tblGrid>
      <w:tr w:rsidR="00C30B73" w14:paraId="40FC015A" w14:textId="77777777" w:rsidTr="000321BD">
        <w:trPr>
          <w:jc w:val="center"/>
        </w:trPr>
        <w:tc>
          <w:tcPr>
            <w:tcW w:w="10343" w:type="dxa"/>
          </w:tcPr>
          <w:p w14:paraId="730C7BF3" w14:textId="77777777" w:rsidR="00C30B73" w:rsidRDefault="00C30B73" w:rsidP="000321BD">
            <w:pPr>
              <w:pStyle w:val="NormalWeb"/>
              <w:spacing w:before="0" w:beforeAutospacing="0" w:after="0" w:afterAutospacing="0"/>
              <w:contextualSpacing/>
              <w:rPr>
                <w:noProof/>
                <w:lang w:eastAsia="zh-CN"/>
                <w14:ligatures w14:val="standardContextual"/>
              </w:rPr>
            </w:pPr>
            <w:r>
              <w:rPr>
                <w:rFonts w:hint="eastAsia"/>
                <w:noProof/>
                <w:lang w:eastAsia="zh-CN"/>
                <w14:ligatures w14:val="standardContextual"/>
              </w:rPr>
              <w:drawing>
                <wp:inline distT="0" distB="0" distL="0" distR="0" wp14:anchorId="3DF14D78" wp14:editId="6D35CDC2">
                  <wp:extent cx="2103750" cy="1188000"/>
                  <wp:effectExtent l="0" t="0" r="5080" b="6350"/>
                  <wp:docPr id="626333984" name="Picture 1"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53832" name="Picture 1" descr="A person in a black shi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3750" cy="1188000"/>
                          </a:xfrm>
                          <a:prstGeom prst="rect">
                            <a:avLst/>
                          </a:prstGeom>
                        </pic:spPr>
                      </pic:pic>
                    </a:graphicData>
                  </a:graphic>
                </wp:inline>
              </w:drawing>
            </w:r>
            <w:r>
              <w:rPr>
                <w:rFonts w:hint="eastAsia"/>
                <w:noProof/>
                <w:lang w:eastAsia="zh-CN"/>
                <w14:ligatures w14:val="standardContextual"/>
              </w:rPr>
              <w:t xml:space="preserve"> </w:t>
            </w:r>
            <w:r>
              <w:rPr>
                <w:rFonts w:hint="eastAsia"/>
                <w:noProof/>
                <w:lang w:eastAsia="zh-CN"/>
                <w14:ligatures w14:val="standardContextual"/>
              </w:rPr>
              <w:drawing>
                <wp:inline distT="0" distB="0" distL="0" distR="0" wp14:anchorId="44236B29" wp14:editId="1DD2DC16">
                  <wp:extent cx="2103749" cy="1188000"/>
                  <wp:effectExtent l="0" t="0" r="5080" b="6350"/>
                  <wp:docPr id="1713326870" name="Picture 2"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31555" name="Picture 2" descr="A person in a black shi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3749" cy="1188000"/>
                          </a:xfrm>
                          <a:prstGeom prst="rect">
                            <a:avLst/>
                          </a:prstGeom>
                        </pic:spPr>
                      </pic:pic>
                    </a:graphicData>
                  </a:graphic>
                </wp:inline>
              </w:drawing>
            </w:r>
            <w:r>
              <w:rPr>
                <w:rFonts w:hint="eastAsia"/>
                <w:noProof/>
                <w:lang w:eastAsia="zh-CN"/>
                <w14:ligatures w14:val="standardContextual"/>
              </w:rPr>
              <w:t xml:space="preserve"> </w:t>
            </w:r>
            <w:r>
              <w:rPr>
                <w:rFonts w:hint="eastAsia"/>
                <w:noProof/>
                <w:lang w:eastAsia="zh-CN"/>
                <w14:ligatures w14:val="standardContextual"/>
              </w:rPr>
              <w:drawing>
                <wp:inline distT="0" distB="0" distL="0" distR="0" wp14:anchorId="3D5209D0" wp14:editId="0F4F57E4">
                  <wp:extent cx="2103750" cy="1188000"/>
                  <wp:effectExtent l="0" t="0" r="5080" b="6350"/>
                  <wp:docPr id="1085053401" name="Picture 3"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25298" name="Picture 3" descr="A person in a sui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3750" cy="1188000"/>
                          </a:xfrm>
                          <a:prstGeom prst="rect">
                            <a:avLst/>
                          </a:prstGeom>
                        </pic:spPr>
                      </pic:pic>
                    </a:graphicData>
                  </a:graphic>
                </wp:inline>
              </w:drawing>
            </w:r>
          </w:p>
        </w:tc>
      </w:tr>
      <w:tr w:rsidR="00C30B73" w14:paraId="1259066F" w14:textId="77777777" w:rsidTr="000321BD">
        <w:trPr>
          <w:jc w:val="center"/>
        </w:trPr>
        <w:tc>
          <w:tcPr>
            <w:tcW w:w="10343" w:type="dxa"/>
          </w:tcPr>
          <w:p w14:paraId="1ECCBF13" w14:textId="77777777" w:rsidR="00C30B73" w:rsidRPr="00950AC2" w:rsidRDefault="00C30B73" w:rsidP="000321BD">
            <w:pPr>
              <w:pStyle w:val="NormalWeb"/>
              <w:contextualSpacing/>
              <w:rPr>
                <w:lang w:val="en-US" w:eastAsia="zh-CN"/>
              </w:rPr>
            </w:pPr>
          </w:p>
          <w:p w14:paraId="2FCB0C87" w14:textId="77777777" w:rsidR="00C30B73" w:rsidRDefault="00C30B73" w:rsidP="000321BD">
            <w:pPr>
              <w:pStyle w:val="NormalWeb"/>
              <w:ind w:left="435"/>
              <w:contextualSpacing/>
              <w:rPr>
                <w:b/>
                <w:bCs/>
                <w:sz w:val="20"/>
                <w:szCs w:val="20"/>
                <w:lang w:val="en-US" w:eastAsia="zh-CN"/>
              </w:rPr>
            </w:pPr>
            <w:r>
              <w:rPr>
                <w:b/>
                <w:bCs/>
                <w:sz w:val="20"/>
                <w:szCs w:val="20"/>
                <w:lang w:val="en-US" w:eastAsia="zh-CN"/>
              </w:rPr>
              <w:t xml:space="preserve">Speech: </w:t>
            </w:r>
            <w:r w:rsidRPr="007878CB">
              <w:rPr>
                <w:sz w:val="20"/>
                <w:szCs w:val="20"/>
                <w:lang w:val="en-US" w:eastAsia="zh-CN"/>
              </w:rPr>
              <w:t>“Instead of having paper in my chart, and it being this thick”</w:t>
            </w:r>
            <w:r>
              <w:rPr>
                <w:sz w:val="20"/>
                <w:szCs w:val="20"/>
                <w:lang w:val="en-US" w:eastAsia="zh-CN"/>
              </w:rPr>
              <w:t>.</w:t>
            </w:r>
          </w:p>
          <w:p w14:paraId="1BAC5B9B" w14:textId="77777777" w:rsidR="00C30B73" w:rsidRDefault="00C30B73" w:rsidP="000321BD">
            <w:pPr>
              <w:pStyle w:val="NormalWeb"/>
              <w:ind w:left="435"/>
              <w:contextualSpacing/>
              <w:rPr>
                <w:sz w:val="20"/>
                <w:szCs w:val="20"/>
                <w:lang w:val="en-US" w:eastAsia="zh-CN"/>
              </w:rPr>
            </w:pPr>
            <w:r w:rsidRPr="00950AC2">
              <w:rPr>
                <w:b/>
                <w:bCs/>
                <w:sz w:val="20"/>
                <w:szCs w:val="20"/>
                <w:lang w:val="en-US" w:eastAsia="zh-CN"/>
              </w:rPr>
              <w:t>Gemini’s reasoning:</w:t>
            </w:r>
            <w:r w:rsidRPr="00950AC2">
              <w:rPr>
                <w:sz w:val="20"/>
                <w:szCs w:val="20"/>
                <w:lang w:val="en-US" w:eastAsia="zh-CN"/>
              </w:rPr>
              <w:t xml:space="preserve"> The speaker is using his hands to visually depict the thickness of the paper in a chart. Although he mentions “my chart” and “your chart”, neither of them is physically present, making this gesture an Illustrator as it depicts a concrete object (paper’s thickness) that is not physically there.</w:t>
            </w:r>
          </w:p>
          <w:p w14:paraId="3E430481" w14:textId="77777777" w:rsidR="00C30B73" w:rsidRPr="0007636C" w:rsidRDefault="00C30B73" w:rsidP="000321BD">
            <w:pPr>
              <w:pStyle w:val="NormalWeb"/>
              <w:spacing w:before="0" w:beforeAutospacing="0" w:after="0" w:afterAutospacing="0" w:line="480" w:lineRule="auto"/>
              <w:ind w:left="345"/>
              <w:contextualSpacing/>
              <w:rPr>
                <w:b/>
                <w:bCs/>
                <w:u w:val="single"/>
                <w:lang w:val="en-US"/>
              </w:rPr>
            </w:pPr>
          </w:p>
          <w:p w14:paraId="2C108F5F" w14:textId="77777777" w:rsidR="00C30B73" w:rsidRPr="001154C5" w:rsidRDefault="00C30B73" w:rsidP="000321BD">
            <w:pPr>
              <w:pStyle w:val="NormalWeb"/>
              <w:spacing w:before="0" w:beforeAutospacing="0" w:after="0" w:afterAutospacing="0" w:line="480" w:lineRule="auto"/>
              <w:ind w:left="345"/>
              <w:contextualSpacing/>
              <w:rPr>
                <w:b/>
                <w:bCs/>
                <w:u w:val="single"/>
              </w:rPr>
            </w:pPr>
            <w:r>
              <w:rPr>
                <w:b/>
                <w:bCs/>
                <w:u w:val="single"/>
              </w:rPr>
              <w:t xml:space="preserve">Gemini’s Classification: </w:t>
            </w:r>
            <w:r w:rsidRPr="001154C5">
              <w:rPr>
                <w:b/>
                <w:bCs/>
                <w:u w:val="single"/>
              </w:rPr>
              <w:t>Highlighter</w:t>
            </w:r>
          </w:p>
        </w:tc>
      </w:tr>
      <w:tr w:rsidR="00C30B73" w14:paraId="691034CD" w14:textId="77777777" w:rsidTr="000321BD">
        <w:trPr>
          <w:jc w:val="center"/>
        </w:trPr>
        <w:tc>
          <w:tcPr>
            <w:tcW w:w="10343" w:type="dxa"/>
          </w:tcPr>
          <w:p w14:paraId="7C587868" w14:textId="77777777" w:rsidR="00C30B73" w:rsidRDefault="00C30B73" w:rsidP="000321BD">
            <w:pPr>
              <w:pStyle w:val="NormalWeb"/>
              <w:contextualSpacing/>
              <w:rPr>
                <w:lang w:eastAsia="zh-CN"/>
              </w:rPr>
            </w:pPr>
            <w:r>
              <w:rPr>
                <w:rFonts w:hint="eastAsia"/>
                <w:noProof/>
                <w:lang w:eastAsia="zh-CN"/>
                <w14:ligatures w14:val="standardContextual"/>
              </w:rPr>
              <w:drawing>
                <wp:inline distT="0" distB="0" distL="0" distR="0" wp14:anchorId="71EB8BCF" wp14:editId="745F7710">
                  <wp:extent cx="2103750" cy="1188000"/>
                  <wp:effectExtent l="0" t="0" r="5080" b="6350"/>
                  <wp:docPr id="740517334" name="Picture 4" descr="A person holding a bottle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17334" name="Picture 4" descr="A person holding a bottle of wa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3750" cy="1188000"/>
                          </a:xfrm>
                          <a:prstGeom prst="rect">
                            <a:avLst/>
                          </a:prstGeom>
                        </pic:spPr>
                      </pic:pic>
                    </a:graphicData>
                  </a:graphic>
                </wp:inline>
              </w:drawing>
            </w:r>
            <w:r>
              <w:rPr>
                <w:rFonts w:hint="eastAsia"/>
                <w:lang w:eastAsia="zh-CN"/>
              </w:rPr>
              <w:t xml:space="preserve"> </w:t>
            </w:r>
            <w:r>
              <w:rPr>
                <w:rFonts w:hint="eastAsia"/>
                <w:noProof/>
                <w:lang w:eastAsia="zh-CN"/>
                <w14:ligatures w14:val="standardContextual"/>
              </w:rPr>
              <w:drawing>
                <wp:inline distT="0" distB="0" distL="0" distR="0" wp14:anchorId="0D678C30" wp14:editId="5879CC27">
                  <wp:extent cx="2103750" cy="1188000"/>
                  <wp:effectExtent l="0" t="0" r="5080" b="6350"/>
                  <wp:docPr id="831416324" name="Picture 5" descr="A person holding a bottle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97467" name="Picture 5" descr="A person holding a bottle of wa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3750" cy="1188000"/>
                          </a:xfrm>
                          <a:prstGeom prst="rect">
                            <a:avLst/>
                          </a:prstGeom>
                        </pic:spPr>
                      </pic:pic>
                    </a:graphicData>
                  </a:graphic>
                </wp:inline>
              </w:drawing>
            </w:r>
            <w:r>
              <w:rPr>
                <w:rFonts w:hint="eastAsia"/>
                <w:lang w:eastAsia="zh-CN"/>
              </w:rPr>
              <w:t xml:space="preserve"> </w:t>
            </w:r>
            <w:r>
              <w:rPr>
                <w:rFonts w:hint="eastAsia"/>
                <w:noProof/>
                <w:lang w:eastAsia="zh-CN"/>
                <w14:ligatures w14:val="standardContextual"/>
              </w:rPr>
              <w:drawing>
                <wp:inline distT="0" distB="0" distL="0" distR="0" wp14:anchorId="5399CF48" wp14:editId="4EB1D233">
                  <wp:extent cx="2103750" cy="1188000"/>
                  <wp:effectExtent l="0" t="0" r="5080" b="6350"/>
                  <wp:docPr id="414645045" name="Picture 6" descr="A person holding a bottle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45045" name="Picture 6" descr="A person holding a bottle of wa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3750" cy="1188000"/>
                          </a:xfrm>
                          <a:prstGeom prst="rect">
                            <a:avLst/>
                          </a:prstGeom>
                        </pic:spPr>
                      </pic:pic>
                    </a:graphicData>
                  </a:graphic>
                </wp:inline>
              </w:drawing>
            </w:r>
          </w:p>
        </w:tc>
      </w:tr>
      <w:tr w:rsidR="00C30B73" w14:paraId="081093EA" w14:textId="77777777" w:rsidTr="000321BD">
        <w:trPr>
          <w:jc w:val="center"/>
        </w:trPr>
        <w:tc>
          <w:tcPr>
            <w:tcW w:w="10343" w:type="dxa"/>
          </w:tcPr>
          <w:p w14:paraId="2DC68274" w14:textId="77777777" w:rsidR="00C30B73" w:rsidRDefault="00C30B73" w:rsidP="000321BD">
            <w:pPr>
              <w:pStyle w:val="NormalWeb"/>
              <w:ind w:left="435"/>
              <w:contextualSpacing/>
              <w:rPr>
                <w:b/>
                <w:bCs/>
                <w:sz w:val="20"/>
                <w:szCs w:val="20"/>
                <w:lang w:val="en-US" w:eastAsia="zh-CN"/>
              </w:rPr>
            </w:pPr>
          </w:p>
          <w:p w14:paraId="338757C9" w14:textId="77777777" w:rsidR="00C30B73" w:rsidRDefault="00C30B73" w:rsidP="000321BD">
            <w:pPr>
              <w:pStyle w:val="NormalWeb"/>
              <w:ind w:left="435"/>
              <w:contextualSpacing/>
              <w:rPr>
                <w:sz w:val="20"/>
                <w:szCs w:val="20"/>
                <w:lang w:val="en-US" w:eastAsia="zh-CN"/>
              </w:rPr>
            </w:pPr>
            <w:r>
              <w:rPr>
                <w:b/>
                <w:bCs/>
                <w:sz w:val="20"/>
                <w:szCs w:val="20"/>
                <w:lang w:val="en-US" w:eastAsia="zh-CN"/>
              </w:rPr>
              <w:t xml:space="preserve">Speech: </w:t>
            </w:r>
            <w:r w:rsidRPr="007878CB">
              <w:rPr>
                <w:sz w:val="20"/>
                <w:szCs w:val="20"/>
                <w:lang w:val="en-US" w:eastAsia="zh-CN"/>
              </w:rPr>
              <w:t>“</w:t>
            </w:r>
            <w:r>
              <w:rPr>
                <w:sz w:val="20"/>
                <w:szCs w:val="20"/>
                <w:lang w:val="en-US" w:eastAsia="zh-CN"/>
              </w:rPr>
              <w:t>So, that pathologist is just like looking at this plastic bottle</w:t>
            </w:r>
            <w:r w:rsidRPr="007878CB">
              <w:rPr>
                <w:sz w:val="20"/>
                <w:szCs w:val="20"/>
                <w:lang w:val="en-US" w:eastAsia="zh-CN"/>
              </w:rPr>
              <w:t>”</w:t>
            </w:r>
            <w:r>
              <w:rPr>
                <w:sz w:val="20"/>
                <w:szCs w:val="20"/>
                <w:lang w:val="en-US" w:eastAsia="zh-CN"/>
              </w:rPr>
              <w:t>.</w:t>
            </w:r>
          </w:p>
          <w:p w14:paraId="14D89366" w14:textId="00290C2A" w:rsidR="009A2256" w:rsidRPr="00D24D26" w:rsidRDefault="00C30B73" w:rsidP="00E175C8">
            <w:pPr>
              <w:pStyle w:val="NormalWeb"/>
              <w:ind w:left="435"/>
              <w:contextualSpacing/>
              <w:rPr>
                <w:b/>
                <w:bCs/>
                <w:u w:val="single"/>
                <w:lang w:val="en-US"/>
              </w:rPr>
            </w:pPr>
            <w:r w:rsidRPr="00950AC2">
              <w:rPr>
                <w:b/>
                <w:bCs/>
                <w:sz w:val="20"/>
                <w:szCs w:val="20"/>
                <w:lang w:val="en-US" w:eastAsia="zh-CN"/>
              </w:rPr>
              <w:t>Gemini’s reasoning:</w:t>
            </w:r>
            <w:r w:rsidRPr="00950AC2">
              <w:rPr>
                <w:sz w:val="20"/>
                <w:szCs w:val="20"/>
                <w:lang w:val="en-US" w:eastAsia="zh-CN"/>
              </w:rPr>
              <w:t xml:space="preserve"> The speaker is holding up a plastic bottle while saying “this plastic bottle”. Since the object being referred to is physically present and he's drawing attention to it, the gesture is classified as a Highlighter.</w:t>
            </w:r>
          </w:p>
          <w:p w14:paraId="0B43C4A2" w14:textId="77777777" w:rsidR="00BB35AD" w:rsidRPr="00325780" w:rsidRDefault="00BB35AD" w:rsidP="000321BD">
            <w:pPr>
              <w:pStyle w:val="NormalWeb"/>
              <w:spacing w:before="0" w:beforeAutospacing="0" w:after="0" w:afterAutospacing="0" w:line="480" w:lineRule="auto"/>
              <w:ind w:left="345"/>
              <w:contextualSpacing/>
              <w:rPr>
                <w:b/>
                <w:bCs/>
                <w:u w:val="single"/>
                <w:lang w:val="en-US"/>
              </w:rPr>
            </w:pPr>
          </w:p>
          <w:p w14:paraId="1302A1DE" w14:textId="77777777" w:rsidR="00BB35AD" w:rsidRPr="00325780" w:rsidRDefault="00BB35AD" w:rsidP="000321BD">
            <w:pPr>
              <w:pStyle w:val="NormalWeb"/>
              <w:spacing w:before="0" w:beforeAutospacing="0" w:after="0" w:afterAutospacing="0" w:line="480" w:lineRule="auto"/>
              <w:ind w:left="345"/>
              <w:contextualSpacing/>
              <w:rPr>
                <w:b/>
                <w:bCs/>
                <w:u w:val="single"/>
                <w:lang w:val="en-US"/>
              </w:rPr>
            </w:pPr>
          </w:p>
          <w:p w14:paraId="4D2B5FA5" w14:textId="77777777" w:rsidR="00BB35AD" w:rsidRPr="00325780" w:rsidRDefault="00BB35AD" w:rsidP="000321BD">
            <w:pPr>
              <w:pStyle w:val="NormalWeb"/>
              <w:spacing w:before="0" w:beforeAutospacing="0" w:after="0" w:afterAutospacing="0" w:line="480" w:lineRule="auto"/>
              <w:ind w:left="345"/>
              <w:contextualSpacing/>
              <w:rPr>
                <w:b/>
                <w:bCs/>
                <w:u w:val="single"/>
                <w:lang w:val="en-US"/>
              </w:rPr>
            </w:pPr>
          </w:p>
          <w:p w14:paraId="7CBD5FC9" w14:textId="670886E1" w:rsidR="00C30B73" w:rsidRPr="00950AC2" w:rsidRDefault="00C30B73" w:rsidP="000321BD">
            <w:pPr>
              <w:pStyle w:val="NormalWeb"/>
              <w:spacing w:before="0" w:beforeAutospacing="0" w:after="0" w:afterAutospacing="0" w:line="480" w:lineRule="auto"/>
              <w:ind w:left="345"/>
              <w:contextualSpacing/>
              <w:rPr>
                <w:lang w:val="en-US" w:eastAsia="zh-CN"/>
              </w:rPr>
            </w:pPr>
            <w:r>
              <w:rPr>
                <w:b/>
                <w:bCs/>
                <w:u w:val="single"/>
              </w:rPr>
              <w:lastRenderedPageBreak/>
              <w:t>Gemini’s Classification: Unrelated Gesture</w:t>
            </w:r>
          </w:p>
        </w:tc>
      </w:tr>
      <w:tr w:rsidR="00C30B73" w:rsidRPr="00B50BAB" w14:paraId="51A5FF83" w14:textId="77777777" w:rsidTr="000321BD">
        <w:trPr>
          <w:jc w:val="center"/>
        </w:trPr>
        <w:tc>
          <w:tcPr>
            <w:tcW w:w="10343" w:type="dxa"/>
          </w:tcPr>
          <w:p w14:paraId="7F072F14" w14:textId="77777777" w:rsidR="00C30B73" w:rsidRDefault="00C30B73" w:rsidP="000321BD">
            <w:pPr>
              <w:pStyle w:val="NormalWeb"/>
              <w:contextualSpacing/>
              <w:rPr>
                <w:noProof/>
                <w:lang w:eastAsia="zh-CN"/>
                <w14:ligatures w14:val="standardContextual"/>
              </w:rPr>
            </w:pPr>
            <w:r>
              <w:rPr>
                <w:rFonts w:hint="eastAsia"/>
                <w:noProof/>
                <w:lang w:eastAsia="zh-CN"/>
                <w14:ligatures w14:val="standardContextual"/>
              </w:rPr>
              <w:lastRenderedPageBreak/>
              <w:drawing>
                <wp:inline distT="0" distB="0" distL="0" distR="0" wp14:anchorId="16D9CE97" wp14:editId="3CD72516">
                  <wp:extent cx="2103750" cy="1188000"/>
                  <wp:effectExtent l="0" t="0" r="5080" b="6350"/>
                  <wp:docPr id="1489557063" name="Picture 8" descr="A person standing in front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57063" name="Picture 8" descr="A person standing in front of a blue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3750" cy="1188000"/>
                          </a:xfrm>
                          <a:prstGeom prst="rect">
                            <a:avLst/>
                          </a:prstGeom>
                        </pic:spPr>
                      </pic:pic>
                    </a:graphicData>
                  </a:graphic>
                </wp:inline>
              </w:drawing>
            </w:r>
            <w:r>
              <w:rPr>
                <w:rFonts w:hint="eastAsia"/>
                <w:noProof/>
                <w:lang w:eastAsia="zh-CN"/>
                <w14:ligatures w14:val="standardContextual"/>
              </w:rPr>
              <w:t xml:space="preserve"> </w:t>
            </w:r>
            <w:r>
              <w:rPr>
                <w:rFonts w:hint="eastAsia"/>
                <w:noProof/>
                <w:lang w:eastAsia="zh-CN"/>
                <w14:ligatures w14:val="standardContextual"/>
              </w:rPr>
              <w:drawing>
                <wp:inline distT="0" distB="0" distL="0" distR="0" wp14:anchorId="24B6999B" wp14:editId="0C2F9645">
                  <wp:extent cx="2103750" cy="1188000"/>
                  <wp:effectExtent l="0" t="0" r="5080" b="6350"/>
                  <wp:docPr id="1188442259" name="Picture 9" descr="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42259" name="Picture 9" descr="A person holding a micropho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3750" cy="1188000"/>
                          </a:xfrm>
                          <a:prstGeom prst="rect">
                            <a:avLst/>
                          </a:prstGeom>
                        </pic:spPr>
                      </pic:pic>
                    </a:graphicData>
                  </a:graphic>
                </wp:inline>
              </w:drawing>
            </w:r>
            <w:r>
              <w:rPr>
                <w:rFonts w:hint="eastAsia"/>
                <w:noProof/>
                <w:lang w:eastAsia="zh-CN"/>
                <w14:ligatures w14:val="standardContextual"/>
              </w:rPr>
              <w:t xml:space="preserve"> </w:t>
            </w:r>
            <w:r>
              <w:rPr>
                <w:rFonts w:hint="eastAsia"/>
                <w:noProof/>
                <w:lang w:eastAsia="zh-CN"/>
                <w14:ligatures w14:val="standardContextual"/>
              </w:rPr>
              <w:drawing>
                <wp:inline distT="0" distB="0" distL="0" distR="0" wp14:anchorId="18A48912" wp14:editId="7B2B2D42">
                  <wp:extent cx="2103750" cy="1188000"/>
                  <wp:effectExtent l="0" t="0" r="5080" b="6350"/>
                  <wp:docPr id="284695374" name="Picture 10"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95374" name="Picture 10" descr="A person speaking into a micropho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3750" cy="1188000"/>
                          </a:xfrm>
                          <a:prstGeom prst="rect">
                            <a:avLst/>
                          </a:prstGeom>
                        </pic:spPr>
                      </pic:pic>
                    </a:graphicData>
                  </a:graphic>
                </wp:inline>
              </w:drawing>
            </w:r>
          </w:p>
        </w:tc>
      </w:tr>
      <w:tr w:rsidR="00C30B73" w14:paraId="5862D24F" w14:textId="77777777" w:rsidTr="000321BD">
        <w:trPr>
          <w:jc w:val="center"/>
        </w:trPr>
        <w:tc>
          <w:tcPr>
            <w:tcW w:w="10343" w:type="dxa"/>
          </w:tcPr>
          <w:p w14:paraId="684817FC" w14:textId="77777777" w:rsidR="00C30B73" w:rsidRDefault="00C30B73" w:rsidP="000321BD">
            <w:pPr>
              <w:pStyle w:val="NormalWeb"/>
              <w:ind w:left="435"/>
              <w:contextualSpacing/>
              <w:rPr>
                <w:b/>
                <w:bCs/>
                <w:sz w:val="20"/>
                <w:szCs w:val="20"/>
                <w:lang w:val="en-US" w:eastAsia="zh-CN"/>
              </w:rPr>
            </w:pPr>
          </w:p>
          <w:p w14:paraId="30CCFEC2" w14:textId="77777777" w:rsidR="00C30B73" w:rsidRDefault="00C30B73" w:rsidP="000321BD">
            <w:pPr>
              <w:pStyle w:val="NormalWeb"/>
              <w:ind w:left="435"/>
              <w:contextualSpacing/>
              <w:rPr>
                <w:b/>
                <w:bCs/>
                <w:sz w:val="20"/>
                <w:szCs w:val="20"/>
                <w:lang w:val="en-US" w:eastAsia="zh-CN"/>
              </w:rPr>
            </w:pPr>
            <w:r>
              <w:rPr>
                <w:b/>
                <w:bCs/>
                <w:sz w:val="20"/>
                <w:szCs w:val="20"/>
                <w:lang w:val="en-US" w:eastAsia="zh-CN"/>
              </w:rPr>
              <w:t xml:space="preserve">Speech: </w:t>
            </w:r>
            <w:r w:rsidRPr="007878CB">
              <w:rPr>
                <w:sz w:val="20"/>
                <w:szCs w:val="20"/>
                <w:lang w:val="en-US" w:eastAsia="zh-CN"/>
              </w:rPr>
              <w:t>“</w:t>
            </w:r>
            <w:r>
              <w:rPr>
                <w:rFonts w:hint="eastAsia"/>
                <w:sz w:val="20"/>
                <w:szCs w:val="20"/>
                <w:lang w:val="en-US" w:eastAsia="zh-CN"/>
              </w:rPr>
              <w:t>We can prevent most cancers</w:t>
            </w:r>
            <w:r w:rsidRPr="007878CB">
              <w:rPr>
                <w:sz w:val="20"/>
                <w:szCs w:val="20"/>
                <w:lang w:val="en-US" w:eastAsia="zh-CN"/>
              </w:rPr>
              <w:t>”</w:t>
            </w:r>
            <w:r>
              <w:rPr>
                <w:sz w:val="20"/>
                <w:szCs w:val="20"/>
                <w:lang w:val="en-US" w:eastAsia="zh-CN"/>
              </w:rPr>
              <w:t>.</w:t>
            </w:r>
          </w:p>
          <w:p w14:paraId="435614A5" w14:textId="77777777" w:rsidR="00C30B73" w:rsidRPr="006B0179" w:rsidRDefault="00C30B73" w:rsidP="000321BD">
            <w:pPr>
              <w:pStyle w:val="NormalWeb"/>
              <w:ind w:left="435"/>
              <w:contextualSpacing/>
              <w:rPr>
                <w:sz w:val="20"/>
                <w:szCs w:val="20"/>
                <w:lang w:val="en-US" w:eastAsia="zh-CN"/>
              </w:rPr>
            </w:pPr>
            <w:r w:rsidRPr="00950AC2">
              <w:rPr>
                <w:b/>
                <w:bCs/>
                <w:sz w:val="20"/>
                <w:szCs w:val="20"/>
                <w:lang w:val="en-US" w:eastAsia="zh-CN"/>
              </w:rPr>
              <w:t>Gemini’s reasoning:</w:t>
            </w:r>
            <w:r w:rsidRPr="00950AC2">
              <w:rPr>
                <w:sz w:val="20"/>
                <w:szCs w:val="20"/>
                <w:lang w:val="en-US" w:eastAsia="zh-CN"/>
              </w:rPr>
              <w:t xml:space="preserve"> </w:t>
            </w:r>
            <w:r w:rsidRPr="004F1570">
              <w:rPr>
                <w:sz w:val="20"/>
                <w:szCs w:val="20"/>
                <w:lang w:val="en-US" w:eastAsia="zh-CN"/>
              </w:rPr>
              <w:t>The speaker is holding a clicker, and his hand movements seem to be incidental adjustments related to holding the clicker rather than deliberate gestures. There's no clear connection between these movements and the spoken content about preventing cancer. Therefore, it's classified as an Unrelated Gesture.</w:t>
            </w:r>
          </w:p>
        </w:tc>
      </w:tr>
    </w:tbl>
    <w:p w14:paraId="622B0EC4" w14:textId="77777777" w:rsidR="00C30B73" w:rsidRDefault="00C30B73" w:rsidP="00C30B73">
      <w:pPr>
        <w:pStyle w:val="NormalWeb"/>
        <w:spacing w:before="0" w:beforeAutospacing="0" w:after="0" w:afterAutospacing="0" w:line="480" w:lineRule="auto"/>
        <w:contextualSpacing/>
      </w:pPr>
    </w:p>
    <w:p w14:paraId="28E26EE3" w14:textId="77777777" w:rsidR="00C30B73" w:rsidRDefault="00C30B73" w:rsidP="00C30B73">
      <w:pPr>
        <w:pStyle w:val="NormalWeb"/>
        <w:spacing w:before="0" w:beforeAutospacing="0" w:after="0" w:afterAutospacing="0" w:line="480" w:lineRule="auto"/>
        <w:ind w:firstLine="720"/>
        <w:contextualSpacing/>
      </w:pPr>
      <w:r>
        <w:t xml:space="preserve">Seventh, to assess classification accuracy, two trained research assistants (intercoder agreement Cohen’s </w:t>
      </w:r>
      <w:r w:rsidRPr="001225A1">
        <w:rPr>
          <w:color w:val="4D5156"/>
          <w:shd w:val="clear" w:color="auto" w:fill="FFFFFF"/>
        </w:rPr>
        <w:t>κ</w:t>
      </w:r>
      <w:r>
        <w:rPr>
          <w:color w:val="4D5156"/>
          <w:shd w:val="clear" w:color="auto" w:fill="FFFFFF"/>
        </w:rPr>
        <w:t xml:space="preserve"> </w:t>
      </w:r>
      <w:r>
        <w:t xml:space="preserve">= .74) manually coded a random sample of 200 video snippets. They agreed that Gemini committed errors in 18% of cases, resulting in an accuracy of 82%. </w:t>
      </w:r>
    </w:p>
    <w:p w14:paraId="11C4D3B5" w14:textId="77777777" w:rsidR="00C30B73" w:rsidRDefault="00C30B73" w:rsidP="00C30B73">
      <w:pPr>
        <w:pStyle w:val="NormalWeb"/>
        <w:spacing w:before="0" w:beforeAutospacing="0" w:after="0" w:afterAutospacing="0" w:line="480" w:lineRule="auto"/>
        <w:ind w:firstLine="720"/>
        <w:contextualSpacing/>
      </w:pPr>
      <w:r>
        <w:t>Next, we examined the link between types of hand movement and consumer responses. The model takes the following form:</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54"/>
        <w:gridCol w:w="496"/>
      </w:tblGrid>
      <w:tr w:rsidR="00C30B73" w:rsidRPr="009039EE" w14:paraId="1F2A496E" w14:textId="77777777" w:rsidTr="000321BD">
        <w:tc>
          <w:tcPr>
            <w:tcW w:w="8954" w:type="dxa"/>
          </w:tcPr>
          <w:p w14:paraId="141B84FE" w14:textId="77777777" w:rsidR="00C30B73" w:rsidRPr="009039EE" w:rsidRDefault="00C30B73" w:rsidP="000321BD">
            <w:pPr>
              <w:pStyle w:val="NormalWeb"/>
              <w:spacing w:line="480" w:lineRule="auto"/>
              <w:jc w:val="center"/>
              <w:rPr>
                <w:lang w:val="en-US"/>
              </w:rPr>
            </w:pPr>
            <w:r>
              <w:rPr>
                <w:lang w:val="en-US"/>
              </w:rPr>
              <w:t>Y</w:t>
            </w:r>
            <w:r w:rsidRPr="009039EE">
              <w:rPr>
                <w:position w:val="-2"/>
                <w:sz w:val="16"/>
                <w:szCs w:val="16"/>
                <w:lang w:val="en-US"/>
              </w:rPr>
              <w:t xml:space="preserve">i </w:t>
            </w:r>
            <w:r w:rsidRPr="009039EE">
              <w:rPr>
                <w:lang w:val="en-US"/>
              </w:rPr>
              <w:t xml:space="preserve">= </w:t>
            </w:r>
            <w:r w:rsidRPr="009039EE">
              <w:t>β</w:t>
            </w:r>
            <w:r w:rsidRPr="009039EE">
              <w:rPr>
                <w:position w:val="-2"/>
                <w:sz w:val="16"/>
                <w:szCs w:val="16"/>
                <w:lang w:val="en-US"/>
              </w:rPr>
              <w:t>1</w:t>
            </w:r>
            <w:r>
              <w:rPr>
                <w:position w:val="-2"/>
                <w:sz w:val="16"/>
                <w:szCs w:val="16"/>
                <w:lang w:val="en-US"/>
              </w:rPr>
              <w:t xml:space="preserve"> </w:t>
            </w:r>
            <w:r w:rsidRPr="009039EE">
              <w:rPr>
                <w:lang w:val="en-US"/>
              </w:rPr>
              <w:t>Illustrators</w:t>
            </w:r>
            <w:r w:rsidRPr="009039EE">
              <w:rPr>
                <w:position w:val="-2"/>
                <w:sz w:val="16"/>
                <w:szCs w:val="16"/>
                <w:lang w:val="en-US"/>
              </w:rPr>
              <w:t xml:space="preserve">i </w:t>
            </w:r>
            <w:r w:rsidRPr="009039EE">
              <w:rPr>
                <w:lang w:val="en-US"/>
              </w:rPr>
              <w:t xml:space="preserve">+ </w:t>
            </w:r>
            <w:r w:rsidRPr="009039EE">
              <w:t>β</w:t>
            </w:r>
            <w:r w:rsidRPr="009039EE">
              <w:rPr>
                <w:vertAlign w:val="subscript"/>
                <w:lang w:val="en-US"/>
              </w:rPr>
              <w:t>2</w:t>
            </w:r>
            <w:r>
              <w:rPr>
                <w:vertAlign w:val="subscript"/>
                <w:lang w:val="en-US"/>
              </w:rPr>
              <w:t xml:space="preserve"> </w:t>
            </w:r>
            <w:r w:rsidRPr="009039EE">
              <w:rPr>
                <w:lang w:val="en-US"/>
              </w:rPr>
              <w:t>Highlighters</w:t>
            </w:r>
            <w:r w:rsidRPr="009039EE">
              <w:rPr>
                <w:position w:val="-2"/>
                <w:sz w:val="16"/>
                <w:szCs w:val="16"/>
                <w:lang w:val="en-US"/>
              </w:rPr>
              <w:t xml:space="preserve">i </w:t>
            </w:r>
            <w:r w:rsidRPr="009039EE">
              <w:rPr>
                <w:lang w:val="en-US"/>
              </w:rPr>
              <w:t xml:space="preserve">+ </w:t>
            </w:r>
            <w:r w:rsidRPr="009039EE">
              <w:t>β</w:t>
            </w:r>
            <w:r w:rsidRPr="009039EE">
              <w:rPr>
                <w:vertAlign w:val="subscript"/>
                <w:lang w:val="en-US"/>
              </w:rPr>
              <w:t xml:space="preserve">3 </w:t>
            </w:r>
            <w:r>
              <w:rPr>
                <w:lang w:val="en-US"/>
              </w:rPr>
              <w:t>Unrelated</w:t>
            </w:r>
            <w:r w:rsidRPr="009039EE">
              <w:rPr>
                <w:position w:val="-2"/>
                <w:sz w:val="16"/>
                <w:szCs w:val="16"/>
                <w:lang w:val="en-US"/>
              </w:rPr>
              <w:t>i</w:t>
            </w:r>
            <w:r w:rsidRPr="009039EE">
              <w:rPr>
                <w:lang w:val="en-US"/>
              </w:rPr>
              <w:t xml:space="preserve"> + </w:t>
            </w:r>
            <w:r w:rsidRPr="009039EE">
              <w:t>β</w:t>
            </w:r>
            <w:r w:rsidRPr="009039EE">
              <w:rPr>
                <w:vertAlign w:val="subscript"/>
                <w:lang w:val="en-US"/>
              </w:rPr>
              <w:t xml:space="preserve">4 </w:t>
            </w:r>
            <w:r w:rsidRPr="009039EE">
              <w:rPr>
                <w:lang w:val="en-US"/>
              </w:rPr>
              <w:t>No Movement</w:t>
            </w:r>
            <w:r w:rsidRPr="009039EE">
              <w:rPr>
                <w:position w:val="-2"/>
                <w:sz w:val="16"/>
                <w:szCs w:val="16"/>
                <w:lang w:val="en-US"/>
              </w:rPr>
              <w:t>i</w:t>
            </w:r>
            <w:r w:rsidRPr="009039EE">
              <w:rPr>
                <w:lang w:val="en-US"/>
              </w:rPr>
              <w:t xml:space="preserve"> + </w:t>
            </w:r>
            <w:r w:rsidRPr="009039EE">
              <w:rPr>
                <w:b/>
                <w:bCs/>
                <w:lang w:val="en-US"/>
              </w:rPr>
              <w:t>X</w:t>
            </w:r>
            <w:r w:rsidRPr="009039EE">
              <w:rPr>
                <w:lang w:val="en-US"/>
              </w:rPr>
              <w:t>′</w:t>
            </w:r>
            <w:r w:rsidRPr="009039EE">
              <w:rPr>
                <w:color w:val="262628"/>
                <w:position w:val="-2"/>
                <w:sz w:val="16"/>
                <w:szCs w:val="16"/>
                <w:lang w:val="en-US"/>
              </w:rPr>
              <w:t xml:space="preserve">i </w:t>
            </w:r>
            <w:r w:rsidRPr="009039EE">
              <w:t>γ</w:t>
            </w:r>
            <w:r w:rsidRPr="009039EE">
              <w:rPr>
                <w:lang w:val="en-US"/>
              </w:rPr>
              <w:t xml:space="preserve"> +</w:t>
            </w:r>
            <w:r>
              <w:rPr>
                <w:lang w:val="en-US"/>
              </w:rPr>
              <w:t xml:space="preserve"> </w:t>
            </w:r>
            <w:r w:rsidRPr="009039EE">
              <w:t>ε</w:t>
            </w:r>
            <w:r w:rsidRPr="009039EE">
              <w:rPr>
                <w:position w:val="-2"/>
                <w:sz w:val="16"/>
                <w:szCs w:val="16"/>
                <w:lang w:val="en-US"/>
              </w:rPr>
              <w:t>i</w:t>
            </w:r>
            <w:r w:rsidRPr="009039EE">
              <w:rPr>
                <w:lang w:val="en-US"/>
              </w:rPr>
              <w:t>,</w:t>
            </w:r>
          </w:p>
        </w:tc>
        <w:tc>
          <w:tcPr>
            <w:tcW w:w="496" w:type="dxa"/>
          </w:tcPr>
          <w:p w14:paraId="7EC9CF7F" w14:textId="77777777" w:rsidR="00C30B73" w:rsidRPr="009039EE" w:rsidRDefault="00C30B73" w:rsidP="000321BD">
            <w:pPr>
              <w:pStyle w:val="NormalWeb"/>
              <w:spacing w:line="480" w:lineRule="auto"/>
              <w:jc w:val="right"/>
              <w:rPr>
                <w:b/>
                <w:bCs/>
                <w:lang w:val="en-US"/>
              </w:rPr>
            </w:pPr>
            <w:r w:rsidRPr="009039EE">
              <w:rPr>
                <w:b/>
                <w:bCs/>
                <w:lang w:val="en-US"/>
              </w:rPr>
              <w:t>(3)</w:t>
            </w:r>
          </w:p>
        </w:tc>
      </w:tr>
    </w:tbl>
    <w:p w14:paraId="706E027F" w14:textId="77777777" w:rsidR="00C30B73" w:rsidRDefault="00C30B73" w:rsidP="00C30B73">
      <w:pPr>
        <w:pStyle w:val="NormalWeb"/>
        <w:spacing w:before="0" w:beforeAutospacing="0" w:after="0" w:afterAutospacing="0" w:line="480" w:lineRule="auto"/>
        <w:ind w:firstLine="720"/>
        <w:contextualSpacing/>
        <w:rPr>
          <w:b/>
          <w:bCs/>
        </w:rPr>
      </w:pPr>
      <w:r>
        <w:rPr>
          <w:rFonts w:ascii="TimesNewRomanPSMT" w:hAnsi="TimesNewRomanPSMT"/>
        </w:rPr>
        <w:t>where Illustrators</w:t>
      </w:r>
      <w:r w:rsidRPr="00042E46">
        <w:rPr>
          <w:rFonts w:ascii="TimesNewRomanPSMT" w:hAnsi="TimesNewRomanPSMT"/>
          <w:position w:val="-2"/>
          <w:sz w:val="16"/>
          <w:szCs w:val="16"/>
        </w:rPr>
        <w:t>i</w:t>
      </w:r>
      <w:r>
        <w:rPr>
          <w:rFonts w:ascii="TimesNewRomanPSMT" w:hAnsi="TimesNewRomanPSMT"/>
        </w:rPr>
        <w:t>, H</w:t>
      </w:r>
      <w:r w:rsidRPr="00347344">
        <w:rPr>
          <w:rFonts w:ascii="TimesNewRomanPSMT" w:hAnsi="TimesNewRomanPSMT"/>
        </w:rPr>
        <w:t>i</w:t>
      </w:r>
      <w:r>
        <w:rPr>
          <w:rFonts w:ascii="TimesNewRomanPSMT" w:hAnsi="TimesNewRomanPSMT"/>
        </w:rPr>
        <w:t>ghlighters</w:t>
      </w:r>
      <w:r w:rsidRPr="00042E46">
        <w:rPr>
          <w:rFonts w:ascii="TimesNewRomanPSMT" w:hAnsi="TimesNewRomanPSMT"/>
          <w:position w:val="-2"/>
          <w:sz w:val="16"/>
          <w:szCs w:val="16"/>
        </w:rPr>
        <w:t>i</w:t>
      </w:r>
      <w:r>
        <w:rPr>
          <w:rFonts w:ascii="TimesNewRomanPSMT" w:hAnsi="TimesNewRomanPSMT"/>
        </w:rPr>
        <w:t xml:space="preserve">, </w:t>
      </w:r>
      <w:r>
        <w:t>Unrelated</w:t>
      </w:r>
      <w:r w:rsidRPr="00042E46">
        <w:rPr>
          <w:rFonts w:ascii="TimesNewRomanPSMT" w:hAnsi="TimesNewRomanPSMT"/>
          <w:position w:val="-2"/>
          <w:sz w:val="16"/>
          <w:szCs w:val="16"/>
        </w:rPr>
        <w:t>i</w:t>
      </w:r>
      <w:r>
        <w:rPr>
          <w:rFonts w:ascii="TimesNewRomanPSMT" w:hAnsi="TimesNewRomanPSMT"/>
        </w:rPr>
        <w:t>, No Movement</w:t>
      </w:r>
      <w:r w:rsidRPr="00042E46">
        <w:rPr>
          <w:rFonts w:ascii="TimesNewRomanPSMT" w:hAnsi="TimesNewRomanPSMT"/>
          <w:position w:val="-2"/>
          <w:sz w:val="16"/>
          <w:szCs w:val="16"/>
        </w:rPr>
        <w:t>i</w:t>
      </w:r>
      <w:r>
        <w:rPr>
          <w:rFonts w:ascii="TimesNewRomanPSMT" w:hAnsi="TimesNewRomanPSMT"/>
          <w:position w:val="-2"/>
          <w:sz w:val="16"/>
          <w:szCs w:val="16"/>
        </w:rPr>
        <w:t xml:space="preserve"> </w:t>
      </w:r>
      <w:r>
        <w:rPr>
          <w:rFonts w:ascii="TimesNewRomanPSMT" w:hAnsi="TimesNewRomanPSMT"/>
        </w:rPr>
        <w:t xml:space="preserve">indicate the number of illustrators, highlighters, </w:t>
      </w:r>
      <w:r>
        <w:t xml:space="preserve">unrelated </w:t>
      </w:r>
      <w:r>
        <w:rPr>
          <w:rFonts w:ascii="TimesNewRomanPSMT" w:hAnsi="TimesNewRomanPSMT"/>
        </w:rPr>
        <w:t xml:space="preserve">movements, and no movement in the presentation </w:t>
      </w:r>
      <w:r>
        <w:rPr>
          <w:rFonts w:ascii="TimesNewRomanPS" w:hAnsi="TimesNewRomanPS"/>
          <w:i/>
          <w:iCs/>
        </w:rPr>
        <w:t>i</w:t>
      </w:r>
      <w:r>
        <w:rPr>
          <w:rFonts w:ascii="TimesNewRomanPSMT" w:hAnsi="TimesNewRomanPSMT"/>
        </w:rPr>
        <w:t xml:space="preserve">, respectively. </w:t>
      </w:r>
      <w:r>
        <w:t>The dependent variable, controls, and analysis approach are the same as in Study 1.</w:t>
      </w:r>
    </w:p>
    <w:p w14:paraId="4762AC4F" w14:textId="77777777" w:rsidR="00C30B73" w:rsidRDefault="00C30B73" w:rsidP="00C30B73">
      <w:pPr>
        <w:pStyle w:val="NormalWeb"/>
        <w:spacing w:before="0" w:beforeAutospacing="0" w:after="0" w:afterAutospacing="0" w:line="480" w:lineRule="auto"/>
        <w:ind w:firstLine="720"/>
        <w:contextualSpacing/>
        <w:rPr>
          <w:b/>
          <w:bCs/>
        </w:rPr>
      </w:pPr>
    </w:p>
    <w:p w14:paraId="2F793B60" w14:textId="77777777" w:rsidR="00C30B73" w:rsidRDefault="00C30B73" w:rsidP="00C30B73">
      <w:pPr>
        <w:pStyle w:val="NormalWeb"/>
        <w:spacing w:before="0" w:beforeAutospacing="0" w:after="0" w:afterAutospacing="0" w:line="480" w:lineRule="auto"/>
        <w:contextualSpacing/>
        <w:rPr>
          <w:b/>
          <w:bCs/>
        </w:rPr>
      </w:pPr>
      <w:r w:rsidRPr="00E55900">
        <w:rPr>
          <w:b/>
          <w:bCs/>
        </w:rPr>
        <w:t>Results</w:t>
      </w:r>
    </w:p>
    <w:p w14:paraId="1DCCD87A" w14:textId="55ED4CD7" w:rsidR="00F456EC" w:rsidRDefault="00C30B73" w:rsidP="00F456EC">
      <w:pPr>
        <w:pStyle w:val="NormalWeb"/>
        <w:spacing w:before="0" w:beforeAutospacing="0" w:after="0" w:afterAutospacing="0" w:line="480" w:lineRule="auto"/>
        <w:contextualSpacing/>
      </w:pPr>
      <w:r w:rsidRPr="00CB7591">
        <w:tab/>
      </w:r>
      <w:r>
        <w:t>Results indicate that audiences responded more favorably when speakers used more illustrators (</w:t>
      </w:r>
      <w:r w:rsidRPr="00BF30E1">
        <w:rPr>
          <w:i/>
        </w:rPr>
        <w:t>b</w:t>
      </w:r>
      <w:r w:rsidRPr="00BF30E1">
        <w:t xml:space="preserve"> = .</w:t>
      </w:r>
      <w:r>
        <w:t>023</w:t>
      </w:r>
      <w:r w:rsidRPr="00BF30E1">
        <w:t xml:space="preserve">, </w:t>
      </w:r>
      <w:r w:rsidRPr="00E849CD">
        <w:t>SE</w:t>
      </w:r>
      <w:r w:rsidRPr="00BF30E1">
        <w:t xml:space="preserve"> = .</w:t>
      </w:r>
      <w:r>
        <w:t>010</w:t>
      </w:r>
      <w:r w:rsidRPr="00BF30E1">
        <w:t xml:space="preserve">, </w:t>
      </w:r>
      <w:r w:rsidRPr="00BF30E1">
        <w:rPr>
          <w:i/>
        </w:rPr>
        <w:t xml:space="preserve">t </w:t>
      </w:r>
      <w:r w:rsidRPr="00BF30E1">
        <w:t xml:space="preserve">= </w:t>
      </w:r>
      <w:r>
        <w:t>2</w:t>
      </w:r>
      <w:r w:rsidRPr="00BF30E1">
        <w:t>.</w:t>
      </w:r>
      <w:r w:rsidR="00601924">
        <w:t>44</w:t>
      </w:r>
      <w:r w:rsidRPr="00BF30E1">
        <w:t xml:space="preserve">, </w:t>
      </w:r>
      <w:r w:rsidRPr="00BF30E1">
        <w:rPr>
          <w:i/>
        </w:rPr>
        <w:t>p</w:t>
      </w:r>
      <w:r w:rsidRPr="00BF30E1">
        <w:t xml:space="preserve"> = .0</w:t>
      </w:r>
      <w:r>
        <w:t>1</w:t>
      </w:r>
      <w:r w:rsidR="00601924">
        <w:t>5</w:t>
      </w:r>
      <w:r>
        <w:t>). Highlighters (</w:t>
      </w:r>
      <w:r w:rsidRPr="00BF30E1">
        <w:rPr>
          <w:i/>
        </w:rPr>
        <w:t>b</w:t>
      </w:r>
      <w:r w:rsidRPr="00BF30E1">
        <w:t xml:space="preserve"> = .</w:t>
      </w:r>
      <w:r>
        <w:t>00</w:t>
      </w:r>
      <w:r w:rsidR="00601924">
        <w:t>8</w:t>
      </w:r>
      <w:r w:rsidRPr="00BF30E1">
        <w:t xml:space="preserve">, </w:t>
      </w:r>
      <w:r w:rsidRPr="00E849CD">
        <w:t>SE</w:t>
      </w:r>
      <w:r w:rsidRPr="00BF30E1">
        <w:t xml:space="preserve"> = .</w:t>
      </w:r>
      <w:r>
        <w:t>012</w:t>
      </w:r>
      <w:r w:rsidRPr="00BF30E1">
        <w:t xml:space="preserve">, </w:t>
      </w:r>
      <w:r w:rsidRPr="00BF30E1">
        <w:rPr>
          <w:i/>
        </w:rPr>
        <w:t xml:space="preserve">t </w:t>
      </w:r>
      <w:r w:rsidRPr="00BF30E1">
        <w:t>= .</w:t>
      </w:r>
      <w:r w:rsidR="00601924">
        <w:t>66</w:t>
      </w:r>
      <w:r w:rsidRPr="00BF30E1">
        <w:t xml:space="preserve">, </w:t>
      </w:r>
      <w:r w:rsidRPr="00BF30E1">
        <w:rPr>
          <w:i/>
        </w:rPr>
        <w:t>p</w:t>
      </w:r>
      <w:r w:rsidRPr="00BF30E1">
        <w:t xml:space="preserve"> = .</w:t>
      </w:r>
      <w:r>
        <w:t>5</w:t>
      </w:r>
      <w:r w:rsidR="00601924">
        <w:t>12</w:t>
      </w:r>
      <w:r>
        <w:t>), unrelated movements (</w:t>
      </w:r>
      <w:r w:rsidRPr="00BF30E1">
        <w:rPr>
          <w:i/>
        </w:rPr>
        <w:t>b</w:t>
      </w:r>
      <w:r w:rsidRPr="00BF30E1">
        <w:t xml:space="preserve"> = .</w:t>
      </w:r>
      <w:r>
        <w:t>00</w:t>
      </w:r>
      <w:r w:rsidR="00AE46FC">
        <w:t>2</w:t>
      </w:r>
      <w:r w:rsidRPr="00BF30E1">
        <w:t xml:space="preserve">, </w:t>
      </w:r>
      <w:r w:rsidRPr="00E849CD">
        <w:t>SE</w:t>
      </w:r>
      <w:r w:rsidRPr="00BF30E1">
        <w:t xml:space="preserve"> = .</w:t>
      </w:r>
      <w:r>
        <w:t>014</w:t>
      </w:r>
      <w:r w:rsidRPr="00BF30E1">
        <w:t xml:space="preserve">, </w:t>
      </w:r>
      <w:r w:rsidRPr="00BF30E1">
        <w:rPr>
          <w:i/>
        </w:rPr>
        <w:t xml:space="preserve">t </w:t>
      </w:r>
      <w:r w:rsidRPr="00BF30E1">
        <w:t>= .</w:t>
      </w:r>
      <w:r>
        <w:t>1</w:t>
      </w:r>
      <w:r w:rsidR="00601924">
        <w:t>4</w:t>
      </w:r>
      <w:r w:rsidRPr="00BF30E1">
        <w:t xml:space="preserve">, </w:t>
      </w:r>
      <w:r w:rsidRPr="00BF30E1">
        <w:rPr>
          <w:i/>
        </w:rPr>
        <w:t>p</w:t>
      </w:r>
      <w:r w:rsidRPr="00BF30E1">
        <w:t xml:space="preserve"> = .</w:t>
      </w:r>
      <w:r w:rsidR="00601924">
        <w:t>885</w:t>
      </w:r>
      <w:r>
        <w:t>) and no movement (</w:t>
      </w:r>
      <w:r w:rsidRPr="00BF30E1">
        <w:rPr>
          <w:i/>
        </w:rPr>
        <w:t>b</w:t>
      </w:r>
      <w:r w:rsidRPr="00BF30E1">
        <w:t xml:space="preserve"> = </w:t>
      </w:r>
      <w:r w:rsidRPr="00C82BAB">
        <w:t>–</w:t>
      </w:r>
      <w:r w:rsidRPr="00BF30E1">
        <w:t>.</w:t>
      </w:r>
      <w:r>
        <w:t>013</w:t>
      </w:r>
      <w:r w:rsidRPr="00BF30E1">
        <w:t xml:space="preserve">, </w:t>
      </w:r>
      <w:r w:rsidRPr="00E849CD">
        <w:t>SE</w:t>
      </w:r>
      <w:r w:rsidRPr="00BF30E1">
        <w:t xml:space="preserve"> = .</w:t>
      </w:r>
      <w:r>
        <w:t>011</w:t>
      </w:r>
      <w:r w:rsidRPr="00BF30E1">
        <w:t xml:space="preserve">, </w:t>
      </w:r>
      <w:r w:rsidRPr="00BF30E1">
        <w:rPr>
          <w:i/>
        </w:rPr>
        <w:t xml:space="preserve">t </w:t>
      </w:r>
      <w:r w:rsidRPr="00BF30E1">
        <w:t xml:space="preserve">= </w:t>
      </w:r>
      <w:r w:rsidRPr="00C82BAB">
        <w:t>–</w:t>
      </w:r>
      <w:r>
        <w:t>1</w:t>
      </w:r>
      <w:r w:rsidRPr="00BF30E1">
        <w:t>.</w:t>
      </w:r>
      <w:r w:rsidR="00601924">
        <w:t>16</w:t>
      </w:r>
      <w:r w:rsidRPr="00BF30E1">
        <w:t xml:space="preserve">, </w:t>
      </w:r>
      <w:r w:rsidRPr="00BF30E1">
        <w:rPr>
          <w:i/>
        </w:rPr>
        <w:t>p</w:t>
      </w:r>
      <w:r w:rsidRPr="00BF30E1">
        <w:t xml:space="preserve"> = .</w:t>
      </w:r>
      <w:r w:rsidR="00AE46FC">
        <w:t>2</w:t>
      </w:r>
      <w:r w:rsidR="00601924">
        <w:t>47</w:t>
      </w:r>
      <w:r>
        <w:t xml:space="preserve">) did not have the same positive effect (see Table </w:t>
      </w:r>
      <w:r w:rsidR="00697686">
        <w:t>2</w:t>
      </w:r>
      <w:r>
        <w:t>, Model 3).</w:t>
      </w:r>
    </w:p>
    <w:p w14:paraId="291AF272" w14:textId="77777777" w:rsidR="00C30B73" w:rsidRDefault="00C30B73" w:rsidP="00C30B73">
      <w:pPr>
        <w:pStyle w:val="NormalWeb"/>
        <w:spacing w:before="0" w:beforeAutospacing="0" w:after="0" w:afterAutospacing="0" w:line="480" w:lineRule="auto"/>
        <w:contextualSpacing/>
      </w:pPr>
    </w:p>
    <w:p w14:paraId="09D3C46D" w14:textId="77777777" w:rsidR="00C30B73" w:rsidRPr="00347344" w:rsidRDefault="00C30B73" w:rsidP="00C30B73">
      <w:pPr>
        <w:pStyle w:val="NormalWeb"/>
        <w:spacing w:before="0" w:beforeAutospacing="0" w:after="0" w:afterAutospacing="0" w:line="480" w:lineRule="auto"/>
        <w:contextualSpacing/>
        <w:rPr>
          <w:b/>
          <w:bCs/>
        </w:rPr>
      </w:pPr>
      <w:r w:rsidRPr="00347344">
        <w:rPr>
          <w:b/>
          <w:bCs/>
        </w:rPr>
        <w:lastRenderedPageBreak/>
        <w:t>Robustness</w:t>
      </w:r>
    </w:p>
    <w:p w14:paraId="1C23483D" w14:textId="5E02175E" w:rsidR="00C30B73" w:rsidRDefault="00C30B73" w:rsidP="00C30B73">
      <w:pPr>
        <w:pStyle w:val="NormalWeb"/>
        <w:spacing w:before="0" w:beforeAutospacing="0" w:after="0" w:afterAutospacing="0" w:line="480" w:lineRule="auto"/>
        <w:ind w:firstLine="720"/>
        <w:contextualSpacing/>
      </w:pPr>
      <w:r>
        <w:t>One could wonder if the results are somehow driven by the automated tool used to classify movements</w:t>
      </w:r>
      <w:r w:rsidR="000403F0">
        <w:t xml:space="preserve"> (e.g., LMM miscalibration)</w:t>
      </w:r>
      <w:r>
        <w:t xml:space="preserve">. Consequently, to test robustness, we had two trained research assistants code all gestures in 130 videos (see Web Appendix </w:t>
      </w:r>
      <w:r w:rsidR="00AA1DC9">
        <w:t>A</w:t>
      </w:r>
      <w:r w:rsidRPr="005C191F">
        <w:t xml:space="preserve"> </w:t>
      </w:r>
      <w:r>
        <w:t>and Table W</w:t>
      </w:r>
      <w:r w:rsidR="00AA1DC9">
        <w:t>A</w:t>
      </w:r>
      <w:r>
        <w:t>6 for details). Results remain similar. While illustrators were associated with more favorable consumer response (</w:t>
      </w:r>
      <w:r w:rsidRPr="00BF30E1">
        <w:rPr>
          <w:i/>
        </w:rPr>
        <w:t>b</w:t>
      </w:r>
      <w:r w:rsidRPr="00BF30E1">
        <w:t xml:space="preserve"> = .</w:t>
      </w:r>
      <w:r w:rsidR="00095460">
        <w:t>290</w:t>
      </w:r>
      <w:r w:rsidRPr="00BF30E1">
        <w:t xml:space="preserve">, </w:t>
      </w:r>
      <w:r w:rsidRPr="00E849CD">
        <w:t>SE</w:t>
      </w:r>
      <w:r w:rsidRPr="00BF30E1">
        <w:t xml:space="preserve"> = .</w:t>
      </w:r>
      <w:r>
        <w:t>0</w:t>
      </w:r>
      <w:r w:rsidR="00AA1DC9">
        <w:t>9</w:t>
      </w:r>
      <w:r w:rsidR="00095460">
        <w:t>4</w:t>
      </w:r>
      <w:r w:rsidRPr="00BF30E1">
        <w:t xml:space="preserve">, </w:t>
      </w:r>
      <w:r w:rsidRPr="00BF30E1">
        <w:rPr>
          <w:i/>
        </w:rPr>
        <w:t xml:space="preserve">t </w:t>
      </w:r>
      <w:r w:rsidRPr="00BF30E1">
        <w:t xml:space="preserve">= </w:t>
      </w:r>
      <w:r w:rsidR="00095460">
        <w:t>3</w:t>
      </w:r>
      <w:r w:rsidRPr="00BF30E1">
        <w:t>.</w:t>
      </w:r>
      <w:r w:rsidR="00095460">
        <w:t>07</w:t>
      </w:r>
      <w:r w:rsidRPr="00BF30E1">
        <w:t xml:space="preserve">, </w:t>
      </w:r>
      <w:r w:rsidRPr="00BF30E1">
        <w:rPr>
          <w:i/>
        </w:rPr>
        <w:t>p</w:t>
      </w:r>
      <w:r w:rsidRPr="00BF30E1">
        <w:t xml:space="preserve"> = .0</w:t>
      </w:r>
      <w:r w:rsidR="00095460">
        <w:t>06</w:t>
      </w:r>
      <w:r>
        <w:t>), highlighters (</w:t>
      </w:r>
      <w:r w:rsidRPr="00BF30E1">
        <w:rPr>
          <w:i/>
        </w:rPr>
        <w:t>b</w:t>
      </w:r>
      <w:r w:rsidRPr="00BF30E1">
        <w:t xml:space="preserve"> = </w:t>
      </w:r>
      <w:r w:rsidRPr="00C82BAB">
        <w:t>–</w:t>
      </w:r>
      <w:r w:rsidRPr="00BF30E1">
        <w:t>.</w:t>
      </w:r>
      <w:r>
        <w:t>0</w:t>
      </w:r>
      <w:r w:rsidR="00095460">
        <w:t>10</w:t>
      </w:r>
      <w:r w:rsidRPr="00BF30E1">
        <w:t xml:space="preserve">, </w:t>
      </w:r>
      <w:r w:rsidRPr="00E849CD">
        <w:t>SE</w:t>
      </w:r>
      <w:r w:rsidRPr="00BF30E1">
        <w:t xml:space="preserve"> = .</w:t>
      </w:r>
      <w:r>
        <w:t>13</w:t>
      </w:r>
      <w:r w:rsidR="00095460">
        <w:t>8</w:t>
      </w:r>
      <w:r w:rsidRPr="00BF30E1">
        <w:t xml:space="preserve">, </w:t>
      </w:r>
      <w:r w:rsidRPr="00BF30E1">
        <w:rPr>
          <w:i/>
        </w:rPr>
        <w:t xml:space="preserve">t </w:t>
      </w:r>
      <w:r w:rsidRPr="00BF30E1">
        <w:t xml:space="preserve">= </w:t>
      </w:r>
      <w:r w:rsidRPr="00C82BAB">
        <w:t>–</w:t>
      </w:r>
      <w:r w:rsidRPr="00BF30E1">
        <w:t>.</w:t>
      </w:r>
      <w:r w:rsidR="00AA1DC9">
        <w:t>0</w:t>
      </w:r>
      <w:r w:rsidR="00095460">
        <w:t>7</w:t>
      </w:r>
      <w:r w:rsidRPr="00BF30E1">
        <w:t xml:space="preserve">, </w:t>
      </w:r>
      <w:r w:rsidRPr="00BF30E1">
        <w:rPr>
          <w:i/>
        </w:rPr>
        <w:t>p</w:t>
      </w:r>
      <w:r w:rsidRPr="00BF30E1">
        <w:t xml:space="preserve"> = .</w:t>
      </w:r>
      <w:r w:rsidR="00AA1DC9">
        <w:t>9</w:t>
      </w:r>
      <w:r w:rsidR="00095460">
        <w:t>45</w:t>
      </w:r>
      <w:r>
        <w:t>), unrelated movements (</w:t>
      </w:r>
      <w:r w:rsidRPr="00BF30E1">
        <w:rPr>
          <w:i/>
        </w:rPr>
        <w:t>b</w:t>
      </w:r>
      <w:r w:rsidRPr="00BF30E1">
        <w:t xml:space="preserve"> = .</w:t>
      </w:r>
      <w:r w:rsidR="00095460">
        <w:t>375</w:t>
      </w:r>
      <w:r w:rsidRPr="00BF30E1">
        <w:t xml:space="preserve">, </w:t>
      </w:r>
      <w:r w:rsidRPr="00E849CD">
        <w:t>SE</w:t>
      </w:r>
      <w:r w:rsidRPr="00BF30E1">
        <w:t xml:space="preserve"> = .</w:t>
      </w:r>
      <w:r w:rsidR="00095460">
        <w:t>389</w:t>
      </w:r>
      <w:r w:rsidRPr="00BF30E1">
        <w:t xml:space="preserve">, </w:t>
      </w:r>
      <w:r w:rsidRPr="00BF30E1">
        <w:rPr>
          <w:i/>
        </w:rPr>
        <w:t xml:space="preserve">t </w:t>
      </w:r>
      <w:r w:rsidRPr="00BF30E1">
        <w:t>= .</w:t>
      </w:r>
      <w:r w:rsidR="00095460">
        <w:t>97</w:t>
      </w:r>
      <w:r w:rsidRPr="00BF30E1">
        <w:t xml:space="preserve">, </w:t>
      </w:r>
      <w:r w:rsidRPr="00BF30E1">
        <w:rPr>
          <w:i/>
        </w:rPr>
        <w:t>p</w:t>
      </w:r>
      <w:r w:rsidRPr="00BF30E1">
        <w:t xml:space="preserve"> = .</w:t>
      </w:r>
      <w:r w:rsidR="00095460">
        <w:t>342</w:t>
      </w:r>
      <w:r>
        <w:t>), and no movement (</w:t>
      </w:r>
      <w:r w:rsidRPr="00BF30E1">
        <w:rPr>
          <w:i/>
        </w:rPr>
        <w:t>b</w:t>
      </w:r>
      <w:r w:rsidRPr="00BF30E1">
        <w:t xml:space="preserve"> = .</w:t>
      </w:r>
      <w:r w:rsidR="00095460">
        <w:t>157</w:t>
      </w:r>
      <w:r w:rsidRPr="00BF30E1">
        <w:t xml:space="preserve">, </w:t>
      </w:r>
      <w:r w:rsidRPr="00E849CD">
        <w:t>SE</w:t>
      </w:r>
      <w:r w:rsidRPr="00BF30E1">
        <w:t xml:space="preserve"> = .</w:t>
      </w:r>
      <w:r w:rsidR="00AA1DC9">
        <w:t>18</w:t>
      </w:r>
      <w:r w:rsidR="00095460">
        <w:t>0</w:t>
      </w:r>
      <w:r w:rsidRPr="00BF30E1">
        <w:t xml:space="preserve">, </w:t>
      </w:r>
      <w:r w:rsidRPr="00BF30E1">
        <w:rPr>
          <w:i/>
        </w:rPr>
        <w:t xml:space="preserve">t </w:t>
      </w:r>
      <w:r w:rsidRPr="00BF30E1">
        <w:t>= .</w:t>
      </w:r>
      <w:r w:rsidR="00095460">
        <w:t>87</w:t>
      </w:r>
      <w:r w:rsidRPr="00BF30E1">
        <w:t xml:space="preserve">, </w:t>
      </w:r>
      <w:r w:rsidRPr="00BF30E1">
        <w:rPr>
          <w:i/>
        </w:rPr>
        <w:t>p</w:t>
      </w:r>
      <w:r w:rsidRPr="00BF30E1">
        <w:t xml:space="preserve"> = .</w:t>
      </w:r>
      <w:r w:rsidR="00095460">
        <w:t>393</w:t>
      </w:r>
      <w:r>
        <w:t>) didn’t have any impact.</w:t>
      </w:r>
    </w:p>
    <w:p w14:paraId="06EDE262" w14:textId="556DCBF8" w:rsidR="002726DF" w:rsidRDefault="002726DF" w:rsidP="00C30B73">
      <w:pPr>
        <w:pStyle w:val="NormalWeb"/>
        <w:spacing w:before="0" w:beforeAutospacing="0" w:after="0" w:afterAutospacing="0" w:line="480" w:lineRule="auto"/>
        <w:ind w:firstLine="720"/>
        <w:contextualSpacing/>
      </w:pPr>
      <w:r>
        <w:t xml:space="preserve">One might also wonder whether the way movement types were operationalized drove the effect. Using the proportion of movement types rather than the count, </w:t>
      </w:r>
      <w:r w:rsidR="000F2FA7">
        <w:t>though, yield</w:t>
      </w:r>
      <w:r w:rsidR="006A59CE">
        <w:t>s</w:t>
      </w:r>
      <w:r>
        <w:t xml:space="preserve"> the same results.</w:t>
      </w:r>
      <w:r w:rsidR="009A0476">
        <w:rPr>
          <w:rStyle w:val="FootnoteReference"/>
        </w:rPr>
        <w:footnoteReference w:id="15"/>
      </w:r>
    </w:p>
    <w:p w14:paraId="1097204F" w14:textId="77777777" w:rsidR="00C30B73" w:rsidRDefault="00C30B73" w:rsidP="00C30B73">
      <w:pPr>
        <w:pStyle w:val="NormalWeb"/>
        <w:spacing w:before="0" w:beforeAutospacing="0" w:after="0" w:afterAutospacing="0" w:line="480" w:lineRule="auto"/>
        <w:ind w:firstLine="720"/>
        <w:contextualSpacing/>
      </w:pPr>
    </w:p>
    <w:p w14:paraId="10BF2981" w14:textId="77777777" w:rsidR="00C30B73" w:rsidRDefault="00C30B73" w:rsidP="00C30B73">
      <w:pPr>
        <w:pStyle w:val="NormalWeb"/>
        <w:keepNext/>
        <w:spacing w:before="0" w:beforeAutospacing="0" w:after="0" w:afterAutospacing="0" w:line="480" w:lineRule="auto"/>
        <w:contextualSpacing/>
      </w:pPr>
      <w:r w:rsidRPr="008353BD">
        <w:rPr>
          <w:b/>
          <w:bCs/>
        </w:rPr>
        <w:t>Discussion</w:t>
      </w:r>
    </w:p>
    <w:p w14:paraId="10A7F330" w14:textId="0A478032" w:rsidR="00C30B73" w:rsidRDefault="00C30B73" w:rsidP="00C30B73">
      <w:pPr>
        <w:pStyle w:val="NormalWeb"/>
        <w:keepNext/>
        <w:spacing w:before="0" w:beforeAutospacing="0" w:after="0" w:afterAutospacing="0" w:line="480" w:lineRule="auto"/>
        <w:ind w:firstLine="720"/>
        <w:contextualSpacing/>
      </w:pPr>
      <w:r>
        <w:t>Results of Study 2 provide deeper insight into potential effects of hand movements.  Analyzing almost 200,000 video segments demonstrates that not all movements are beneficial.  While audiences responded more favorably to presentations that used illustrators, other movements (e.</w:t>
      </w:r>
      <w:r w:rsidR="00171454">
        <w:t>g.</w:t>
      </w:r>
      <w:r>
        <w:t>, highlighters</w:t>
      </w:r>
      <w:r w:rsidR="006A59CE">
        <w:t xml:space="preserve"> and</w:t>
      </w:r>
      <w:r w:rsidR="00CF0572">
        <w:t xml:space="preserve"> </w:t>
      </w:r>
      <w:r>
        <w:t>unrelated</w:t>
      </w:r>
      <w:r w:rsidR="00F41353">
        <w:t xml:space="preserve"> movements</w:t>
      </w:r>
      <w:r>
        <w:t xml:space="preserve">) had no effect. </w:t>
      </w:r>
    </w:p>
    <w:p w14:paraId="612FD1AC" w14:textId="77777777" w:rsidR="006F0DAB" w:rsidRDefault="006F0DAB" w:rsidP="00C30B73">
      <w:pPr>
        <w:pStyle w:val="NormalWeb"/>
        <w:keepNext/>
        <w:spacing w:before="0" w:beforeAutospacing="0" w:after="0" w:afterAutospacing="0" w:line="480" w:lineRule="auto"/>
        <w:ind w:firstLine="720"/>
        <w:contextualSpacing/>
      </w:pPr>
    </w:p>
    <w:p w14:paraId="5238BD3D" w14:textId="085087E2" w:rsidR="006F0DAB" w:rsidRDefault="006F0DAB" w:rsidP="006F0DAB">
      <w:pPr>
        <w:pStyle w:val="NormalWeb"/>
        <w:keepNext/>
        <w:spacing w:before="0" w:beforeAutospacing="0" w:after="0" w:afterAutospacing="0" w:line="480" w:lineRule="auto"/>
        <w:contextualSpacing/>
        <w:jc w:val="center"/>
        <w:rPr>
          <w:b/>
          <w:bCs/>
        </w:rPr>
      </w:pPr>
      <w:bookmarkStart w:id="4" w:name="OLE_LINK18"/>
      <w:bookmarkStart w:id="5" w:name="OLE_LINK19"/>
      <w:r>
        <w:rPr>
          <w:b/>
          <w:bCs/>
        </w:rPr>
        <w:t>Study 3</w:t>
      </w:r>
      <w:r w:rsidR="005D0F45">
        <w:rPr>
          <w:b/>
          <w:bCs/>
        </w:rPr>
        <w:t>a</w:t>
      </w:r>
      <w:r>
        <w:rPr>
          <w:b/>
          <w:bCs/>
        </w:rPr>
        <w:t>: Experimentally Manipulating Types of Hand Movement</w:t>
      </w:r>
    </w:p>
    <w:p w14:paraId="590826EC" w14:textId="4A484A90" w:rsidR="006F0DAB" w:rsidRDefault="006F0DAB" w:rsidP="006F0DAB">
      <w:pPr>
        <w:spacing w:line="480" w:lineRule="auto"/>
        <w:ind w:firstLine="708"/>
      </w:pPr>
      <w:r>
        <w:t>While r</w:t>
      </w:r>
      <w:r w:rsidRPr="00CA0D90">
        <w:t xml:space="preserve">esults of </w:t>
      </w:r>
      <w:r>
        <w:t>the first two studies shed light on the potential impact of hand movements</w:t>
      </w:r>
      <w:r w:rsidRPr="00CA0D90">
        <w:t xml:space="preserve">, one could wonder whether the relationship is truly causal. </w:t>
      </w:r>
      <w:r w:rsidRPr="00DF3E8E">
        <w:t>Control</w:t>
      </w:r>
      <w:r>
        <w:t xml:space="preserve">s </w:t>
      </w:r>
      <w:r w:rsidRPr="00DF3E8E">
        <w:t xml:space="preserve">cast doubt on </w:t>
      </w:r>
      <w:r w:rsidRPr="00DF3E8E">
        <w:lastRenderedPageBreak/>
        <w:t xml:space="preserve">alternative explanations, but an even stronger test would be to </w:t>
      </w:r>
      <w:r w:rsidRPr="00C42A47">
        <w:t xml:space="preserve">experimentally manipulate types of </w:t>
      </w:r>
      <w:r>
        <w:t xml:space="preserve">hand </w:t>
      </w:r>
      <w:r w:rsidRPr="00C42A47">
        <w:t>movement and measure their impact. Study 3</w:t>
      </w:r>
      <w:r w:rsidR="00F63E05">
        <w:t>a</w:t>
      </w:r>
      <w:r w:rsidRPr="00C42A47">
        <w:t xml:space="preserve"> </w:t>
      </w:r>
      <w:r>
        <w:t xml:space="preserve">(preregistered: </w:t>
      </w:r>
      <w:hyperlink r:id="rId25" w:history="1">
        <w:r w:rsidRPr="00CF3E4E">
          <w:rPr>
            <w:rStyle w:val="Hyperlink"/>
          </w:rPr>
          <w:t>https://aspredicted.org/c92n-x6r4.pdf</w:t>
        </w:r>
      </w:hyperlink>
      <w:r>
        <w:t>) does this</w:t>
      </w:r>
      <w:r w:rsidR="00782C8C">
        <w:t xml:space="preserve">, testing whether illustrators </w:t>
      </w:r>
      <w:r w:rsidR="006A59CE">
        <w:t>have the most positive impact</w:t>
      </w:r>
      <w:r>
        <w:t xml:space="preserve">. </w:t>
      </w:r>
    </w:p>
    <w:p w14:paraId="398FB068" w14:textId="6AC27086" w:rsidR="006F0DAB" w:rsidRDefault="006F0DAB" w:rsidP="00981E51">
      <w:pPr>
        <w:spacing w:line="480" w:lineRule="auto"/>
        <w:ind w:firstLine="708"/>
      </w:pPr>
      <w:r>
        <w:t xml:space="preserve">Second, </w:t>
      </w:r>
      <w:r w:rsidR="006A59CE">
        <w:t xml:space="preserve">the study </w:t>
      </w:r>
      <w:r>
        <w:t xml:space="preserve">tests generalizability. </w:t>
      </w:r>
      <w:r w:rsidR="00041CD4">
        <w:t>We</w:t>
      </w:r>
      <w:r>
        <w:t xml:space="preserve"> use a different context (an entrepreneur’s pitch</w:t>
      </w:r>
      <w:r w:rsidR="00EB3B10">
        <w:t>) and</w:t>
      </w:r>
      <w:r>
        <w:t xml:space="preserve"> </w:t>
      </w:r>
      <w:r w:rsidR="007E6589">
        <w:t>assess</w:t>
      </w:r>
      <w:r>
        <w:t xml:space="preserve"> whether the results extend to less skilled communicators, </w:t>
      </w:r>
      <w:r w:rsidR="00041CD4">
        <w:t>using</w:t>
      </w:r>
      <w:r>
        <w:t xml:space="preserve"> a normal undergraduate research assistant as the speaker.</w:t>
      </w:r>
      <w:r w:rsidR="00981E51">
        <w:t xml:space="preserve">  In addition, we examine whether the effects extend to other </w:t>
      </w:r>
      <w:r w:rsidR="006A30AB">
        <w:t>dependent</w:t>
      </w:r>
      <w:r w:rsidR="00981E51">
        <w:t xml:space="preserve"> variables. </w:t>
      </w:r>
      <w:r w:rsidR="006A30AB">
        <w:t>Beyond how their presentation is evaluated, m</w:t>
      </w:r>
      <w:r>
        <w:t xml:space="preserve">arketplace actors also care what the audience thinks about the product, service, or brand they are discussing. Consequently, </w:t>
      </w:r>
      <w:r w:rsidR="006A30AB">
        <w:t xml:space="preserve">in addition to evaluations of the speaker, </w:t>
      </w:r>
      <w:r>
        <w:t>we</w:t>
      </w:r>
      <w:r w:rsidR="006A30AB">
        <w:t xml:space="preserve"> also</w:t>
      </w:r>
      <w:r>
        <w:t xml:space="preserve"> examine whether illustrators </w:t>
      </w:r>
      <w:r w:rsidR="00981E51">
        <w:t xml:space="preserve">make audiences like the product more and increase their </w:t>
      </w:r>
      <w:r>
        <w:t>interest in purchasing it.</w:t>
      </w:r>
    </w:p>
    <w:p w14:paraId="4AEB035F" w14:textId="71D1D409" w:rsidR="006F0DAB" w:rsidRDefault="00981E51" w:rsidP="006F0DAB">
      <w:pPr>
        <w:spacing w:line="480" w:lineRule="auto"/>
        <w:ind w:firstLine="708"/>
      </w:pPr>
      <w:r>
        <w:t>Third</w:t>
      </w:r>
      <w:r w:rsidR="006F0DAB">
        <w:t xml:space="preserve">, we begin to explore </w:t>
      </w:r>
      <w:r w:rsidR="00F721DD">
        <w:t>a</w:t>
      </w:r>
      <w:r w:rsidR="006F0DAB">
        <w:t xml:space="preserve"> potential underlying process. We have suggested that illustrators make content easier to understand, which make</w:t>
      </w:r>
      <w:r w:rsidR="003F6BAC">
        <w:t>s</w:t>
      </w:r>
      <w:r w:rsidR="006F0DAB">
        <w:t xml:space="preserve"> the speaker seem more competent, which boosts the persuasive impact of the</w:t>
      </w:r>
      <w:r w:rsidR="007464B1">
        <w:t>ir</w:t>
      </w:r>
      <w:r w:rsidR="006F0DAB">
        <w:t xml:space="preserve"> communication.</w:t>
      </w:r>
      <w:r w:rsidR="00F63E05">
        <w:t xml:space="preserve"> </w:t>
      </w:r>
      <w:r w:rsidR="006F0DAB">
        <w:t>Study 3</w:t>
      </w:r>
      <w:r w:rsidR="00F63E05">
        <w:t>a</w:t>
      </w:r>
      <w:r w:rsidR="006F0DAB">
        <w:t xml:space="preserve"> tests this process.</w:t>
      </w:r>
    </w:p>
    <w:p w14:paraId="648457BB" w14:textId="578C02D8" w:rsidR="005D0F45" w:rsidRDefault="006F0DAB" w:rsidP="005D0F45">
      <w:pPr>
        <w:spacing w:line="480" w:lineRule="auto"/>
        <w:ind w:firstLine="708"/>
      </w:pPr>
      <w:r>
        <w:t>Finally, we test an alternative explanation based on movement typicality (i.e., whether illustrators are simply more typical).</w:t>
      </w:r>
    </w:p>
    <w:p w14:paraId="63542D2F" w14:textId="77777777" w:rsidR="005D0F45" w:rsidRDefault="005D0F45" w:rsidP="005D0F45">
      <w:pPr>
        <w:spacing w:line="480" w:lineRule="auto"/>
      </w:pPr>
    </w:p>
    <w:p w14:paraId="2F565D9C" w14:textId="77777777" w:rsidR="005D0F45" w:rsidRPr="008F11FF" w:rsidRDefault="005D0F45" w:rsidP="005D0F45">
      <w:pPr>
        <w:spacing w:line="480" w:lineRule="auto"/>
        <w:rPr>
          <w:b/>
          <w:bCs/>
        </w:rPr>
      </w:pPr>
      <w:r w:rsidRPr="00945B62">
        <w:rPr>
          <w:b/>
          <w:bCs/>
        </w:rPr>
        <w:t>Method</w:t>
      </w:r>
    </w:p>
    <w:p w14:paraId="674407E7" w14:textId="049B2086" w:rsidR="00B37949" w:rsidRDefault="005D0F45" w:rsidP="00995598">
      <w:pPr>
        <w:spacing w:line="480" w:lineRule="auto"/>
        <w:ind w:firstLine="720"/>
      </w:pPr>
      <w:r w:rsidRPr="00111D7C">
        <w:t>Participants (</w:t>
      </w:r>
      <w:r w:rsidRPr="00B348C7">
        <w:t>N</w:t>
      </w:r>
      <w:r w:rsidRPr="00111D7C">
        <w:t xml:space="preserve"> = </w:t>
      </w:r>
      <w:r>
        <w:t>68</w:t>
      </w:r>
      <w:r w:rsidR="003A38B0">
        <w:t>5,</w:t>
      </w:r>
      <w:r w:rsidRPr="00111D7C">
        <w:t xml:space="preserve"> Prolific) </w:t>
      </w:r>
      <w:r>
        <w:t xml:space="preserve">watched a short video of an entrepreneur pitching a new skincare product. They </w:t>
      </w:r>
      <w:r w:rsidRPr="00111D7C">
        <w:t xml:space="preserve">were randomly assigned to </w:t>
      </w:r>
      <w:r w:rsidR="00EB3B10">
        <w:t xml:space="preserve">a </w:t>
      </w:r>
      <w:r w:rsidR="00041CD4">
        <w:t>condition in a 4</w:t>
      </w:r>
      <w:r>
        <w:t xml:space="preserve"> (movement type: illustrator vs. highlighter vs. unrelated vs. no movement) between-subjects design.</w:t>
      </w:r>
      <w:r>
        <w:rPr>
          <w:rStyle w:val="FootnoteReference"/>
        </w:rPr>
        <w:footnoteReference w:id="16"/>
      </w:r>
    </w:p>
    <w:p w14:paraId="262FE35A" w14:textId="5758EDC7" w:rsidR="005D0F45" w:rsidRDefault="005D0F45" w:rsidP="00B37949">
      <w:pPr>
        <w:spacing w:line="480" w:lineRule="auto"/>
        <w:ind w:firstLine="720"/>
      </w:pPr>
      <w:r>
        <w:lastRenderedPageBreak/>
        <w:t xml:space="preserve">To ensure experimental control, the “entrepreneur” was a trained research assistant who went through </w:t>
      </w:r>
      <w:r w:rsidR="00112F74">
        <w:t xml:space="preserve">intensive </w:t>
      </w:r>
      <w:r>
        <w:t>training to ensure conditions were equivalent on all other dimensions (see below for tests)</w:t>
      </w:r>
      <w:r w:rsidRPr="00DC58EF">
        <w:t>.</w:t>
      </w:r>
      <w:r>
        <w:t xml:space="preserve"> See Web Appendix </w:t>
      </w:r>
      <w:r w:rsidR="006828D5">
        <w:t>B</w:t>
      </w:r>
      <w:r>
        <w:t xml:space="preserve"> for exclusions, demographic, and experimental materials.</w:t>
      </w:r>
      <w:r w:rsidR="00B37949">
        <w:t xml:space="preserve"> </w:t>
      </w:r>
      <w:r>
        <w:t xml:space="preserve">The only difference between conditions was the type of hand movement (the words were identical). The speaker either used no hand movements, or used </w:t>
      </w:r>
      <w:r w:rsidR="00BD36E7">
        <w:t xml:space="preserve">one, </w:t>
      </w:r>
      <w:proofErr w:type="gramStart"/>
      <w:r w:rsidR="00BD36E7">
        <w:t xml:space="preserve">brief </w:t>
      </w:r>
      <w:r>
        <w:t xml:space="preserve"> gesture</w:t>
      </w:r>
      <w:proofErr w:type="gramEnd"/>
      <w:r>
        <w:t xml:space="preserve"> that </w:t>
      </w:r>
      <w:r w:rsidR="00BD36E7">
        <w:t xml:space="preserve">either </w:t>
      </w:r>
      <w:r>
        <w:t xml:space="preserve">illustrated, highlighted, or was unrelated to what they were talking about. While saying, “just spread it on your face,” for example, the speaker either made a circular motion on the face (Illustrator), pointed to the face (Highlighter), moved their hands without any specific communication goal (Unrelated), or didn’t move their hands (No Movement). The research assistant was instructed to keep their voice (e.g., vocal </w:t>
      </w:r>
      <w:r w:rsidRPr="00DC58EF">
        <w:t>pitch, intonation, loudness, pausing, and emphasis</w:t>
      </w:r>
      <w:r>
        <w:t>), facial expressions, movement outside of the gesture, and recording duration the same across recordings. Ancillary analyses show that they did so.</w:t>
      </w:r>
      <w:r>
        <w:rPr>
          <w:rStyle w:val="FootnoteReference"/>
        </w:rPr>
        <w:footnoteReference w:id="17"/>
      </w:r>
      <w:r>
        <w:t xml:space="preserve">  </w:t>
      </w:r>
      <w:r w:rsidRPr="000F2833">
        <w:t xml:space="preserve"> </w:t>
      </w:r>
    </w:p>
    <w:p w14:paraId="0EA9DDD3" w14:textId="1E58275A" w:rsidR="005D0F45" w:rsidRPr="00041CD4" w:rsidRDefault="005D0F45" w:rsidP="00041CD4">
      <w:pPr>
        <w:widowControl w:val="0"/>
        <w:spacing w:line="480" w:lineRule="auto"/>
        <w:ind w:firstLine="706"/>
        <w:rPr>
          <w:color w:val="0D0D0D"/>
        </w:rPr>
      </w:pPr>
      <w:r>
        <w:t xml:space="preserve">After watching the video, participants completed </w:t>
      </w:r>
      <w:r w:rsidR="00981E51">
        <w:t>the dependent variables</w:t>
      </w:r>
      <w:r>
        <w:t xml:space="preserve">. </w:t>
      </w:r>
      <w:r w:rsidR="00D675E8">
        <w:t xml:space="preserve">They were asked </w:t>
      </w:r>
      <w:r>
        <w:t>how much they liked the speaker (</w:t>
      </w:r>
      <w:r>
        <w:rPr>
          <w:color w:val="0D0D0D"/>
        </w:rPr>
        <w:t>1 = don’t like them at all, 7 = like them a great deal</w:t>
      </w:r>
      <w:r w:rsidRPr="00833B2E">
        <w:t>)</w:t>
      </w:r>
      <w:r>
        <w:t>, how much they liked the product (</w:t>
      </w:r>
      <w:r>
        <w:rPr>
          <w:color w:val="0D0D0D"/>
        </w:rPr>
        <w:t>1 = don’t like it at all, 7 = like it a great deal</w:t>
      </w:r>
      <w:r>
        <w:t xml:space="preserve">), </w:t>
      </w:r>
      <w:r w:rsidR="00880A4C">
        <w:t xml:space="preserve">and </w:t>
      </w:r>
      <w:r>
        <w:t>their interest in buying it (</w:t>
      </w:r>
      <w:r>
        <w:rPr>
          <w:color w:val="0D0D0D"/>
        </w:rPr>
        <w:t>“I</w:t>
      </w:r>
      <w:r w:rsidRPr="00282672">
        <w:rPr>
          <w:color w:val="0D0D0D"/>
        </w:rPr>
        <w:t xml:space="preserve">magine you are looking for a product like this. How interested would you be in buying this </w:t>
      </w:r>
      <w:proofErr w:type="gramStart"/>
      <w:r w:rsidRPr="00282672">
        <w:rPr>
          <w:color w:val="0D0D0D"/>
        </w:rPr>
        <w:t>particular one</w:t>
      </w:r>
      <w:proofErr w:type="gramEnd"/>
      <w:r w:rsidRPr="00282672">
        <w:rPr>
          <w:color w:val="0D0D0D"/>
        </w:rPr>
        <w:t>?” 1 = not at all interested, 7 = extremely interested</w:t>
      </w:r>
      <w:r w:rsidRPr="00282672">
        <w:t>)</w:t>
      </w:r>
      <w:r w:rsidR="00041CD4">
        <w:t>.</w:t>
      </w:r>
      <w:r w:rsidR="00981E51">
        <w:t xml:space="preserve"> </w:t>
      </w:r>
      <w:r w:rsidR="003920BA">
        <w:t>Given that principal components analysis found that three items all form a single component (all loadings &gt; .88)</w:t>
      </w:r>
      <w:r w:rsidR="00981E51">
        <w:t xml:space="preserve">, </w:t>
      </w:r>
      <w:r w:rsidR="00701957">
        <w:t xml:space="preserve">following the pre-registration, </w:t>
      </w:r>
      <w:r w:rsidR="006A30AB">
        <w:t>they were averaged to form an index of persuasion</w:t>
      </w:r>
      <w:r w:rsidR="003920BA">
        <w:t xml:space="preserve"> (</w:t>
      </w:r>
      <w:r w:rsidR="003920BA" w:rsidRPr="00041CD4">
        <w:rPr>
          <w:color w:val="0D0D0D"/>
        </w:rPr>
        <w:t>α</w:t>
      </w:r>
      <w:r w:rsidR="003920BA">
        <w:rPr>
          <w:color w:val="0D0D0D"/>
        </w:rPr>
        <w:t xml:space="preserve"> = .86</w:t>
      </w:r>
      <w:r w:rsidR="003920BA">
        <w:t>)</w:t>
      </w:r>
      <w:r w:rsidR="006A30AB">
        <w:t>, but results are the same when each measure is examined separately.</w:t>
      </w:r>
    </w:p>
    <w:p w14:paraId="25AFAC10" w14:textId="0EDF1FDA" w:rsidR="005D0F45" w:rsidRDefault="005D0F45" w:rsidP="000527E6">
      <w:pPr>
        <w:spacing w:line="480" w:lineRule="auto"/>
        <w:ind w:firstLine="708"/>
      </w:pPr>
      <w:r>
        <w:lastRenderedPageBreak/>
        <w:t xml:space="preserve">Next, we measured </w:t>
      </w:r>
      <w:r w:rsidR="00041CD4">
        <w:t xml:space="preserve">the </w:t>
      </w:r>
      <w:r>
        <w:t xml:space="preserve">potential underlying process. Participants rated how </w:t>
      </w:r>
      <w:r w:rsidRPr="00FF72A0">
        <w:t>easy it was to</w:t>
      </w:r>
      <w:r w:rsidRPr="0067551A">
        <w:rPr>
          <w:i/>
          <w:iCs/>
        </w:rPr>
        <w:t xml:space="preserve"> understand</w:t>
      </w:r>
      <w:r>
        <w:t xml:space="preserve"> what the speaker was saying (1 = very difficult to understand, 7 = very easy to understand) and </w:t>
      </w:r>
      <w:r w:rsidR="00041CD4">
        <w:t>completed two items of</w:t>
      </w:r>
      <w:r>
        <w:t xml:space="preserve"> </w:t>
      </w:r>
      <w:r w:rsidRPr="00C97101">
        <w:rPr>
          <w:i/>
          <w:iCs/>
        </w:rPr>
        <w:t>competen</w:t>
      </w:r>
      <w:r w:rsidR="00041CD4">
        <w:rPr>
          <w:i/>
          <w:iCs/>
        </w:rPr>
        <w:t>ce</w:t>
      </w:r>
      <w:r>
        <w:t xml:space="preserve"> </w:t>
      </w:r>
      <w:r w:rsidR="00041CD4">
        <w:t xml:space="preserve">from prior work (i.e., </w:t>
      </w:r>
      <w:r w:rsidR="00FC641E" w:rsidRPr="00FC641E">
        <w:t>Thompson and Ince 2013</w:t>
      </w:r>
      <w:r w:rsidR="00FC641E">
        <w:t xml:space="preserve">; </w:t>
      </w:r>
      <w:r w:rsidR="00041CD4">
        <w:t xml:space="preserve">“how competent is the speaker?” 1 = not at all competent, 7 = very competent; “how knowledgeable is the speaker?” 1 = not at all knowledgeable, 7 = very knowledgeable; </w:t>
      </w:r>
      <w:r w:rsidR="00041CD4" w:rsidRPr="00FC641E">
        <w:rPr>
          <w:i/>
          <w:iCs/>
        </w:rPr>
        <w:t>r</w:t>
      </w:r>
      <w:r w:rsidR="00041CD4">
        <w:t xml:space="preserve"> =</w:t>
      </w:r>
      <w:r w:rsidR="006A6889">
        <w:t xml:space="preserve"> </w:t>
      </w:r>
      <w:r w:rsidR="00041CD4">
        <w:t>.</w:t>
      </w:r>
      <w:r w:rsidR="006A6889">
        <w:t>73</w:t>
      </w:r>
      <w:r w:rsidR="00041CD4">
        <w:t>)</w:t>
      </w:r>
      <w:r>
        <w:t>.</w:t>
      </w:r>
      <w:r w:rsidR="006A6889">
        <w:t xml:space="preserve"> </w:t>
      </w:r>
      <w:r w:rsidR="006A59CE">
        <w:t>To test an alternative explanation, w</w:t>
      </w:r>
      <w:r w:rsidR="006A6889">
        <w:t xml:space="preserve">e also collected </w:t>
      </w:r>
      <w:r w:rsidR="006A59CE">
        <w:t>measures of</w:t>
      </w:r>
      <w:r>
        <w:t xml:space="preserve"> movement typicality</w:t>
      </w:r>
      <w:r w:rsidR="00DC62D1">
        <w:t xml:space="preserve"> ad</w:t>
      </w:r>
      <w:r w:rsidR="004B520C">
        <w:t>a</w:t>
      </w:r>
      <w:r w:rsidR="00DC62D1">
        <w:t>pted from prior work</w:t>
      </w:r>
      <w:r>
        <w:t xml:space="preserve"> (</w:t>
      </w:r>
      <w:r w:rsidR="00DC62D1">
        <w:t xml:space="preserve">i.e., </w:t>
      </w:r>
      <w:proofErr w:type="spellStart"/>
      <w:r w:rsidR="005E501A">
        <w:t>Kronrod</w:t>
      </w:r>
      <w:proofErr w:type="spellEnd"/>
      <w:r w:rsidR="005E501A">
        <w:t xml:space="preserve">, Grinstein, and </w:t>
      </w:r>
      <w:proofErr w:type="spellStart"/>
      <w:r w:rsidR="005E501A">
        <w:t>Wathieu</w:t>
      </w:r>
      <w:proofErr w:type="spellEnd"/>
      <w:r w:rsidR="005E501A">
        <w:t xml:space="preserve"> 2012</w:t>
      </w:r>
      <w:r w:rsidR="00DC62D1">
        <w:t xml:space="preserve">; </w:t>
      </w:r>
      <w:r w:rsidR="006A6889">
        <w:t>“t</w:t>
      </w:r>
      <w:r w:rsidR="006A6889" w:rsidRPr="006A6889">
        <w:t>his way of moving hands is typical</w:t>
      </w:r>
      <w:r w:rsidR="006A6889">
        <w:t>,” “t</w:t>
      </w:r>
      <w:r w:rsidR="006A6889" w:rsidRPr="006A6889">
        <w:t>his way of moving hands is usual</w:t>
      </w:r>
      <w:r w:rsidR="006A6889">
        <w:t>,” “</w:t>
      </w:r>
      <w:r w:rsidR="006A6889" w:rsidRPr="006A6889">
        <w:t>I’ve often seen speakers moving their hands in this way</w:t>
      </w:r>
      <w:r w:rsidR="006A6889">
        <w:t>” 1 = not at all, 7 = very</w:t>
      </w:r>
      <w:r w:rsidR="00DC62D1">
        <w:t xml:space="preserve">; </w:t>
      </w:r>
      <w:r w:rsidR="00DC62D1" w:rsidRPr="00041CD4">
        <w:rPr>
          <w:color w:val="0D0D0D"/>
        </w:rPr>
        <w:t>α</w:t>
      </w:r>
      <w:r w:rsidR="00DC62D1">
        <w:rPr>
          <w:color w:val="0D0D0D"/>
        </w:rPr>
        <w:t xml:space="preserve"> = .90</w:t>
      </w:r>
      <w:r>
        <w:t xml:space="preserve">). </w:t>
      </w:r>
    </w:p>
    <w:p w14:paraId="5F68B56E" w14:textId="06AEB647" w:rsidR="005D0F45" w:rsidRDefault="005D0F45" w:rsidP="009B568C">
      <w:pPr>
        <w:spacing w:line="480" w:lineRule="auto"/>
        <w:ind w:firstLine="708"/>
      </w:pPr>
      <w:r>
        <w:t>Finally,</w:t>
      </w:r>
      <w:r w:rsidR="00446C27">
        <w:t xml:space="preserve"> participants completed </w:t>
      </w:r>
      <w:r w:rsidR="00805AFD">
        <w:t xml:space="preserve">two </w:t>
      </w:r>
      <w:r w:rsidR="00446C27">
        <w:t>additional measures for exploratory purposes (see detail</w:t>
      </w:r>
      <w:r w:rsidR="00D278BE">
        <w:t>s</w:t>
      </w:r>
      <w:r w:rsidR="00446C27">
        <w:t xml:space="preserve"> below), </w:t>
      </w:r>
      <w:r w:rsidR="00F63E05">
        <w:t>three</w:t>
      </w:r>
      <w:r w:rsidRPr="00FB7A8A">
        <w:t xml:space="preserve"> attention check</w:t>
      </w:r>
      <w:r>
        <w:t>s</w:t>
      </w:r>
      <w:r w:rsidR="00446C27">
        <w:t>,</w:t>
      </w:r>
      <w:r w:rsidRPr="00FB7A8A">
        <w:t xml:space="preserve"> and demographic</w:t>
      </w:r>
      <w:r w:rsidR="00F814A6">
        <w:t xml:space="preserve"> questions</w:t>
      </w:r>
      <w:r w:rsidRPr="00FB7A8A">
        <w:t xml:space="preserve">. </w:t>
      </w:r>
    </w:p>
    <w:p w14:paraId="7ADE9B01" w14:textId="77777777" w:rsidR="00706004" w:rsidRDefault="00706004" w:rsidP="009A1B0F">
      <w:pPr>
        <w:widowControl w:val="0"/>
        <w:spacing w:line="480" w:lineRule="auto"/>
      </w:pPr>
    </w:p>
    <w:p w14:paraId="10A7584D" w14:textId="711983B5" w:rsidR="009A1B0F" w:rsidRPr="008E3A77" w:rsidRDefault="009A1B0F" w:rsidP="009A1B0F">
      <w:pPr>
        <w:widowControl w:val="0"/>
        <w:spacing w:line="480" w:lineRule="auto"/>
        <w:rPr>
          <w:b/>
          <w:bCs/>
        </w:rPr>
      </w:pPr>
      <w:r>
        <w:rPr>
          <w:b/>
          <w:bCs/>
        </w:rPr>
        <w:t xml:space="preserve">Results </w:t>
      </w:r>
    </w:p>
    <w:p w14:paraId="1AC6DA90" w14:textId="471854AC" w:rsidR="00072BB2" w:rsidRPr="00D83BE7" w:rsidRDefault="009A1B0F" w:rsidP="00D83BE7">
      <w:pPr>
        <w:widowControl w:val="0"/>
        <w:spacing w:line="480" w:lineRule="auto"/>
        <w:ind w:firstLine="720"/>
      </w:pPr>
      <w:r>
        <w:rPr>
          <w:i/>
          <w:iCs/>
        </w:rPr>
        <w:t>Persuasion</w:t>
      </w:r>
      <w:r>
        <w:t>. As predicted, and consistent with Study 2, an ANOVA revealed a significant effect of movement type on persuasion (</w:t>
      </w:r>
      <w:proofErr w:type="gramStart"/>
      <w:r>
        <w:t>F(</w:t>
      </w:r>
      <w:proofErr w:type="gramEnd"/>
      <w:r>
        <w:t xml:space="preserve">3, 681) = 3.67, </w:t>
      </w:r>
      <w:r w:rsidRPr="00EB55C4">
        <w:rPr>
          <w:i/>
          <w:iCs/>
        </w:rPr>
        <w:t>p</w:t>
      </w:r>
      <w:r>
        <w:t xml:space="preserve"> = .012). Specifically, pairwise comparison</w:t>
      </w:r>
      <w:r w:rsidR="00CE0C56">
        <w:t xml:space="preserve">s (Figure </w:t>
      </w:r>
      <w:r w:rsidR="003A4DE7">
        <w:t>5</w:t>
      </w:r>
      <w:r w:rsidR="00CE0C56">
        <w:t>)</w:t>
      </w:r>
      <w:r>
        <w:t xml:space="preserve"> found that using illustrators (M = 4.22) </w:t>
      </w:r>
      <w:r w:rsidR="00B1236D">
        <w:t>boosted persuasion more</w:t>
      </w:r>
      <w:r>
        <w:t xml:space="preserve"> than highlighters (M = 3.82, </w:t>
      </w:r>
      <w:r w:rsidRPr="000B7AB7">
        <w:rPr>
          <w:i/>
          <w:iCs/>
        </w:rPr>
        <w:t>b</w:t>
      </w:r>
      <w:r>
        <w:t xml:space="preserve"> = .</w:t>
      </w:r>
      <w:r w:rsidR="005E2B96">
        <w:t>42</w:t>
      </w:r>
      <w:r>
        <w:t>, SE = .1</w:t>
      </w:r>
      <w:r w:rsidR="005E2B96">
        <w:t>4</w:t>
      </w:r>
      <w:r>
        <w:t xml:space="preserve">, </w:t>
      </w:r>
      <w:r w:rsidRPr="000B7AB7">
        <w:rPr>
          <w:i/>
          <w:iCs/>
        </w:rPr>
        <w:t>t</w:t>
      </w:r>
      <w:r>
        <w:t xml:space="preserve"> = 2.</w:t>
      </w:r>
      <w:r w:rsidR="005E2B96">
        <w:t>94</w:t>
      </w:r>
      <w:r>
        <w:t xml:space="preserve">, </w:t>
      </w:r>
      <w:r w:rsidRPr="000B7AB7">
        <w:rPr>
          <w:i/>
          <w:iCs/>
        </w:rPr>
        <w:t>p</w:t>
      </w:r>
      <w:r>
        <w:t xml:space="preserve"> = .0</w:t>
      </w:r>
      <w:r w:rsidR="005E2B96">
        <w:t>03</w:t>
      </w:r>
      <w:r>
        <w:t>), unrelated movements (M = 3.92,</w:t>
      </w:r>
      <w:r w:rsidRPr="00B86AE4">
        <w:t xml:space="preserve"> </w:t>
      </w:r>
      <w:r w:rsidRPr="000B7AB7">
        <w:rPr>
          <w:i/>
          <w:iCs/>
        </w:rPr>
        <w:t>b</w:t>
      </w:r>
      <w:r>
        <w:t xml:space="preserve"> = .</w:t>
      </w:r>
      <w:r w:rsidR="005E2B96">
        <w:t>33</w:t>
      </w:r>
      <w:r>
        <w:t>, SE = .1</w:t>
      </w:r>
      <w:r w:rsidR="005E2B96">
        <w:t>5</w:t>
      </w:r>
      <w:r>
        <w:t xml:space="preserve">, </w:t>
      </w:r>
      <w:r w:rsidRPr="000B7AB7">
        <w:rPr>
          <w:i/>
          <w:iCs/>
        </w:rPr>
        <w:t>t</w:t>
      </w:r>
      <w:r>
        <w:t xml:space="preserve"> = 2.</w:t>
      </w:r>
      <w:r w:rsidR="005E2B96">
        <w:t>24</w:t>
      </w:r>
      <w:r>
        <w:t xml:space="preserve">, </w:t>
      </w:r>
      <w:r w:rsidRPr="000B7AB7">
        <w:rPr>
          <w:i/>
          <w:iCs/>
        </w:rPr>
        <w:t>p</w:t>
      </w:r>
      <w:r>
        <w:t xml:space="preserve"> = .0</w:t>
      </w:r>
      <w:r w:rsidR="005E2B96">
        <w:t>25</w:t>
      </w:r>
      <w:r>
        <w:t xml:space="preserve">) or </w:t>
      </w:r>
      <w:r w:rsidRPr="00C5594E">
        <w:t>no movement</w:t>
      </w:r>
      <w:r>
        <w:t xml:space="preserve"> at all</w:t>
      </w:r>
      <w:r w:rsidRPr="00C5594E">
        <w:t xml:space="preserve"> (M = </w:t>
      </w:r>
      <w:r>
        <w:t>3</w:t>
      </w:r>
      <w:r w:rsidRPr="00C5594E">
        <w:t>.</w:t>
      </w:r>
      <w:r>
        <w:t>87</w:t>
      </w:r>
      <w:r w:rsidRPr="00C5594E">
        <w:t xml:space="preserve">, </w:t>
      </w:r>
      <w:r w:rsidRPr="00C5594E">
        <w:rPr>
          <w:i/>
          <w:iCs/>
        </w:rPr>
        <w:t>b</w:t>
      </w:r>
      <w:r w:rsidRPr="00C5594E">
        <w:t xml:space="preserve"> = .</w:t>
      </w:r>
      <w:r w:rsidR="005E2B96">
        <w:t>38</w:t>
      </w:r>
      <w:r w:rsidRPr="00C5594E">
        <w:t>, SE = .1</w:t>
      </w:r>
      <w:r w:rsidR="005E2B96">
        <w:t>4</w:t>
      </w:r>
      <w:r w:rsidRPr="00C5594E">
        <w:t xml:space="preserve">, </w:t>
      </w:r>
      <w:r w:rsidRPr="00C5594E">
        <w:rPr>
          <w:i/>
          <w:iCs/>
        </w:rPr>
        <w:t>t</w:t>
      </w:r>
      <w:r w:rsidRPr="00C5594E">
        <w:t xml:space="preserve"> = </w:t>
      </w:r>
      <w:r w:rsidR="005E2B96">
        <w:t>2</w:t>
      </w:r>
      <w:r w:rsidRPr="00C5594E">
        <w:t>.</w:t>
      </w:r>
      <w:r w:rsidR="005E2B96">
        <w:t>74</w:t>
      </w:r>
      <w:r w:rsidRPr="00C5594E">
        <w:t xml:space="preserve">, </w:t>
      </w:r>
      <w:r w:rsidRPr="00C5594E">
        <w:rPr>
          <w:i/>
          <w:iCs/>
        </w:rPr>
        <w:t>p</w:t>
      </w:r>
      <w:r w:rsidRPr="00C5594E">
        <w:t xml:space="preserve"> </w:t>
      </w:r>
      <w:r w:rsidR="005E2B96">
        <w:t xml:space="preserve">= </w:t>
      </w:r>
      <w:r w:rsidRPr="00C5594E">
        <w:t>.00</w:t>
      </w:r>
      <w:r w:rsidR="005E2B96">
        <w:t>6</w:t>
      </w:r>
      <w:r w:rsidRPr="00C5594E">
        <w:t>).</w:t>
      </w:r>
      <w:r>
        <w:t xml:space="preserve"> </w:t>
      </w:r>
      <w:r w:rsidR="00632731">
        <w:t xml:space="preserve">Examining </w:t>
      </w:r>
      <w:r w:rsidR="00981E51">
        <w:t>each outcome variable separately (i.e., s</w:t>
      </w:r>
      <w:r w:rsidR="00632731">
        <w:t>peaker liking, product liking, and purchase intention</w:t>
      </w:r>
      <w:r w:rsidR="00981E51">
        <w:t>)</w:t>
      </w:r>
      <w:r w:rsidR="00632731">
        <w:t xml:space="preserve"> </w:t>
      </w:r>
      <w:r w:rsidR="000101B4">
        <w:t>reveals</w:t>
      </w:r>
      <w:r w:rsidR="00632731">
        <w:t xml:space="preserve"> the same </w:t>
      </w:r>
      <w:r w:rsidR="00981E51">
        <w:t xml:space="preserve">results </w:t>
      </w:r>
      <w:r w:rsidR="00632731">
        <w:t xml:space="preserve">(see Web Appendix </w:t>
      </w:r>
      <w:r w:rsidR="00AD4492">
        <w:t>B</w:t>
      </w:r>
      <w:r w:rsidR="00632731">
        <w:t>)</w:t>
      </w:r>
      <w:r w:rsidR="0014665E">
        <w:t>.</w:t>
      </w:r>
    </w:p>
    <w:p w14:paraId="1B2CCCD4" w14:textId="2C63619D" w:rsidR="0069361A" w:rsidRPr="003B543B" w:rsidRDefault="0069361A" w:rsidP="003B543B">
      <w:pPr>
        <w:widowControl w:val="0"/>
        <w:spacing w:line="480" w:lineRule="auto"/>
        <w:ind w:firstLine="720"/>
      </w:pPr>
      <w:r w:rsidRPr="0069361A">
        <w:rPr>
          <w:i/>
          <w:iCs/>
        </w:rPr>
        <w:t>Understandability</w:t>
      </w:r>
      <w:r>
        <w:rPr>
          <w:i/>
          <w:iCs/>
        </w:rPr>
        <w:t xml:space="preserve">. </w:t>
      </w:r>
      <w:r>
        <w:t xml:space="preserve">As predicted, movement type </w:t>
      </w:r>
      <w:r w:rsidR="00640420">
        <w:t xml:space="preserve">also influenced </w:t>
      </w:r>
      <w:r>
        <w:t>understandability (</w:t>
      </w:r>
      <w:proofErr w:type="gramStart"/>
      <w:r>
        <w:t>F(</w:t>
      </w:r>
      <w:proofErr w:type="gramEnd"/>
      <w:r>
        <w:t xml:space="preserve">3, 681) = 9.78, </w:t>
      </w:r>
      <w:r w:rsidRPr="00EB55C4">
        <w:rPr>
          <w:i/>
          <w:iCs/>
        </w:rPr>
        <w:t>p</w:t>
      </w:r>
      <w:r>
        <w:t xml:space="preserve"> &lt; .001). </w:t>
      </w:r>
      <w:r w:rsidR="000101B4">
        <w:t>P</w:t>
      </w:r>
      <w:r>
        <w:t>airwise comparison</w:t>
      </w:r>
      <w:r w:rsidR="000101B4">
        <w:t>s</w:t>
      </w:r>
      <w:r>
        <w:t xml:space="preserve"> found that using illustrators (M = </w:t>
      </w:r>
      <w:r w:rsidR="003B543B">
        <w:t>6</w:t>
      </w:r>
      <w:r>
        <w:t>.</w:t>
      </w:r>
      <w:r w:rsidR="003B543B">
        <w:t>37</w:t>
      </w:r>
      <w:r>
        <w:t xml:space="preserve">) made the </w:t>
      </w:r>
      <w:r w:rsidR="003B543B">
        <w:t>content</w:t>
      </w:r>
      <w:r>
        <w:t xml:space="preserve"> easier to understand than highlighters (M = </w:t>
      </w:r>
      <w:r w:rsidR="003B543B">
        <w:t>6</w:t>
      </w:r>
      <w:r>
        <w:t>.</w:t>
      </w:r>
      <w:r w:rsidR="003B543B">
        <w:t>02</w:t>
      </w:r>
      <w:r>
        <w:t xml:space="preserve">, </w:t>
      </w:r>
      <w:r w:rsidRPr="000B7AB7">
        <w:rPr>
          <w:i/>
          <w:iCs/>
        </w:rPr>
        <w:t>b</w:t>
      </w:r>
      <w:r>
        <w:t xml:space="preserve"> = .</w:t>
      </w:r>
      <w:r w:rsidR="003B543B">
        <w:t>34</w:t>
      </w:r>
      <w:r>
        <w:t>, SE = .1</w:t>
      </w:r>
      <w:r w:rsidR="003B543B">
        <w:t>3</w:t>
      </w:r>
      <w:r>
        <w:t xml:space="preserve">, </w:t>
      </w:r>
      <w:r w:rsidRPr="000B7AB7">
        <w:rPr>
          <w:i/>
          <w:iCs/>
        </w:rPr>
        <w:t>t</w:t>
      </w:r>
      <w:r>
        <w:t xml:space="preserve"> = 2.</w:t>
      </w:r>
      <w:r w:rsidR="003B543B">
        <w:t>65</w:t>
      </w:r>
      <w:r>
        <w:t xml:space="preserve">, </w:t>
      </w:r>
      <w:r w:rsidRPr="000B7AB7">
        <w:rPr>
          <w:i/>
          <w:iCs/>
        </w:rPr>
        <w:t>p</w:t>
      </w:r>
      <w:r>
        <w:t xml:space="preserve"> = .00</w:t>
      </w:r>
      <w:r w:rsidR="003B543B">
        <w:t>8</w:t>
      </w:r>
      <w:r>
        <w:t xml:space="preserve">), </w:t>
      </w:r>
      <w:r>
        <w:lastRenderedPageBreak/>
        <w:t xml:space="preserve">unrelated movements (M = </w:t>
      </w:r>
      <w:r w:rsidR="003B543B">
        <w:t>5</w:t>
      </w:r>
      <w:r>
        <w:t>.</w:t>
      </w:r>
      <w:r w:rsidR="003B543B">
        <w:t>75</w:t>
      </w:r>
      <w:r>
        <w:t>,</w:t>
      </w:r>
      <w:r w:rsidRPr="00B86AE4">
        <w:t xml:space="preserve"> </w:t>
      </w:r>
      <w:r w:rsidRPr="000B7AB7">
        <w:rPr>
          <w:i/>
          <w:iCs/>
        </w:rPr>
        <w:t>b</w:t>
      </w:r>
      <w:r>
        <w:t xml:space="preserve"> = .</w:t>
      </w:r>
      <w:r w:rsidR="003B543B">
        <w:t>61</w:t>
      </w:r>
      <w:r>
        <w:t>, SE = .1</w:t>
      </w:r>
      <w:r w:rsidR="003B543B">
        <w:t>3</w:t>
      </w:r>
      <w:r>
        <w:t xml:space="preserve">, </w:t>
      </w:r>
      <w:r w:rsidRPr="000B7AB7">
        <w:rPr>
          <w:i/>
          <w:iCs/>
        </w:rPr>
        <w:t>t</w:t>
      </w:r>
      <w:r>
        <w:t xml:space="preserve"> = </w:t>
      </w:r>
      <w:r w:rsidR="003B543B">
        <w:t>4</w:t>
      </w:r>
      <w:r>
        <w:t>.</w:t>
      </w:r>
      <w:r w:rsidR="003B543B">
        <w:t>72</w:t>
      </w:r>
      <w:r>
        <w:t xml:space="preserve">, </w:t>
      </w:r>
      <w:r w:rsidRPr="000B7AB7">
        <w:rPr>
          <w:i/>
          <w:iCs/>
        </w:rPr>
        <w:t>p</w:t>
      </w:r>
      <w:r>
        <w:t xml:space="preserve"> </w:t>
      </w:r>
      <w:r w:rsidR="003B543B">
        <w:t>&lt;</w:t>
      </w:r>
      <w:r>
        <w:t xml:space="preserve"> .0</w:t>
      </w:r>
      <w:r w:rsidR="003B543B">
        <w:t>01</w:t>
      </w:r>
      <w:r>
        <w:t xml:space="preserve">) or </w:t>
      </w:r>
      <w:r w:rsidRPr="00C5594E">
        <w:t>no movement</w:t>
      </w:r>
      <w:r>
        <w:t xml:space="preserve"> at all</w:t>
      </w:r>
      <w:r w:rsidRPr="00C5594E">
        <w:t xml:space="preserve"> (M = </w:t>
      </w:r>
      <w:r w:rsidR="003B543B">
        <w:t>5</w:t>
      </w:r>
      <w:r w:rsidRPr="00C5594E">
        <w:t>.</w:t>
      </w:r>
      <w:r w:rsidR="003B543B">
        <w:t>79</w:t>
      </w:r>
      <w:r w:rsidRPr="00C5594E">
        <w:t xml:space="preserve">, </w:t>
      </w:r>
      <w:r w:rsidRPr="00C5594E">
        <w:rPr>
          <w:i/>
          <w:iCs/>
        </w:rPr>
        <w:t>b</w:t>
      </w:r>
      <w:r w:rsidRPr="00C5594E">
        <w:t xml:space="preserve"> = .</w:t>
      </w:r>
      <w:r w:rsidR="003B543B">
        <w:t>57</w:t>
      </w:r>
      <w:r w:rsidRPr="00C5594E">
        <w:t>, SE = .1</w:t>
      </w:r>
      <w:r w:rsidR="003B543B">
        <w:t>2</w:t>
      </w:r>
      <w:r w:rsidRPr="00C5594E">
        <w:t xml:space="preserve">, </w:t>
      </w:r>
      <w:r w:rsidRPr="00C5594E">
        <w:rPr>
          <w:i/>
          <w:iCs/>
        </w:rPr>
        <w:t>t</w:t>
      </w:r>
      <w:r w:rsidRPr="00C5594E">
        <w:t xml:space="preserve"> = </w:t>
      </w:r>
      <w:r w:rsidR="003B543B">
        <w:t>4</w:t>
      </w:r>
      <w:r w:rsidRPr="00C5594E">
        <w:t>.</w:t>
      </w:r>
      <w:r w:rsidR="003B543B">
        <w:t>61</w:t>
      </w:r>
      <w:r w:rsidRPr="00C5594E">
        <w:t xml:space="preserve">, </w:t>
      </w:r>
      <w:r w:rsidRPr="00C5594E">
        <w:rPr>
          <w:i/>
          <w:iCs/>
        </w:rPr>
        <w:t>p</w:t>
      </w:r>
      <w:r w:rsidRPr="00C5594E">
        <w:t xml:space="preserve"> </w:t>
      </w:r>
      <w:r w:rsidR="003B543B">
        <w:t>&lt;</w:t>
      </w:r>
      <w:r>
        <w:t xml:space="preserve"> </w:t>
      </w:r>
      <w:r w:rsidRPr="00C5594E">
        <w:t>.00</w:t>
      </w:r>
      <w:r w:rsidR="001A473F">
        <w:t>1</w:t>
      </w:r>
      <w:r w:rsidRPr="00C5594E">
        <w:t>).</w:t>
      </w:r>
      <w:r>
        <w:t xml:space="preserve"> </w:t>
      </w:r>
    </w:p>
    <w:p w14:paraId="272AC76C" w14:textId="0EAF7D9D" w:rsidR="0069361A" w:rsidRDefault="0069361A" w:rsidP="009A1B0F">
      <w:pPr>
        <w:widowControl w:val="0"/>
        <w:spacing w:line="480" w:lineRule="auto"/>
        <w:ind w:firstLine="720"/>
      </w:pPr>
      <w:r>
        <w:rPr>
          <w:i/>
          <w:iCs/>
        </w:rPr>
        <w:t>Perceived Compete</w:t>
      </w:r>
      <w:r w:rsidR="003B543B">
        <w:rPr>
          <w:i/>
          <w:iCs/>
        </w:rPr>
        <w:t xml:space="preserve">nce. </w:t>
      </w:r>
      <w:r w:rsidR="006A30AB">
        <w:rPr>
          <w:iCs/>
        </w:rPr>
        <w:t xml:space="preserve">As expected, </w:t>
      </w:r>
      <w:r w:rsidR="006A30AB">
        <w:t>s</w:t>
      </w:r>
      <w:r w:rsidR="003B543B" w:rsidRPr="003B543B">
        <w:t>imilar effects were found for competence</w:t>
      </w:r>
      <w:r w:rsidR="006A30AB">
        <w:t xml:space="preserve"> </w:t>
      </w:r>
      <w:r w:rsidR="003B543B">
        <w:t>(</w:t>
      </w:r>
      <w:proofErr w:type="gramStart"/>
      <w:r w:rsidR="003B543B">
        <w:t>F(</w:t>
      </w:r>
      <w:proofErr w:type="gramEnd"/>
      <w:r w:rsidR="003B543B">
        <w:t xml:space="preserve">3, 681) = </w:t>
      </w:r>
      <w:r w:rsidR="001A473F">
        <w:t>6</w:t>
      </w:r>
      <w:r w:rsidR="003B543B">
        <w:t>.</w:t>
      </w:r>
      <w:r w:rsidR="001A473F">
        <w:t>95</w:t>
      </w:r>
      <w:r w:rsidR="003B543B">
        <w:t xml:space="preserve">, </w:t>
      </w:r>
      <w:r w:rsidR="003B543B" w:rsidRPr="00EB55C4">
        <w:rPr>
          <w:i/>
          <w:iCs/>
        </w:rPr>
        <w:t>p</w:t>
      </w:r>
      <w:r w:rsidR="003B543B">
        <w:t xml:space="preserve"> &lt; .001). </w:t>
      </w:r>
      <w:r w:rsidR="000101B4">
        <w:t>P</w:t>
      </w:r>
      <w:r w:rsidR="003B543B">
        <w:t>airwise comparison</w:t>
      </w:r>
      <w:r w:rsidR="000101B4">
        <w:t>s</w:t>
      </w:r>
      <w:r w:rsidR="003B543B">
        <w:t xml:space="preserve"> found that </w:t>
      </w:r>
      <w:r w:rsidR="00B1236D">
        <w:t>using</w:t>
      </w:r>
      <w:r w:rsidR="003B543B">
        <w:t xml:space="preserve"> illustrators (M = </w:t>
      </w:r>
      <w:r w:rsidR="001A473F">
        <w:t>5</w:t>
      </w:r>
      <w:r w:rsidR="003B543B">
        <w:t>.3</w:t>
      </w:r>
      <w:r w:rsidR="001A473F">
        <w:t>4</w:t>
      </w:r>
      <w:r w:rsidR="003B543B">
        <w:t xml:space="preserve">) made the </w:t>
      </w:r>
      <w:r w:rsidR="00B1236D">
        <w:t>speaker seem more competent</w:t>
      </w:r>
      <w:r w:rsidR="003B543B">
        <w:t xml:space="preserve"> than </w:t>
      </w:r>
      <w:r w:rsidR="00B1236D">
        <w:t>when they used</w:t>
      </w:r>
      <w:r w:rsidR="003B543B">
        <w:t xml:space="preserve"> highlighters (M = </w:t>
      </w:r>
      <w:r w:rsidR="001A473F">
        <w:t>4</w:t>
      </w:r>
      <w:r w:rsidR="003B543B">
        <w:t>.</w:t>
      </w:r>
      <w:r w:rsidR="001A473F">
        <w:t>94</w:t>
      </w:r>
      <w:r w:rsidR="003B543B">
        <w:t xml:space="preserve">, </w:t>
      </w:r>
      <w:r w:rsidR="003B543B" w:rsidRPr="000B7AB7">
        <w:rPr>
          <w:i/>
          <w:iCs/>
        </w:rPr>
        <w:t>b</w:t>
      </w:r>
      <w:r w:rsidR="003B543B">
        <w:t xml:space="preserve"> = .3</w:t>
      </w:r>
      <w:r w:rsidR="001A473F">
        <w:t>7</w:t>
      </w:r>
      <w:r w:rsidR="003B543B">
        <w:t xml:space="preserve">, SE = .13, </w:t>
      </w:r>
      <w:r w:rsidR="003B543B" w:rsidRPr="000B7AB7">
        <w:rPr>
          <w:i/>
          <w:iCs/>
        </w:rPr>
        <w:t>t</w:t>
      </w:r>
      <w:r w:rsidR="003B543B">
        <w:t xml:space="preserve"> = 2.</w:t>
      </w:r>
      <w:r w:rsidR="001A473F">
        <w:t>81</w:t>
      </w:r>
      <w:r w:rsidR="003B543B">
        <w:t xml:space="preserve">, </w:t>
      </w:r>
      <w:r w:rsidR="003B543B" w:rsidRPr="000B7AB7">
        <w:rPr>
          <w:i/>
          <w:iCs/>
        </w:rPr>
        <w:t>p</w:t>
      </w:r>
      <w:r w:rsidR="003B543B">
        <w:t xml:space="preserve"> = .00</w:t>
      </w:r>
      <w:r w:rsidR="001A473F">
        <w:t>5</w:t>
      </w:r>
      <w:r w:rsidR="003B543B">
        <w:t xml:space="preserve">), unrelated movements (M = </w:t>
      </w:r>
      <w:r w:rsidR="001A473F">
        <w:t>4</w:t>
      </w:r>
      <w:r w:rsidR="003B543B">
        <w:t>.</w:t>
      </w:r>
      <w:r w:rsidR="001A473F">
        <w:t>84</w:t>
      </w:r>
      <w:r w:rsidR="003B543B">
        <w:t>,</w:t>
      </w:r>
      <w:r w:rsidR="003B543B" w:rsidRPr="00B86AE4">
        <w:t xml:space="preserve"> </w:t>
      </w:r>
      <w:r w:rsidR="003B543B" w:rsidRPr="000B7AB7">
        <w:rPr>
          <w:i/>
          <w:iCs/>
        </w:rPr>
        <w:t>b</w:t>
      </w:r>
      <w:r w:rsidR="003B543B">
        <w:t xml:space="preserve"> = .</w:t>
      </w:r>
      <w:r w:rsidR="001A473F">
        <w:t>46</w:t>
      </w:r>
      <w:r w:rsidR="003B543B">
        <w:t xml:space="preserve">, SE = .13, </w:t>
      </w:r>
      <w:r w:rsidR="003B543B" w:rsidRPr="000B7AB7">
        <w:rPr>
          <w:i/>
          <w:iCs/>
        </w:rPr>
        <w:t>t</w:t>
      </w:r>
      <w:r w:rsidR="003B543B">
        <w:t xml:space="preserve"> = </w:t>
      </w:r>
      <w:r w:rsidR="001A473F">
        <w:t>3</w:t>
      </w:r>
      <w:r w:rsidR="003B543B">
        <w:t>.</w:t>
      </w:r>
      <w:r w:rsidR="001A473F">
        <w:t>50</w:t>
      </w:r>
      <w:r w:rsidR="003B543B">
        <w:t xml:space="preserve">, </w:t>
      </w:r>
      <w:r w:rsidR="003B543B" w:rsidRPr="000B7AB7">
        <w:rPr>
          <w:i/>
          <w:iCs/>
        </w:rPr>
        <w:t>p</w:t>
      </w:r>
      <w:r w:rsidR="003B543B">
        <w:t xml:space="preserve"> &lt; .001) or </w:t>
      </w:r>
      <w:r w:rsidR="003B543B" w:rsidRPr="00C5594E">
        <w:t>no movement</w:t>
      </w:r>
      <w:r w:rsidR="003B543B">
        <w:t xml:space="preserve"> at all</w:t>
      </w:r>
      <w:r w:rsidR="003B543B" w:rsidRPr="00C5594E">
        <w:t xml:space="preserve"> (M = </w:t>
      </w:r>
      <w:r w:rsidR="001A473F">
        <w:t>4</w:t>
      </w:r>
      <w:r w:rsidR="003B543B" w:rsidRPr="00C5594E">
        <w:t>.</w:t>
      </w:r>
      <w:r w:rsidR="003B543B">
        <w:t>79</w:t>
      </w:r>
      <w:r w:rsidR="003B543B" w:rsidRPr="00C5594E">
        <w:t xml:space="preserve">, </w:t>
      </w:r>
      <w:r w:rsidR="003B543B" w:rsidRPr="00C5594E">
        <w:rPr>
          <w:i/>
          <w:iCs/>
        </w:rPr>
        <w:t>b</w:t>
      </w:r>
      <w:r w:rsidR="003B543B" w:rsidRPr="00C5594E">
        <w:t xml:space="preserve"> = .</w:t>
      </w:r>
      <w:r w:rsidR="003B543B">
        <w:t>5</w:t>
      </w:r>
      <w:r w:rsidR="001A473F">
        <w:t>4</w:t>
      </w:r>
      <w:r w:rsidR="003B543B" w:rsidRPr="00C5594E">
        <w:t>, SE = .1</w:t>
      </w:r>
      <w:r w:rsidR="001A473F">
        <w:t>3</w:t>
      </w:r>
      <w:r w:rsidR="003B543B" w:rsidRPr="00C5594E">
        <w:t xml:space="preserve">, </w:t>
      </w:r>
      <w:r w:rsidR="003B543B" w:rsidRPr="00C5594E">
        <w:rPr>
          <w:i/>
          <w:iCs/>
        </w:rPr>
        <w:t>t</w:t>
      </w:r>
      <w:r w:rsidR="003B543B" w:rsidRPr="00C5594E">
        <w:t xml:space="preserve"> = </w:t>
      </w:r>
      <w:r w:rsidR="003B543B">
        <w:t>4</w:t>
      </w:r>
      <w:r w:rsidR="003B543B" w:rsidRPr="00C5594E">
        <w:t>.</w:t>
      </w:r>
      <w:r w:rsidR="001A473F">
        <w:t>27</w:t>
      </w:r>
      <w:r w:rsidR="003B543B" w:rsidRPr="00C5594E">
        <w:t xml:space="preserve">, </w:t>
      </w:r>
      <w:r w:rsidR="003B543B" w:rsidRPr="00C5594E">
        <w:rPr>
          <w:i/>
          <w:iCs/>
        </w:rPr>
        <w:t>p</w:t>
      </w:r>
      <w:r w:rsidR="003B543B" w:rsidRPr="00C5594E">
        <w:t xml:space="preserve"> </w:t>
      </w:r>
      <w:r w:rsidR="003B543B">
        <w:t xml:space="preserve">&lt; </w:t>
      </w:r>
      <w:r w:rsidR="003B543B" w:rsidRPr="00C5594E">
        <w:t>.00</w:t>
      </w:r>
      <w:r w:rsidR="001A473F">
        <w:t>1</w:t>
      </w:r>
      <w:r w:rsidR="003B543B" w:rsidRPr="00C5594E">
        <w:t>).</w:t>
      </w:r>
    </w:p>
    <w:p w14:paraId="17D9550F" w14:textId="77777777" w:rsidR="00D83BE7" w:rsidRDefault="00D83BE7" w:rsidP="009A1B0F">
      <w:pPr>
        <w:widowControl w:val="0"/>
        <w:spacing w:line="480" w:lineRule="auto"/>
        <w:ind w:firstLine="720"/>
      </w:pPr>
    </w:p>
    <w:p w14:paraId="515DE421" w14:textId="78DA30E5" w:rsidR="00D83BE7" w:rsidRDefault="00D83BE7" w:rsidP="00D83BE7">
      <w:pPr>
        <w:widowControl w:val="0"/>
        <w:jc w:val="center"/>
      </w:pPr>
      <w:r w:rsidRPr="00126B8A">
        <w:rPr>
          <w:b/>
          <w:bCs/>
        </w:rPr>
        <w:t>F</w:t>
      </w:r>
      <w:r>
        <w:rPr>
          <w:b/>
          <w:bCs/>
        </w:rPr>
        <w:t>igure</w:t>
      </w:r>
      <w:r w:rsidRPr="00126B8A">
        <w:rPr>
          <w:b/>
          <w:bCs/>
        </w:rPr>
        <w:t xml:space="preserve"> </w:t>
      </w:r>
      <w:r w:rsidR="003A4DE7">
        <w:rPr>
          <w:b/>
          <w:bCs/>
        </w:rPr>
        <w:t>5</w:t>
      </w:r>
      <w:r w:rsidRPr="00580D54">
        <w:t xml:space="preserve">: </w:t>
      </w:r>
      <w:r>
        <w:t>Persuasion in Movement Type Conditions</w:t>
      </w:r>
    </w:p>
    <w:p w14:paraId="1A05A8F9" w14:textId="77777777" w:rsidR="00D83BE7" w:rsidRDefault="00D83BE7" w:rsidP="00D83BE7">
      <w:pPr>
        <w:widowControl w:val="0"/>
        <w:jc w:val="center"/>
      </w:pPr>
    </w:p>
    <w:p w14:paraId="663009E8" w14:textId="77777777" w:rsidR="00D83BE7" w:rsidRDefault="00D83BE7" w:rsidP="00D83BE7">
      <w:pPr>
        <w:spacing w:line="480" w:lineRule="auto"/>
        <w:jc w:val="center"/>
      </w:pPr>
      <w:r>
        <w:rPr>
          <w:noProof/>
          <w14:ligatures w14:val="standardContextual"/>
        </w:rPr>
        <w:drawing>
          <wp:inline distT="0" distB="0" distL="0" distR="0" wp14:anchorId="7B41337A" wp14:editId="62279B50">
            <wp:extent cx="4146698" cy="2477386"/>
            <wp:effectExtent l="0" t="0" r="0" b="0"/>
            <wp:docPr id="1800327592" name="Chart 1">
              <a:extLst xmlns:a="http://schemas.openxmlformats.org/drawingml/2006/main">
                <a:ext uri="{FF2B5EF4-FFF2-40B4-BE49-F238E27FC236}">
                  <a16:creationId xmlns:a16="http://schemas.microsoft.com/office/drawing/2014/main" id="{25EAA229-BF48-27EC-8A57-3D98C7756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F904FD" w14:textId="77777777" w:rsidR="00D83BE7" w:rsidRPr="00FE4D17" w:rsidRDefault="00D83BE7" w:rsidP="00D83BE7">
      <w:pPr>
        <w:pStyle w:val="NormalWeb"/>
        <w:spacing w:before="0" w:beforeAutospacing="0" w:after="0" w:afterAutospacing="0"/>
        <w:jc w:val="center"/>
        <w:rPr>
          <w:sz w:val="20"/>
          <w:szCs w:val="20"/>
          <w:lang w:eastAsia="en-US"/>
        </w:rPr>
      </w:pPr>
      <w:r w:rsidRPr="00FE4D17">
        <w:rPr>
          <w:i/>
          <w:iCs/>
          <w:sz w:val="20"/>
          <w:szCs w:val="20"/>
          <w:lang w:eastAsia="en-US"/>
        </w:rPr>
        <w:t>Note</w:t>
      </w:r>
      <w:r w:rsidRPr="00FE4D17">
        <w:rPr>
          <w:sz w:val="20"/>
          <w:szCs w:val="20"/>
          <w:lang w:eastAsia="en-US"/>
        </w:rPr>
        <w:t>: Error bars represent standard errors of the mean</w:t>
      </w:r>
      <w:r>
        <w:rPr>
          <w:sz w:val="20"/>
          <w:szCs w:val="20"/>
          <w:lang w:eastAsia="en-US"/>
        </w:rPr>
        <w:t>.</w:t>
      </w:r>
    </w:p>
    <w:p w14:paraId="35532276" w14:textId="77777777" w:rsidR="00D83BE7" w:rsidRPr="0069361A" w:rsidRDefault="00D83BE7" w:rsidP="00D83BE7">
      <w:pPr>
        <w:widowControl w:val="0"/>
        <w:spacing w:line="480" w:lineRule="auto"/>
        <w:ind w:firstLine="720"/>
        <w:rPr>
          <w:i/>
          <w:iCs/>
        </w:rPr>
      </w:pPr>
    </w:p>
    <w:p w14:paraId="3A3A4AD7" w14:textId="7E755C2E" w:rsidR="00995315" w:rsidRDefault="0069361A" w:rsidP="00AD4492">
      <w:pPr>
        <w:widowControl w:val="0"/>
        <w:spacing w:line="480" w:lineRule="auto"/>
        <w:ind w:firstLine="720"/>
      </w:pPr>
      <w:r w:rsidRPr="0069361A">
        <w:rPr>
          <w:i/>
          <w:iCs/>
        </w:rPr>
        <w:t>Mediation</w:t>
      </w:r>
      <w:r>
        <w:t xml:space="preserve">. </w:t>
      </w:r>
      <w:r w:rsidR="00DE3E35">
        <w:t>S</w:t>
      </w:r>
      <w:r w:rsidR="00DE3E35" w:rsidRPr="00E06CEA">
        <w:t xml:space="preserve">erial mediation with 5,000 bootstrap resamples (Preacher and Hayes 2004) found that </w:t>
      </w:r>
      <w:r w:rsidR="00DE3E35">
        <w:t xml:space="preserve">understandability and </w:t>
      </w:r>
      <w:r w:rsidR="00DE3E35" w:rsidRPr="00E06CEA">
        <w:t xml:space="preserve">perceived competence </w:t>
      </w:r>
      <w:r w:rsidR="00DE3E35">
        <w:t xml:space="preserve">serially </w:t>
      </w:r>
      <w:r w:rsidR="00DE3E35" w:rsidRPr="00E06CEA">
        <w:t>mediated illustrator’s effects</w:t>
      </w:r>
      <w:r w:rsidR="000101B4">
        <w:t xml:space="preserve"> </w:t>
      </w:r>
      <w:r w:rsidR="00DE3E35" w:rsidRPr="00E06CEA">
        <w:t>(e.g., compared to highlighters</w:t>
      </w:r>
      <w:r w:rsidR="00DE3E35">
        <w:t xml:space="preserve">: indirect effect </w:t>
      </w:r>
      <w:r w:rsidR="00DE3E35" w:rsidRPr="00E06CEA">
        <w:t>= .1</w:t>
      </w:r>
      <w:r w:rsidR="00DE3E35">
        <w:t>3</w:t>
      </w:r>
      <w:r w:rsidR="00DE3E35" w:rsidRPr="00E06CEA">
        <w:t>, 95% Confidence Interval (CI) = .0</w:t>
      </w:r>
      <w:r w:rsidR="00FE4A0A">
        <w:t>3</w:t>
      </w:r>
      <w:r w:rsidR="00DE3E35" w:rsidRPr="00E06CEA">
        <w:t>, .2</w:t>
      </w:r>
      <w:r w:rsidR="00FE4A0A">
        <w:t>2</w:t>
      </w:r>
      <w:r w:rsidR="00DE3E35" w:rsidRPr="00E06CEA">
        <w:t>).</w:t>
      </w:r>
      <w:r w:rsidR="006B6EA2">
        <w:t xml:space="preserve"> Illustrators made content easier to understand (</w:t>
      </w:r>
      <w:r w:rsidR="00FE4A0A" w:rsidRPr="00C5594E">
        <w:rPr>
          <w:i/>
          <w:iCs/>
        </w:rPr>
        <w:t>b</w:t>
      </w:r>
      <w:r w:rsidR="00FE4A0A" w:rsidRPr="00C5594E">
        <w:t xml:space="preserve"> = .</w:t>
      </w:r>
      <w:r w:rsidR="00FE4A0A">
        <w:t>34</w:t>
      </w:r>
      <w:r w:rsidR="00FE4A0A" w:rsidRPr="00C5594E">
        <w:t>, SE = .1</w:t>
      </w:r>
      <w:r w:rsidR="00FE4A0A">
        <w:t>1</w:t>
      </w:r>
      <w:r w:rsidR="00FE4A0A" w:rsidRPr="00C5594E">
        <w:t xml:space="preserve">, </w:t>
      </w:r>
      <w:r w:rsidR="00FE4A0A" w:rsidRPr="00C5594E">
        <w:rPr>
          <w:i/>
          <w:iCs/>
        </w:rPr>
        <w:t>t</w:t>
      </w:r>
      <w:r w:rsidR="00FE4A0A" w:rsidRPr="00C5594E">
        <w:t xml:space="preserve"> = </w:t>
      </w:r>
      <w:r w:rsidR="00FE4A0A">
        <w:t>2</w:t>
      </w:r>
      <w:r w:rsidR="00FE4A0A" w:rsidRPr="00C5594E">
        <w:t>.</w:t>
      </w:r>
      <w:r w:rsidR="00FE4A0A">
        <w:t>27</w:t>
      </w:r>
      <w:r w:rsidR="00FE4A0A" w:rsidRPr="00C5594E">
        <w:t xml:space="preserve">, </w:t>
      </w:r>
      <w:r w:rsidR="00FE4A0A" w:rsidRPr="00C5594E">
        <w:rPr>
          <w:i/>
          <w:iCs/>
        </w:rPr>
        <w:t>p</w:t>
      </w:r>
      <w:r w:rsidR="00FE4A0A" w:rsidRPr="00C5594E">
        <w:t xml:space="preserve"> </w:t>
      </w:r>
      <w:r w:rsidR="00FE4A0A">
        <w:t xml:space="preserve">= </w:t>
      </w:r>
      <w:r w:rsidR="00FE4A0A" w:rsidRPr="00C5594E">
        <w:t>.00</w:t>
      </w:r>
      <w:r w:rsidR="00FE4A0A">
        <w:t>3</w:t>
      </w:r>
      <w:r w:rsidR="006B6EA2">
        <w:t>), which made the speaker seem more competent (</w:t>
      </w:r>
      <w:r w:rsidR="00FE4A0A" w:rsidRPr="00C5594E">
        <w:rPr>
          <w:i/>
          <w:iCs/>
        </w:rPr>
        <w:t>b</w:t>
      </w:r>
      <w:r w:rsidR="00FE4A0A" w:rsidRPr="00C5594E">
        <w:t xml:space="preserve"> = .</w:t>
      </w:r>
      <w:r w:rsidR="00FE4A0A">
        <w:t>53</w:t>
      </w:r>
      <w:r w:rsidR="00FE4A0A" w:rsidRPr="00C5594E">
        <w:t>, SE = .</w:t>
      </w:r>
      <w:r w:rsidR="00FE4A0A">
        <w:t>05</w:t>
      </w:r>
      <w:r w:rsidR="00FE4A0A" w:rsidRPr="00C5594E">
        <w:t xml:space="preserve">, </w:t>
      </w:r>
      <w:r w:rsidR="00FE4A0A" w:rsidRPr="00C5594E">
        <w:rPr>
          <w:i/>
          <w:iCs/>
        </w:rPr>
        <w:t>t</w:t>
      </w:r>
      <w:r w:rsidR="00FE4A0A" w:rsidRPr="00C5594E">
        <w:t xml:space="preserve"> = </w:t>
      </w:r>
      <w:r w:rsidR="00FE4A0A">
        <w:t>10</w:t>
      </w:r>
      <w:r w:rsidR="00FE4A0A" w:rsidRPr="00C5594E">
        <w:t>.</w:t>
      </w:r>
      <w:r w:rsidR="00FE4A0A">
        <w:t>46</w:t>
      </w:r>
      <w:r w:rsidR="00FE4A0A" w:rsidRPr="00C5594E">
        <w:t xml:space="preserve">, </w:t>
      </w:r>
      <w:r w:rsidR="00FE4A0A" w:rsidRPr="00C5594E">
        <w:rPr>
          <w:i/>
          <w:iCs/>
        </w:rPr>
        <w:t>p</w:t>
      </w:r>
      <w:r w:rsidR="00FE4A0A" w:rsidRPr="00C5594E">
        <w:t xml:space="preserve"> </w:t>
      </w:r>
      <w:r w:rsidR="00FE4A0A">
        <w:t xml:space="preserve">&lt; </w:t>
      </w:r>
      <w:r w:rsidR="00FE4A0A" w:rsidRPr="00C5594E">
        <w:t>.00</w:t>
      </w:r>
      <w:r w:rsidR="00FE4A0A">
        <w:t>1</w:t>
      </w:r>
      <w:r w:rsidR="006B6EA2">
        <w:t xml:space="preserve">), which boosted </w:t>
      </w:r>
      <w:r w:rsidR="006B6EA2">
        <w:lastRenderedPageBreak/>
        <w:t>persuasion (</w:t>
      </w:r>
      <w:r w:rsidR="00FE4A0A" w:rsidRPr="00C5594E">
        <w:rPr>
          <w:i/>
          <w:iCs/>
        </w:rPr>
        <w:t>b</w:t>
      </w:r>
      <w:r w:rsidR="00FE4A0A" w:rsidRPr="00C5594E">
        <w:t xml:space="preserve"> = .</w:t>
      </w:r>
      <w:r w:rsidR="00FE4A0A">
        <w:t>70</w:t>
      </w:r>
      <w:r w:rsidR="00FE4A0A" w:rsidRPr="00C5594E">
        <w:t>, SE = .</w:t>
      </w:r>
      <w:r w:rsidR="00FE4A0A">
        <w:t>05</w:t>
      </w:r>
      <w:r w:rsidR="00FE4A0A" w:rsidRPr="00C5594E">
        <w:t xml:space="preserve">, </w:t>
      </w:r>
      <w:r w:rsidR="00FE4A0A" w:rsidRPr="00C5594E">
        <w:rPr>
          <w:i/>
          <w:iCs/>
        </w:rPr>
        <w:t>t</w:t>
      </w:r>
      <w:r w:rsidR="00FE4A0A" w:rsidRPr="00C5594E">
        <w:t xml:space="preserve"> = </w:t>
      </w:r>
      <w:r w:rsidR="00FE4A0A">
        <w:t>13</w:t>
      </w:r>
      <w:r w:rsidR="00FE4A0A" w:rsidRPr="00C5594E">
        <w:t>.</w:t>
      </w:r>
      <w:r w:rsidR="00FE4A0A">
        <w:t>07</w:t>
      </w:r>
      <w:r w:rsidR="00FE4A0A" w:rsidRPr="00C5594E">
        <w:t xml:space="preserve">, </w:t>
      </w:r>
      <w:r w:rsidR="00FE4A0A" w:rsidRPr="00C5594E">
        <w:rPr>
          <w:i/>
          <w:iCs/>
        </w:rPr>
        <w:t>p</w:t>
      </w:r>
      <w:r w:rsidR="00FE4A0A" w:rsidRPr="00C5594E">
        <w:t xml:space="preserve"> </w:t>
      </w:r>
      <w:r w:rsidR="00FE4A0A">
        <w:t xml:space="preserve">&lt; </w:t>
      </w:r>
      <w:r w:rsidR="00FE4A0A" w:rsidRPr="00C5594E">
        <w:t>.00</w:t>
      </w:r>
      <w:r w:rsidR="00FE4A0A">
        <w:t>1</w:t>
      </w:r>
      <w:r w:rsidR="006B6EA2">
        <w:t>).</w:t>
      </w:r>
      <w:r w:rsidR="00FE4A0A">
        <w:t xml:space="preserve"> Including these mediators led the conditional direct effect to be reduced to non-significance (</w:t>
      </w:r>
      <w:r w:rsidR="00FE4A0A" w:rsidRPr="00E06CEA">
        <w:t xml:space="preserve">95% CI = </w:t>
      </w:r>
      <w:r w:rsidR="003F107C">
        <w:t>–</w:t>
      </w:r>
      <w:r w:rsidR="00FE4A0A" w:rsidRPr="00E06CEA">
        <w:t>.0</w:t>
      </w:r>
      <w:r w:rsidR="003F107C">
        <w:t>5</w:t>
      </w:r>
      <w:r w:rsidR="00FE4A0A" w:rsidRPr="00E06CEA">
        <w:t>,</w:t>
      </w:r>
      <w:r w:rsidR="003F107C">
        <w:t xml:space="preserve"> </w:t>
      </w:r>
      <w:r w:rsidR="00FE4A0A" w:rsidRPr="00E06CEA">
        <w:t>.</w:t>
      </w:r>
      <w:r w:rsidR="003F107C">
        <w:t>40</w:t>
      </w:r>
      <w:r w:rsidR="00FE4A0A">
        <w:t>)</w:t>
      </w:r>
      <w:r w:rsidR="003F107C">
        <w:t xml:space="preserve">. Comparing illustrators to unrelated movements, or no movement, </w:t>
      </w:r>
      <w:r w:rsidR="00446C27">
        <w:t xml:space="preserve">finds </w:t>
      </w:r>
      <w:r w:rsidR="003F107C">
        <w:t>the same results (</w:t>
      </w:r>
      <w:r w:rsidR="00E071EA">
        <w:t xml:space="preserve">see </w:t>
      </w:r>
      <w:r w:rsidR="003F107C">
        <w:t xml:space="preserve">Web Appendix </w:t>
      </w:r>
      <w:r w:rsidR="00AD4492">
        <w:t>B</w:t>
      </w:r>
      <w:r w:rsidR="003F107C">
        <w:t>).</w:t>
      </w:r>
    </w:p>
    <w:p w14:paraId="5550EBDD" w14:textId="34D5A5F4" w:rsidR="000F0B6F" w:rsidRDefault="000F0B6F" w:rsidP="000F0B6F">
      <w:pPr>
        <w:pStyle w:val="NormalWeb"/>
        <w:spacing w:before="0" w:beforeAutospacing="0" w:after="0" w:afterAutospacing="0" w:line="480" w:lineRule="auto"/>
        <w:ind w:firstLine="720"/>
        <w:contextualSpacing/>
        <w:rPr>
          <w:rFonts w:eastAsiaTheme="minorHAnsi"/>
          <w14:ligatures w14:val="standardContextual"/>
        </w:rPr>
      </w:pPr>
      <w:r>
        <w:rPr>
          <w:i/>
          <w:iCs/>
        </w:rPr>
        <w:t>Alternative Explanation.</w:t>
      </w:r>
      <w:r>
        <w:t xml:space="preserve"> R</w:t>
      </w:r>
      <w:r w:rsidRPr="00F94097">
        <w:t>ather</w:t>
      </w:r>
      <w:r>
        <w:rPr>
          <w:rFonts w:eastAsiaTheme="minorHAnsi"/>
          <w14:ligatures w14:val="standardContextual"/>
        </w:rPr>
        <w:t xml:space="preserve"> than being driven by </w:t>
      </w:r>
      <w:r w:rsidR="00446C27">
        <w:rPr>
          <w:rFonts w:eastAsiaTheme="minorHAnsi"/>
          <w14:ligatures w14:val="standardContextual"/>
        </w:rPr>
        <w:t>the hypothesized process</w:t>
      </w:r>
      <w:r>
        <w:rPr>
          <w:rFonts w:eastAsiaTheme="minorHAnsi"/>
          <w14:ligatures w14:val="standardContextual"/>
        </w:rPr>
        <w:t xml:space="preserve">, </w:t>
      </w:r>
      <w:r w:rsidR="00446C27">
        <w:rPr>
          <w:rFonts w:eastAsiaTheme="minorHAnsi"/>
          <w14:ligatures w14:val="standardContextual"/>
        </w:rPr>
        <w:t xml:space="preserve">one could wonder whether </w:t>
      </w:r>
      <w:r>
        <w:rPr>
          <w:rFonts w:eastAsiaTheme="minorHAnsi"/>
          <w14:ligatures w14:val="standardContextual"/>
        </w:rPr>
        <w:t xml:space="preserve">the effects </w:t>
      </w:r>
      <w:r w:rsidR="00446C27">
        <w:rPr>
          <w:rFonts w:eastAsiaTheme="minorHAnsi"/>
          <w14:ligatures w14:val="standardContextual"/>
        </w:rPr>
        <w:t>are</w:t>
      </w:r>
      <w:r>
        <w:rPr>
          <w:rFonts w:eastAsiaTheme="minorHAnsi"/>
          <w14:ligatures w14:val="standardContextual"/>
        </w:rPr>
        <w:t xml:space="preserve"> driven by how typical the movements seem. Maybe illustrators are simply more typical or familiar, and that </w:t>
      </w:r>
      <w:r w:rsidR="00DE04BF">
        <w:rPr>
          <w:rFonts w:eastAsiaTheme="minorHAnsi"/>
          <w14:ligatures w14:val="standardContextual"/>
        </w:rPr>
        <w:t xml:space="preserve">encourages </w:t>
      </w:r>
      <w:r>
        <w:rPr>
          <w:rFonts w:eastAsiaTheme="minorHAnsi"/>
          <w14:ligatures w14:val="standardContextual"/>
        </w:rPr>
        <w:t>positive evaluations.</w:t>
      </w:r>
      <w:r w:rsidRPr="00F94097">
        <w:rPr>
          <w:rFonts w:eastAsiaTheme="minorHAnsi"/>
          <w14:ligatures w14:val="standardContextual"/>
        </w:rPr>
        <w:t xml:space="preserve"> </w:t>
      </w:r>
      <w:r w:rsidR="00CA727F">
        <w:rPr>
          <w:rFonts w:eastAsiaTheme="minorHAnsi"/>
          <w14:ligatures w14:val="standardContextual"/>
        </w:rPr>
        <w:t xml:space="preserve">Consistent with the field data </w:t>
      </w:r>
      <w:r w:rsidR="00124737">
        <w:rPr>
          <w:rFonts w:eastAsiaTheme="minorHAnsi"/>
          <w14:ligatures w14:val="standardContextual"/>
        </w:rPr>
        <w:t>(i.e.,</w:t>
      </w:r>
      <w:r w:rsidR="00CA727F">
        <w:rPr>
          <w:rFonts w:eastAsiaTheme="minorHAnsi"/>
          <w14:ligatures w14:val="standardContextual"/>
        </w:rPr>
        <w:t xml:space="preserve"> where</w:t>
      </w:r>
      <w:r w:rsidR="00124737">
        <w:rPr>
          <w:rFonts w:eastAsiaTheme="minorHAnsi"/>
          <w14:ligatures w14:val="standardContextual"/>
        </w:rPr>
        <w:t xml:space="preserve"> illustrators were the least frequent movement),</w:t>
      </w:r>
      <w:r>
        <w:rPr>
          <w:rFonts w:eastAsiaTheme="minorHAnsi"/>
          <w14:ligatures w14:val="standardContextual"/>
        </w:rPr>
        <w:t xml:space="preserve"> </w:t>
      </w:r>
      <w:r w:rsidR="00446C27">
        <w:rPr>
          <w:rFonts w:eastAsiaTheme="minorHAnsi"/>
          <w14:ligatures w14:val="standardContextual"/>
        </w:rPr>
        <w:t xml:space="preserve">however, </w:t>
      </w:r>
      <w:r>
        <w:rPr>
          <w:rFonts w:eastAsiaTheme="minorHAnsi"/>
          <w14:ligatures w14:val="standardContextual"/>
        </w:rPr>
        <w:t xml:space="preserve">typicality did not </w:t>
      </w:r>
      <w:r w:rsidR="00AD4492">
        <w:rPr>
          <w:rFonts w:eastAsiaTheme="minorHAnsi"/>
          <w14:ligatures w14:val="standardContextual"/>
        </w:rPr>
        <w:t>vary</w:t>
      </w:r>
      <w:r>
        <w:rPr>
          <w:rFonts w:eastAsiaTheme="minorHAnsi"/>
          <w14:ligatures w14:val="standardContextual"/>
        </w:rPr>
        <w:t xml:space="preserve"> by condition (</w:t>
      </w:r>
      <w:proofErr w:type="gramStart"/>
      <w:r>
        <w:t>F(</w:t>
      </w:r>
      <w:proofErr w:type="gramEnd"/>
      <w:r>
        <w:t xml:space="preserve">3, 681) = 1.40, </w:t>
      </w:r>
      <w:r w:rsidRPr="00EB55C4">
        <w:rPr>
          <w:i/>
          <w:iCs/>
        </w:rPr>
        <w:t>p</w:t>
      </w:r>
      <w:r>
        <w:t xml:space="preserve"> = .243</w:t>
      </w:r>
      <w:r>
        <w:rPr>
          <w:rFonts w:eastAsiaTheme="minorHAnsi"/>
          <w14:ligatures w14:val="standardContextual"/>
        </w:rPr>
        <w:t>)</w:t>
      </w:r>
      <w:r w:rsidR="005A565E">
        <w:rPr>
          <w:rFonts w:eastAsiaTheme="minorHAnsi"/>
          <w14:ligatures w14:val="standardContextual"/>
        </w:rPr>
        <w:t>, casting doubt on this alternative.</w:t>
      </w:r>
    </w:p>
    <w:p w14:paraId="2CC04EAF" w14:textId="77777777" w:rsidR="00AD4492" w:rsidRDefault="00AD4492" w:rsidP="00AD4492">
      <w:pPr>
        <w:pStyle w:val="NormalWeb"/>
        <w:spacing w:before="0" w:beforeAutospacing="0" w:after="0" w:afterAutospacing="0" w:line="480" w:lineRule="auto"/>
        <w:ind w:firstLine="720"/>
        <w:contextualSpacing/>
        <w:rPr>
          <w:rFonts w:eastAsiaTheme="minorHAnsi"/>
          <w14:ligatures w14:val="standardContextual"/>
        </w:rPr>
      </w:pPr>
    </w:p>
    <w:p w14:paraId="6D4D0965" w14:textId="5BE9D3EE" w:rsidR="00536A7C" w:rsidRDefault="00536A7C" w:rsidP="00536A7C">
      <w:pPr>
        <w:pStyle w:val="NormalWeb"/>
        <w:spacing w:before="0" w:beforeAutospacing="0" w:after="0" w:afterAutospacing="0" w:line="480" w:lineRule="auto"/>
        <w:contextualSpacing/>
        <w:rPr>
          <w:rFonts w:eastAsiaTheme="minorHAnsi"/>
          <w:b/>
          <w:bCs/>
          <w14:ligatures w14:val="standardContextual"/>
        </w:rPr>
      </w:pPr>
      <w:r w:rsidRPr="00536A7C">
        <w:rPr>
          <w:rFonts w:eastAsiaTheme="minorHAnsi"/>
          <w:b/>
          <w:bCs/>
          <w14:ligatures w14:val="standardContextual"/>
        </w:rPr>
        <w:t>Discussion</w:t>
      </w:r>
    </w:p>
    <w:p w14:paraId="431DB87F" w14:textId="1975D48B" w:rsidR="00536A7C" w:rsidRPr="00463FEC" w:rsidRDefault="00536A7C" w:rsidP="00536A7C">
      <w:pPr>
        <w:keepNext/>
        <w:spacing w:line="480" w:lineRule="auto"/>
        <w:ind w:firstLine="708"/>
        <w:rPr>
          <w:sz w:val="20"/>
          <w:szCs w:val="20"/>
        </w:rPr>
      </w:pPr>
      <w:r w:rsidRPr="00986BFB">
        <w:t>Study</w:t>
      </w:r>
      <w:r>
        <w:t xml:space="preserve"> 3</w:t>
      </w:r>
      <w:r w:rsidR="00F63E05">
        <w:t>a</w:t>
      </w:r>
      <w:r w:rsidRPr="00986BFB">
        <w:t xml:space="preserve"> </w:t>
      </w:r>
      <w:r w:rsidR="000E18C4">
        <w:t>provides direct causal support for our theorizing</w:t>
      </w:r>
      <w:r w:rsidR="00640420">
        <w:t>.</w:t>
      </w:r>
      <w:r w:rsidR="00B42229">
        <w:t xml:space="preserve"> </w:t>
      </w:r>
      <w:r w:rsidR="00640420">
        <w:t>C</w:t>
      </w:r>
      <w:r>
        <w:t xml:space="preserve">onsistent with Study 2, illustrators boosted </w:t>
      </w:r>
      <w:r w:rsidR="00B42229">
        <w:t xml:space="preserve">communication’s </w:t>
      </w:r>
      <w:r>
        <w:t xml:space="preserve">persuasive </w:t>
      </w:r>
      <w:r w:rsidR="00067C81">
        <w:t>impact</w:t>
      </w:r>
      <w:r w:rsidR="00C3677F">
        <w:t>. T</w:t>
      </w:r>
      <w:r>
        <w:t xml:space="preserve">hey made audiences </w:t>
      </w:r>
      <w:r w:rsidR="00B42229">
        <w:t xml:space="preserve">evaluate the speaker and product discussed more </w:t>
      </w:r>
      <w:r w:rsidR="00805AFD">
        <w:t>favorably and</w:t>
      </w:r>
      <w:r w:rsidR="00B42229">
        <w:t xml:space="preserve"> increased their interest in </w:t>
      </w:r>
      <w:r>
        <w:t xml:space="preserve">purchasing it. </w:t>
      </w:r>
    </w:p>
    <w:p w14:paraId="663BB15B" w14:textId="7F6466A7" w:rsidR="00536A7C" w:rsidRDefault="00640420" w:rsidP="00536A7C">
      <w:pPr>
        <w:spacing w:line="480" w:lineRule="auto"/>
        <w:ind w:firstLine="708"/>
      </w:pPr>
      <w:r>
        <w:t>Further, the results highlight a mechanism underlying the effects. U</w:t>
      </w:r>
      <w:r w:rsidR="00536A7C">
        <w:t xml:space="preserve">sing illustrators made content easier to understand, which made communicators seem more competent, which </w:t>
      </w:r>
      <w:r w:rsidR="00F63E05">
        <w:t>boosted persuasion</w:t>
      </w:r>
      <w:r w:rsidR="00536A7C">
        <w:t xml:space="preserve"> </w:t>
      </w:r>
      <w:r w:rsidR="00B42229">
        <w:t>(Study 3b tests other potential accounts).</w:t>
      </w:r>
    </w:p>
    <w:p w14:paraId="0211AA9A" w14:textId="6268750B" w:rsidR="00C3677F" w:rsidRDefault="00640420" w:rsidP="00C3677F">
      <w:pPr>
        <w:spacing w:line="480" w:lineRule="auto"/>
        <w:ind w:firstLine="708"/>
        <w:contextualSpacing/>
      </w:pPr>
      <w:r>
        <w:t>In addition</w:t>
      </w:r>
      <w:r w:rsidR="00536A7C">
        <w:t xml:space="preserve">, </w:t>
      </w:r>
      <w:r w:rsidR="000F3456">
        <w:t xml:space="preserve">the </w:t>
      </w:r>
      <w:r w:rsidR="00536A7C">
        <w:t xml:space="preserve">results cast doubt on </w:t>
      </w:r>
      <w:r w:rsidR="000F3456">
        <w:t xml:space="preserve">an </w:t>
      </w:r>
      <w:r w:rsidR="00536A7C">
        <w:t xml:space="preserve">alternative explanation </w:t>
      </w:r>
      <w:r w:rsidR="00F63E05">
        <w:t>based on</w:t>
      </w:r>
      <w:r w:rsidR="00536A7C">
        <w:t xml:space="preserve"> movement typicality</w:t>
      </w:r>
      <w:r>
        <w:t xml:space="preserve">, and </w:t>
      </w:r>
      <w:r w:rsidR="00C3677F">
        <w:t>the fact</w:t>
      </w:r>
      <w:r w:rsidR="000F3456">
        <w:t xml:space="preserve"> that</w:t>
      </w:r>
      <w:r w:rsidR="00C3677F">
        <w:t xml:space="preserve"> the effects hold in a different context (i.e., entrepreneur’s pitch) speaks to their generalizability.</w:t>
      </w:r>
    </w:p>
    <w:p w14:paraId="45D85A87" w14:textId="2E3515CF" w:rsidR="00B42229" w:rsidRDefault="00B42229" w:rsidP="00B42229">
      <w:pPr>
        <w:spacing w:line="480" w:lineRule="auto"/>
        <w:ind w:firstLine="708"/>
      </w:pPr>
      <w:r>
        <w:rPr>
          <w:rFonts w:eastAsiaTheme="minorHAnsi"/>
          <w:i/>
          <w:iCs/>
          <w14:ligatures w14:val="standardContextual"/>
        </w:rPr>
        <w:t>Exploratory</w:t>
      </w:r>
      <w:r w:rsidRPr="003B7A8C">
        <w:rPr>
          <w:rFonts w:eastAsiaTheme="minorHAnsi"/>
          <w:i/>
          <w:iCs/>
          <w14:ligatures w14:val="standardContextual"/>
        </w:rPr>
        <w:t xml:space="preserve"> Ana</w:t>
      </w:r>
      <w:r>
        <w:rPr>
          <w:rFonts w:eastAsiaTheme="minorHAnsi"/>
          <w:i/>
          <w:iCs/>
          <w14:ligatures w14:val="standardContextual"/>
        </w:rPr>
        <w:t>l</w:t>
      </w:r>
      <w:r w:rsidRPr="003B7A8C">
        <w:rPr>
          <w:rFonts w:eastAsiaTheme="minorHAnsi"/>
          <w:i/>
          <w:iCs/>
          <w14:ligatures w14:val="standardContextual"/>
        </w:rPr>
        <w:t>ys</w:t>
      </w:r>
      <w:r>
        <w:rPr>
          <w:rFonts w:eastAsiaTheme="minorHAnsi"/>
          <w:i/>
          <w:iCs/>
          <w14:ligatures w14:val="standardContextual"/>
        </w:rPr>
        <w:t>e</w:t>
      </w:r>
      <w:r w:rsidRPr="003B7A8C">
        <w:rPr>
          <w:rFonts w:eastAsiaTheme="minorHAnsi"/>
          <w:i/>
          <w:iCs/>
          <w14:ligatures w14:val="standardContextual"/>
        </w:rPr>
        <w:t>s</w:t>
      </w:r>
      <w:r>
        <w:rPr>
          <w:rFonts w:eastAsiaTheme="minorHAnsi"/>
          <w14:ligatures w14:val="standardContextual"/>
        </w:rPr>
        <w:t xml:space="preserve">. One could wonder whether illustrators make spoken content more concrete or vivid. While this is essentially a manipulation check (i.e., </w:t>
      </w:r>
      <w:r>
        <w:t>consistent with the conceptualization of movement types, illustrators should provide a more concrete and tangible image of the spoken content compared to other movement types), t</w:t>
      </w:r>
      <w:r>
        <w:rPr>
          <w:rFonts w:eastAsiaTheme="minorHAnsi"/>
          <w14:ligatures w14:val="standardContextual"/>
        </w:rPr>
        <w:t xml:space="preserve">o test this possibility, </w:t>
      </w:r>
      <w:r>
        <w:rPr>
          <w:rFonts w:eastAsiaTheme="minorHAnsi"/>
          <w14:ligatures w14:val="standardContextual"/>
        </w:rPr>
        <w:lastRenderedPageBreak/>
        <w:t xml:space="preserve">participants were asked </w:t>
      </w:r>
      <w:r>
        <w:t xml:space="preserve">how much the speaker created a concrete/vivid/tangible image of what they said (1 = not at all, 7 = very; </w:t>
      </w:r>
      <w:r w:rsidRPr="00041CD4">
        <w:rPr>
          <w:color w:val="0D0D0D"/>
        </w:rPr>
        <w:t>α</w:t>
      </w:r>
      <w:r>
        <w:rPr>
          <w:color w:val="0D0D0D"/>
        </w:rPr>
        <w:t xml:space="preserve"> = .93</w:t>
      </w:r>
      <w:r>
        <w:t>).</w:t>
      </w:r>
      <w:r w:rsidR="00A26FF5">
        <w:rPr>
          <w:rStyle w:val="FootnoteReference"/>
        </w:rPr>
        <w:footnoteReference w:id="18"/>
      </w:r>
    </w:p>
    <w:p w14:paraId="1815BC2C" w14:textId="536F39DD" w:rsidR="00B42229" w:rsidRPr="008C03F6" w:rsidRDefault="00B42229" w:rsidP="00F725A7">
      <w:pPr>
        <w:widowControl w:val="0"/>
        <w:spacing w:line="480" w:lineRule="auto"/>
        <w:ind w:firstLine="706"/>
      </w:pPr>
      <w:r>
        <w:t xml:space="preserve">One could also wonder whether audience expertise moderated the effect. To test this possibility, participants rated “how </w:t>
      </w:r>
      <w:r w:rsidRPr="00D12FFB">
        <w:t xml:space="preserve">knowledgeable </w:t>
      </w:r>
      <w:r>
        <w:t xml:space="preserve">are you </w:t>
      </w:r>
      <w:r w:rsidRPr="00D12FFB">
        <w:t xml:space="preserve">about </w:t>
      </w:r>
      <w:r>
        <w:t>that</w:t>
      </w:r>
      <w:r w:rsidRPr="00D12FFB">
        <w:t xml:space="preserve"> kind of product</w:t>
      </w:r>
      <w:r>
        <w:t>? (</w:t>
      </w:r>
      <w:r w:rsidRPr="00D12FFB">
        <w:t>1 = not at all knowledgeable, 7 = very knowledgeable</w:t>
      </w:r>
      <w:r>
        <w:t>).</w:t>
      </w:r>
    </w:p>
    <w:p w14:paraId="14E09045" w14:textId="40D13507" w:rsidR="00B42229" w:rsidRDefault="00B42229" w:rsidP="00B42229">
      <w:pPr>
        <w:pStyle w:val="NormalWeb"/>
        <w:spacing w:before="0" w:beforeAutospacing="0" w:after="0" w:afterAutospacing="0" w:line="480" w:lineRule="auto"/>
        <w:ind w:firstLine="720"/>
        <w:contextualSpacing/>
        <w:rPr>
          <w:rFonts w:eastAsiaTheme="minorHAnsi"/>
          <w14:ligatures w14:val="standardContextual"/>
        </w:rPr>
      </w:pPr>
      <w:r>
        <w:rPr>
          <w:rFonts w:eastAsiaTheme="minorHAnsi"/>
          <w14:ligatures w14:val="standardContextual"/>
        </w:rPr>
        <w:t>Results (see Web Appendix B for details) indicate that while illustrators made spoken content more concrete and vivid, audience expertise did not moderate the effects.</w:t>
      </w:r>
    </w:p>
    <w:bookmarkEnd w:id="4"/>
    <w:bookmarkEnd w:id="5"/>
    <w:p w14:paraId="1CE59E31" w14:textId="77777777" w:rsidR="00F31D1D" w:rsidRPr="00F52643" w:rsidRDefault="00F31D1D" w:rsidP="00C30B73">
      <w:pPr>
        <w:pStyle w:val="NormalWeb"/>
        <w:spacing w:before="0" w:beforeAutospacing="0" w:after="0" w:afterAutospacing="0" w:line="480" w:lineRule="auto"/>
        <w:contextualSpacing/>
      </w:pPr>
    </w:p>
    <w:p w14:paraId="7499A94E" w14:textId="1A7C94E9" w:rsidR="002908FF" w:rsidRDefault="00C30B73" w:rsidP="004F4E51">
      <w:pPr>
        <w:pStyle w:val="NormalWeb"/>
        <w:keepNext/>
        <w:spacing w:before="0" w:beforeAutospacing="0" w:after="0" w:afterAutospacing="0" w:line="480" w:lineRule="auto"/>
        <w:contextualSpacing/>
        <w:jc w:val="center"/>
        <w:rPr>
          <w:b/>
          <w:bCs/>
        </w:rPr>
      </w:pPr>
      <w:bookmarkStart w:id="6" w:name="OLE_LINK1"/>
      <w:bookmarkStart w:id="7" w:name="OLE_LINK2"/>
      <w:bookmarkStart w:id="8" w:name="OLE_LINK12"/>
      <w:bookmarkStart w:id="9" w:name="OLE_LINK13"/>
      <w:bookmarkStart w:id="10" w:name="OLE_LINK5"/>
      <w:bookmarkStart w:id="11" w:name="OLE_LINK6"/>
      <w:r>
        <w:rPr>
          <w:b/>
          <w:bCs/>
        </w:rPr>
        <w:t xml:space="preserve">Study </w:t>
      </w:r>
      <w:r w:rsidR="005D0F45">
        <w:rPr>
          <w:b/>
          <w:bCs/>
        </w:rPr>
        <w:t>3b</w:t>
      </w:r>
      <w:r>
        <w:rPr>
          <w:b/>
          <w:bCs/>
        </w:rPr>
        <w:t xml:space="preserve">: </w:t>
      </w:r>
      <w:r w:rsidR="00332120">
        <w:rPr>
          <w:b/>
          <w:bCs/>
        </w:rPr>
        <w:t>Testing Robustness</w:t>
      </w:r>
    </w:p>
    <w:p w14:paraId="1F7840ED" w14:textId="0AC9FF1A" w:rsidR="00DA7F4F" w:rsidRDefault="00AD7E88" w:rsidP="00CE4927">
      <w:pPr>
        <w:pStyle w:val="NormalWeb"/>
        <w:keepNext/>
        <w:spacing w:before="0" w:beforeAutospacing="0" w:after="0" w:afterAutospacing="0" w:line="480" w:lineRule="auto"/>
        <w:ind w:firstLine="708"/>
        <w:contextualSpacing/>
      </w:pPr>
      <w:r>
        <w:t>Study 3b</w:t>
      </w:r>
      <w:r w:rsidR="002908FF">
        <w:t xml:space="preserve"> (N = 892</w:t>
      </w:r>
      <w:r w:rsidR="003A38B0">
        <w:t>,</w:t>
      </w:r>
      <w:r w:rsidR="002908FF">
        <w:t xml:space="preserve"> Prolific</w:t>
      </w:r>
      <w:r w:rsidR="003A38B0">
        <w:t>;</w:t>
      </w:r>
      <w:r w:rsidR="002908FF">
        <w:t xml:space="preserve"> </w:t>
      </w:r>
      <w:hyperlink r:id="rId27" w:history="1">
        <w:r w:rsidR="002908FF" w:rsidRPr="00CF3E4E">
          <w:rPr>
            <w:rStyle w:val="Hyperlink"/>
          </w:rPr>
          <w:t>https://aspredicted.org/WYG_HYN</w:t>
        </w:r>
      </w:hyperlink>
      <w:r w:rsidR="002908FF">
        <w:t>)</w:t>
      </w:r>
      <w:r>
        <w:t xml:space="preserve"> tests robustness in several ways. First, </w:t>
      </w:r>
      <w:r w:rsidR="002908FF">
        <w:t xml:space="preserve">one might wonder whether the </w:t>
      </w:r>
      <w:r w:rsidR="007056DB">
        <w:t>results</w:t>
      </w:r>
      <w:r w:rsidR="002908FF">
        <w:t xml:space="preserve"> </w:t>
      </w:r>
      <w:r w:rsidR="007056DB">
        <w:t>are driven</w:t>
      </w:r>
      <w:r w:rsidR="002908FF">
        <w:t xml:space="preserve"> </w:t>
      </w:r>
      <w:r w:rsidR="007056DB">
        <w:t>by</w:t>
      </w:r>
      <w:r w:rsidR="002908FF">
        <w:t xml:space="preserve"> the specific set of stimuli used in Study 3a. Consequently, we test whether the</w:t>
      </w:r>
      <w:r w:rsidR="000F3456">
        <w:t xml:space="preserve">y </w:t>
      </w:r>
      <w:r w:rsidR="00891233">
        <w:t>hold</w:t>
      </w:r>
      <w:r w:rsidR="002908FF">
        <w:t xml:space="preserve"> across </w:t>
      </w:r>
      <w:r w:rsidR="00037318">
        <w:t xml:space="preserve">multiple </w:t>
      </w:r>
      <w:r w:rsidR="002908FF">
        <w:t>different pitches (</w:t>
      </w:r>
      <w:r w:rsidR="00756367">
        <w:t xml:space="preserve">stimulus-sampling; </w:t>
      </w:r>
      <w:r w:rsidR="00E20C24">
        <w:t>Wells and Windschitl 1999</w:t>
      </w:r>
      <w:r w:rsidR="002908FF">
        <w:rPr>
          <w:rFonts w:ascii="TimesNewRomanPSMT" w:hAnsi="TimesNewRomanPSMT"/>
        </w:rPr>
        <w:t>)</w:t>
      </w:r>
      <w:r w:rsidR="00D21865">
        <w:rPr>
          <w:rFonts w:ascii="TimesNewRomanPSMT" w:hAnsi="TimesNewRomanPSMT"/>
        </w:rPr>
        <w:t xml:space="preserve"> and types of movement</w:t>
      </w:r>
      <w:r w:rsidR="00022045">
        <w:rPr>
          <w:rFonts w:ascii="TimesNewRomanPSMT" w:hAnsi="TimesNewRomanPSMT"/>
        </w:rPr>
        <w:t xml:space="preserve"> (i.e., </w:t>
      </w:r>
      <w:r w:rsidR="00022045">
        <w:t>the exact gesture used in each recording varied across the products).</w:t>
      </w:r>
      <w:r w:rsidR="00CF2140">
        <w:rPr>
          <w:rFonts w:ascii="TimesNewRomanPSMT" w:hAnsi="TimesNewRomanPSMT"/>
        </w:rPr>
        <w:t xml:space="preserve"> </w:t>
      </w:r>
      <w:r w:rsidR="00D21865">
        <w:rPr>
          <w:rFonts w:ascii="TimesNewRomanPSMT" w:hAnsi="TimesNewRomanPSMT"/>
        </w:rPr>
        <w:t xml:space="preserve"> </w:t>
      </w:r>
      <w:r w:rsidR="002908FF">
        <w:rPr>
          <w:rFonts w:ascii="TimesNewRomanPSMT" w:hAnsi="TimesNewRomanPSMT"/>
        </w:rPr>
        <w:t xml:space="preserve">Second, </w:t>
      </w:r>
      <w:r w:rsidR="00B51204">
        <w:rPr>
          <w:rFonts w:ascii="TimesNewRomanPSMT" w:hAnsi="TimesNewRomanPSMT"/>
        </w:rPr>
        <w:t xml:space="preserve">while </w:t>
      </w:r>
      <w:r w:rsidR="00756367">
        <w:rPr>
          <w:rFonts w:ascii="TimesNewRomanPSMT" w:hAnsi="TimesNewRomanPSMT"/>
        </w:rPr>
        <w:t xml:space="preserve">we suggested </w:t>
      </w:r>
      <w:r w:rsidR="00E20C24">
        <w:rPr>
          <w:rFonts w:ascii="TimesNewRomanPSMT" w:hAnsi="TimesNewRomanPSMT"/>
        </w:rPr>
        <w:t>that</w:t>
      </w:r>
      <w:r w:rsidR="00E621FB">
        <w:t xml:space="preserve"> illustrators boost persuasion because they make </w:t>
      </w:r>
      <w:r w:rsidR="00891233">
        <w:t xml:space="preserve">the </w:t>
      </w:r>
      <w:r w:rsidR="00E621FB">
        <w:t>content easier to understand, which makes the speaker seem more competent</w:t>
      </w:r>
      <w:r w:rsidR="00E20C24">
        <w:t>, multiple processes may contribute</w:t>
      </w:r>
      <w:r w:rsidR="00CF2140">
        <w:t xml:space="preserve"> to the effects</w:t>
      </w:r>
      <w:r w:rsidR="00C50C61">
        <w:rPr>
          <w:rFonts w:ascii="TimesNewRomanPSMT" w:hAnsi="TimesNewRomanPSMT"/>
        </w:rPr>
        <w:t>. Maybe illustrators make it seem like the speaker is more extraverted</w:t>
      </w:r>
      <w:r w:rsidR="007E7ED1">
        <w:rPr>
          <w:rFonts w:ascii="TimesNewRomanPSMT" w:hAnsi="TimesNewRomanPSMT"/>
        </w:rPr>
        <w:t xml:space="preserve"> </w:t>
      </w:r>
      <w:r w:rsidR="00E621FB">
        <w:rPr>
          <w:rFonts w:ascii="TimesNewRomanPSMT" w:hAnsi="TimesNewRomanPSMT"/>
        </w:rPr>
        <w:t>(</w:t>
      </w:r>
      <w:r w:rsidR="007E7ED1">
        <w:rPr>
          <w:rFonts w:ascii="TimesNewRomanPSMT" w:hAnsi="TimesNewRomanPSMT"/>
        </w:rPr>
        <w:t>or emotionally involved</w:t>
      </w:r>
      <w:r w:rsidR="00E621FB">
        <w:rPr>
          <w:rFonts w:ascii="TimesNewRomanPSMT" w:hAnsi="TimesNewRomanPSMT"/>
        </w:rPr>
        <w:t>)</w:t>
      </w:r>
      <w:r w:rsidR="007E7ED1">
        <w:rPr>
          <w:rFonts w:ascii="TimesNewRomanPSMT" w:hAnsi="TimesNewRomanPSMT"/>
        </w:rPr>
        <w:t>,</w:t>
      </w:r>
      <w:r w:rsidR="00B03A14">
        <w:rPr>
          <w:rFonts w:ascii="TimesNewRomanPSMT" w:hAnsi="TimesNewRomanPSMT"/>
        </w:rPr>
        <w:t xml:space="preserve"> </w:t>
      </w:r>
      <w:r w:rsidR="00C50C61">
        <w:rPr>
          <w:rFonts w:ascii="TimesNewRomanPSMT" w:hAnsi="TimesNewRomanPSMT"/>
        </w:rPr>
        <w:t>genuine</w:t>
      </w:r>
      <w:r w:rsidR="000F3456">
        <w:rPr>
          <w:rFonts w:ascii="TimesNewRomanPSMT" w:hAnsi="TimesNewRomanPSMT"/>
        </w:rPr>
        <w:t>, or cares more about audience understanding</w:t>
      </w:r>
      <w:r w:rsidR="00C50C61">
        <w:rPr>
          <w:rFonts w:ascii="TimesNewRomanPSMT" w:hAnsi="TimesNewRomanPSMT"/>
        </w:rPr>
        <w:t xml:space="preserve">. </w:t>
      </w:r>
      <w:r w:rsidR="007E7ED1">
        <w:t xml:space="preserve">Alternatively, </w:t>
      </w:r>
      <w:r w:rsidR="00891233">
        <w:rPr>
          <w:rFonts w:ascii="TimesNewRomanPSMT" w:hAnsi="TimesNewRomanPSMT"/>
        </w:rPr>
        <w:t xml:space="preserve">illustrators </w:t>
      </w:r>
      <w:r w:rsidR="007E7ED1">
        <w:t xml:space="preserve">might increase </w:t>
      </w:r>
      <w:r w:rsidR="007E7ED1" w:rsidRPr="00DA0EB4">
        <w:t>attention</w:t>
      </w:r>
      <w:r w:rsidR="007E7ED1">
        <w:t xml:space="preserve">, </w:t>
      </w:r>
      <w:r w:rsidR="000B5469">
        <w:t>encourage observers imagine using the product</w:t>
      </w:r>
      <w:r w:rsidR="007E7ED1">
        <w:t>, or be more engaging to watch</w:t>
      </w:r>
      <w:r w:rsidR="00CF2140">
        <w:t>.</w:t>
      </w:r>
      <w:r w:rsidR="00E621FB">
        <w:t xml:space="preserve"> Consequently, in addition to understanding and competence, </w:t>
      </w:r>
      <w:r w:rsidR="000B5469">
        <w:t>Study 3b measures the</w:t>
      </w:r>
      <w:r w:rsidR="000F3456">
        <w:t>se other</w:t>
      </w:r>
      <w:r w:rsidR="000B5469">
        <w:t xml:space="preserve"> possibilities,</w:t>
      </w:r>
      <w:r w:rsidR="00E621FB">
        <w:t xml:space="preserve"> testing whether they mediate illustrators’ impact.</w:t>
      </w:r>
      <w:r w:rsidR="004B076F">
        <w:t xml:space="preserve"> Third, we </w:t>
      </w:r>
      <w:r w:rsidR="008516ED">
        <w:t>explore</w:t>
      </w:r>
      <w:r w:rsidR="004B076F">
        <w:t xml:space="preserve"> whether the effects are robust to an alternate measure of competence (i.e., confidence with the subject matter; </w:t>
      </w:r>
      <w:r w:rsidR="001D655F">
        <w:t>Fiske et al. 20</w:t>
      </w:r>
      <w:r w:rsidR="00236F7E">
        <w:t>02</w:t>
      </w:r>
      <w:r w:rsidR="001D655F">
        <w:t xml:space="preserve">; Wang et al. </w:t>
      </w:r>
      <w:r w:rsidR="001D655F">
        <w:lastRenderedPageBreak/>
        <w:t>2021</w:t>
      </w:r>
      <w:r w:rsidR="004B076F">
        <w:t>)</w:t>
      </w:r>
      <w:r w:rsidR="00941665">
        <w:t>, another outcome variable (i.e., word-of-mouth),</w:t>
      </w:r>
      <w:r w:rsidR="006F463C">
        <w:t xml:space="preserve"> and </w:t>
      </w:r>
      <w:r w:rsidR="00CE4927">
        <w:t>further whether</w:t>
      </w:r>
      <w:r w:rsidR="006F463C">
        <w:t xml:space="preserve"> movement typicality </w:t>
      </w:r>
      <w:r w:rsidR="00CE4927">
        <w:t>can explain the effects</w:t>
      </w:r>
      <w:r w:rsidR="004B076F">
        <w:t>.</w:t>
      </w:r>
      <w:r w:rsidR="00DA7F4F">
        <w:t xml:space="preserve"> Given space constraints, we report the results</w:t>
      </w:r>
      <w:r w:rsidR="00CE4927" w:rsidRPr="00CE4927">
        <w:t xml:space="preserve"> </w:t>
      </w:r>
      <w:r w:rsidR="00CE4927">
        <w:t>briefly</w:t>
      </w:r>
      <w:r w:rsidR="00DA7F4F">
        <w:t>, but see</w:t>
      </w:r>
      <w:r w:rsidR="00DA7F4F" w:rsidRPr="00BF0162">
        <w:t xml:space="preserve"> </w:t>
      </w:r>
      <w:r w:rsidR="00DA7F4F">
        <w:t xml:space="preserve">Web Appendix </w:t>
      </w:r>
      <w:r w:rsidR="00891233">
        <w:t>B</w:t>
      </w:r>
      <w:r w:rsidR="00DA7F4F">
        <w:t xml:space="preserve"> for complete details</w:t>
      </w:r>
      <w:r w:rsidR="00DA7F4F" w:rsidRPr="00BF0162">
        <w:t xml:space="preserve">. </w:t>
      </w:r>
    </w:p>
    <w:p w14:paraId="11B529A1" w14:textId="4B2FF7A0" w:rsidR="00AA6E37" w:rsidRDefault="002D3793" w:rsidP="00A26FF5">
      <w:pPr>
        <w:spacing w:line="480" w:lineRule="auto"/>
        <w:ind w:firstLine="708"/>
      </w:pPr>
      <w:r>
        <w:t xml:space="preserve">Consistent with </w:t>
      </w:r>
      <w:r w:rsidR="00EC1095">
        <w:t>prior studies</w:t>
      </w:r>
      <w:r>
        <w:t>,</w:t>
      </w:r>
      <w:r w:rsidR="00D271C0">
        <w:t xml:space="preserve"> illustrators increased persuasion </w:t>
      </w:r>
      <w:r w:rsidR="00EC1095">
        <w:t>(</w:t>
      </w:r>
      <w:proofErr w:type="spellStart"/>
      <w:r w:rsidR="00EC1095">
        <w:t>M</w:t>
      </w:r>
      <w:r w:rsidR="00EC1095" w:rsidRPr="0019291E">
        <w:rPr>
          <w:vertAlign w:val="subscript"/>
        </w:rPr>
        <w:t>Illustrator</w:t>
      </w:r>
      <w:proofErr w:type="spellEnd"/>
      <w:r w:rsidR="00EC1095">
        <w:t xml:space="preserve"> = 4.92 vs. </w:t>
      </w:r>
      <w:proofErr w:type="spellStart"/>
      <w:r w:rsidR="00EC1095">
        <w:t>M</w:t>
      </w:r>
      <w:r w:rsidR="00EC1095" w:rsidRPr="0019291E">
        <w:rPr>
          <w:vertAlign w:val="subscript"/>
        </w:rPr>
        <w:t>Highlighter</w:t>
      </w:r>
      <w:proofErr w:type="spellEnd"/>
      <w:r w:rsidR="00EC1095">
        <w:t xml:space="preserve"> = 4.60, </w:t>
      </w:r>
      <w:r w:rsidR="00EC1095" w:rsidRPr="000B7AB7">
        <w:rPr>
          <w:i/>
          <w:iCs/>
        </w:rPr>
        <w:t>b</w:t>
      </w:r>
      <w:r w:rsidR="00EC1095">
        <w:t xml:space="preserve"> = .32, SE = .13, </w:t>
      </w:r>
      <w:r w:rsidR="00EC1095" w:rsidRPr="000B7AB7">
        <w:rPr>
          <w:i/>
          <w:iCs/>
        </w:rPr>
        <w:t>t</w:t>
      </w:r>
      <w:r w:rsidR="00EC1095">
        <w:t xml:space="preserve"> = 2.38, </w:t>
      </w:r>
      <w:r w:rsidR="00EC1095" w:rsidRPr="000B7AB7">
        <w:rPr>
          <w:i/>
          <w:iCs/>
        </w:rPr>
        <w:t>p</w:t>
      </w:r>
      <w:r w:rsidR="00EC1095">
        <w:t xml:space="preserve"> = .017), unrelated movements (</w:t>
      </w:r>
      <w:proofErr w:type="spellStart"/>
      <w:r w:rsidR="00EC1095">
        <w:t>M</w:t>
      </w:r>
      <w:r w:rsidR="00EC1095" w:rsidRPr="00384277">
        <w:rPr>
          <w:vertAlign w:val="subscript"/>
        </w:rPr>
        <w:t>Illustrator</w:t>
      </w:r>
      <w:proofErr w:type="spellEnd"/>
      <w:r w:rsidR="00EC1095">
        <w:t xml:space="preserve"> = 4.92 vs. </w:t>
      </w:r>
      <w:proofErr w:type="spellStart"/>
      <w:r w:rsidR="00EC1095">
        <w:t>M</w:t>
      </w:r>
      <w:r w:rsidR="00EC1095" w:rsidRPr="0019291E">
        <w:rPr>
          <w:vertAlign w:val="subscript"/>
        </w:rPr>
        <w:t>Unrelated</w:t>
      </w:r>
      <w:proofErr w:type="spellEnd"/>
      <w:r w:rsidR="00EC1095">
        <w:t xml:space="preserve"> = 4.60,</w:t>
      </w:r>
      <w:r w:rsidR="00EC1095" w:rsidRPr="00B86AE4">
        <w:t xml:space="preserve"> </w:t>
      </w:r>
      <w:r w:rsidR="00EC1095" w:rsidRPr="000B7AB7">
        <w:rPr>
          <w:i/>
          <w:iCs/>
        </w:rPr>
        <w:t>b</w:t>
      </w:r>
      <w:r w:rsidR="00EC1095">
        <w:t xml:space="preserve"> = .32, SE = .14, </w:t>
      </w:r>
      <w:r w:rsidR="00EC1095" w:rsidRPr="000B7AB7">
        <w:rPr>
          <w:i/>
          <w:iCs/>
        </w:rPr>
        <w:t>t</w:t>
      </w:r>
      <w:r w:rsidR="00EC1095">
        <w:t xml:space="preserve"> = 2.32, </w:t>
      </w:r>
      <w:r w:rsidR="00EC1095" w:rsidRPr="000B7AB7">
        <w:rPr>
          <w:i/>
          <w:iCs/>
        </w:rPr>
        <w:t>p</w:t>
      </w:r>
      <w:r w:rsidR="00EC1095">
        <w:t xml:space="preserve"> = .020) or </w:t>
      </w:r>
      <w:r w:rsidR="00EC1095" w:rsidRPr="00C5594E">
        <w:t>no movement</w:t>
      </w:r>
      <w:r w:rsidR="00EC1095">
        <w:t xml:space="preserve"> at all</w:t>
      </w:r>
      <w:r w:rsidR="00EC1095" w:rsidRPr="00C5594E">
        <w:t xml:space="preserve"> (</w:t>
      </w:r>
      <w:proofErr w:type="spellStart"/>
      <w:r w:rsidR="00EC1095">
        <w:t>M</w:t>
      </w:r>
      <w:r w:rsidR="00EC1095" w:rsidRPr="00384277">
        <w:rPr>
          <w:vertAlign w:val="subscript"/>
        </w:rPr>
        <w:t>Illustrator</w:t>
      </w:r>
      <w:proofErr w:type="spellEnd"/>
      <w:r w:rsidR="00EC1095">
        <w:t xml:space="preserve"> = 4.92 vs. </w:t>
      </w:r>
      <w:proofErr w:type="spellStart"/>
      <w:r w:rsidR="00EC1095" w:rsidRPr="00C5594E">
        <w:t>M</w:t>
      </w:r>
      <w:r w:rsidR="00EC1095" w:rsidRPr="0019291E">
        <w:rPr>
          <w:vertAlign w:val="subscript"/>
        </w:rPr>
        <w:t>No</w:t>
      </w:r>
      <w:proofErr w:type="spellEnd"/>
      <w:r w:rsidR="00EC1095" w:rsidRPr="0019291E">
        <w:rPr>
          <w:vertAlign w:val="subscript"/>
        </w:rPr>
        <w:t xml:space="preserve"> movement </w:t>
      </w:r>
      <w:r w:rsidR="00EC1095" w:rsidRPr="00C5594E">
        <w:t>= 4.</w:t>
      </w:r>
      <w:r w:rsidR="00EC1095">
        <w:t>5</w:t>
      </w:r>
      <w:r w:rsidR="00EC1095" w:rsidRPr="00C5594E">
        <w:t xml:space="preserve">6, </w:t>
      </w:r>
      <w:r w:rsidR="00EC1095" w:rsidRPr="00C5594E">
        <w:rPr>
          <w:i/>
          <w:iCs/>
        </w:rPr>
        <w:t>b</w:t>
      </w:r>
      <w:r w:rsidR="00EC1095" w:rsidRPr="00C5594E">
        <w:t xml:space="preserve"> = .</w:t>
      </w:r>
      <w:r w:rsidR="00EC1095">
        <w:t>36</w:t>
      </w:r>
      <w:r w:rsidR="00EC1095" w:rsidRPr="00C5594E">
        <w:t xml:space="preserve">, SE = .13, </w:t>
      </w:r>
      <w:r w:rsidR="00EC1095" w:rsidRPr="00C5594E">
        <w:rPr>
          <w:i/>
          <w:iCs/>
        </w:rPr>
        <w:t>t</w:t>
      </w:r>
      <w:r w:rsidR="00EC1095" w:rsidRPr="00C5594E">
        <w:t xml:space="preserve"> = </w:t>
      </w:r>
      <w:r w:rsidR="00EC1095">
        <w:t>2</w:t>
      </w:r>
      <w:r w:rsidR="00EC1095" w:rsidRPr="00C5594E">
        <w:t>.</w:t>
      </w:r>
      <w:r w:rsidR="00EC1095">
        <w:t>73</w:t>
      </w:r>
      <w:r w:rsidR="00EC1095" w:rsidRPr="00C5594E">
        <w:t xml:space="preserve">, </w:t>
      </w:r>
      <w:r w:rsidR="00EC1095" w:rsidRPr="00C5594E">
        <w:rPr>
          <w:i/>
          <w:iCs/>
        </w:rPr>
        <w:t>p</w:t>
      </w:r>
      <w:r w:rsidR="00EC1095" w:rsidRPr="00C5594E">
        <w:t xml:space="preserve"> </w:t>
      </w:r>
      <w:r w:rsidR="00EC1095">
        <w:t>=</w:t>
      </w:r>
      <w:r w:rsidR="00EC1095" w:rsidRPr="00C5594E">
        <w:t xml:space="preserve"> .00</w:t>
      </w:r>
      <w:r w:rsidR="00EC1095">
        <w:t>6</w:t>
      </w:r>
      <w:r w:rsidR="00EC1095">
        <w:rPr>
          <w:noProof/>
          <w14:ligatures w14:val="standardContextual"/>
        </w:rPr>
        <w:t>).</w:t>
      </w:r>
      <w:r w:rsidR="00EC1095">
        <w:t xml:space="preserve"> </w:t>
      </w:r>
      <w:r w:rsidR="00FA441C">
        <w:t>Further</w:t>
      </w:r>
      <w:r w:rsidR="00D271C0">
        <w:t xml:space="preserve">, </w:t>
      </w:r>
      <w:r w:rsidR="002B1FE8">
        <w:t xml:space="preserve">understandability and </w:t>
      </w:r>
      <w:r w:rsidR="002B1FE8" w:rsidRPr="00E06CEA">
        <w:t xml:space="preserve">perceived competence </w:t>
      </w:r>
      <w:r w:rsidR="002B1FE8">
        <w:t xml:space="preserve">serially </w:t>
      </w:r>
      <w:r w:rsidR="002B1FE8" w:rsidRPr="00E06CEA">
        <w:t>mediated illustrator’s effects</w:t>
      </w:r>
      <w:r w:rsidR="00401687">
        <w:t xml:space="preserve"> </w:t>
      </w:r>
      <w:r w:rsidR="002B1FE8">
        <w:t xml:space="preserve">compared to highlighters </w:t>
      </w:r>
      <w:r w:rsidR="002B1FE8" w:rsidRPr="00E06CEA">
        <w:t>(</w:t>
      </w:r>
      <w:r w:rsidR="002B1FE8">
        <w:t xml:space="preserve">albeit marginally, </w:t>
      </w:r>
      <w:r w:rsidR="009F51CD">
        <w:t xml:space="preserve">indirect effect: </w:t>
      </w:r>
      <w:r w:rsidR="002B1FE8" w:rsidRPr="009C496F">
        <w:rPr>
          <w:i/>
          <w:iCs/>
        </w:rPr>
        <w:t>p</w:t>
      </w:r>
      <w:r w:rsidR="002B1FE8">
        <w:t xml:space="preserve"> = .065, </w:t>
      </w:r>
      <w:r w:rsidR="002B1FE8" w:rsidRPr="00E06CEA">
        <w:t>95% CI = –.0</w:t>
      </w:r>
      <w:r w:rsidR="002B1FE8">
        <w:t>03</w:t>
      </w:r>
      <w:r w:rsidR="002B1FE8" w:rsidRPr="00E06CEA">
        <w:t>, .</w:t>
      </w:r>
      <w:r w:rsidR="002B1FE8">
        <w:t>11</w:t>
      </w:r>
      <w:r w:rsidR="002B1FE8" w:rsidRPr="00E06CEA">
        <w:t>)</w:t>
      </w:r>
      <w:r w:rsidR="002B1FE8">
        <w:t xml:space="preserve">, unrelated movements </w:t>
      </w:r>
      <w:r w:rsidR="002B1FE8" w:rsidRPr="00E06CEA">
        <w:t>(</w:t>
      </w:r>
      <w:r w:rsidR="00C10CB1">
        <w:t xml:space="preserve">albeit marginally, </w:t>
      </w:r>
      <w:r w:rsidR="009F51CD">
        <w:t xml:space="preserve">indirect effect: </w:t>
      </w:r>
      <w:r w:rsidR="00C10CB1" w:rsidRPr="009C496F">
        <w:rPr>
          <w:i/>
          <w:iCs/>
        </w:rPr>
        <w:t>p</w:t>
      </w:r>
      <w:r w:rsidR="00C10CB1">
        <w:t xml:space="preserve"> = .051, </w:t>
      </w:r>
      <w:r w:rsidR="00C10CB1" w:rsidRPr="00E06CEA">
        <w:t>95% CI = –.0</w:t>
      </w:r>
      <w:r w:rsidR="00C10CB1">
        <w:t>003</w:t>
      </w:r>
      <w:r w:rsidR="00C10CB1" w:rsidRPr="00E06CEA">
        <w:t>, .</w:t>
      </w:r>
      <w:r w:rsidR="00C10CB1">
        <w:t>11</w:t>
      </w:r>
      <w:r w:rsidR="002B1FE8" w:rsidRPr="00E06CEA">
        <w:t>)</w:t>
      </w:r>
      <w:r w:rsidR="002B1FE8">
        <w:t xml:space="preserve">, and no movement </w:t>
      </w:r>
      <w:r w:rsidR="002B1FE8" w:rsidRPr="00E06CEA">
        <w:t>(</w:t>
      </w:r>
      <w:r w:rsidR="009F51CD">
        <w:t xml:space="preserve">indirect effect: </w:t>
      </w:r>
      <w:r w:rsidR="00C10CB1" w:rsidRPr="00E06CEA">
        <w:t>95% CI = .0</w:t>
      </w:r>
      <w:r w:rsidR="00C10CB1">
        <w:t>01</w:t>
      </w:r>
      <w:r w:rsidR="00C10CB1" w:rsidRPr="00E06CEA">
        <w:t>, .</w:t>
      </w:r>
      <w:r w:rsidR="00C10CB1">
        <w:t>10</w:t>
      </w:r>
      <w:r w:rsidR="002B1FE8" w:rsidRPr="00E06CEA">
        <w:t>)</w:t>
      </w:r>
      <w:r w:rsidR="00C10CB1">
        <w:t>.</w:t>
      </w:r>
      <w:r w:rsidR="009C5075">
        <w:rPr>
          <w:rStyle w:val="FootnoteReference"/>
        </w:rPr>
        <w:footnoteReference w:id="19"/>
      </w:r>
      <w:r w:rsidR="00192F37">
        <w:t xml:space="preserve"> </w:t>
      </w:r>
      <w:r w:rsidR="00CE4927">
        <w:t>R</w:t>
      </w:r>
      <w:r w:rsidR="00AA6E37">
        <w:t>esults also reveal that</w:t>
      </w:r>
      <w:r w:rsidR="00AA6E37" w:rsidRPr="00AA6E37">
        <w:t xml:space="preserve"> </w:t>
      </w:r>
      <w:r w:rsidR="00CE4927">
        <w:t>illustrators have other benefits</w:t>
      </w:r>
      <w:r w:rsidR="00AA6E37">
        <w:t xml:space="preserve">. Relative to unrelated movements or no movement, for example, illustrators increased attention, and relative to highlighters, they increased perceived caring (see Table WB1). That said, making speakers seem more competent, by making the content easier to understand, was the </w:t>
      </w:r>
      <w:r w:rsidR="00AA6E37" w:rsidRPr="008625E5">
        <w:rPr>
          <w:i/>
          <w:iCs/>
        </w:rPr>
        <w:t>only</w:t>
      </w:r>
      <w:r w:rsidR="00AA6E37">
        <w:t xml:space="preserve"> process that explained illustrators’ positive impact relative to </w:t>
      </w:r>
      <w:r w:rsidR="00AA6E37" w:rsidRPr="00FD340B">
        <w:rPr>
          <w:i/>
          <w:iCs/>
        </w:rPr>
        <w:t>all</w:t>
      </w:r>
      <w:r w:rsidR="00AA6E37">
        <w:t xml:space="preserve"> three other movement types.</w:t>
      </w:r>
    </w:p>
    <w:p w14:paraId="79E08F6A" w14:textId="77777777" w:rsidR="001000AE" w:rsidRDefault="001000AE" w:rsidP="00AA6E37">
      <w:pPr>
        <w:spacing w:line="480" w:lineRule="auto"/>
      </w:pPr>
    </w:p>
    <w:p w14:paraId="0D29D44B" w14:textId="145683F4" w:rsidR="007B3071" w:rsidRDefault="001000AE" w:rsidP="007B3071">
      <w:pPr>
        <w:spacing w:line="480" w:lineRule="auto"/>
        <w:jc w:val="center"/>
        <w:rPr>
          <w:b/>
          <w:bCs/>
        </w:rPr>
      </w:pPr>
      <w:r w:rsidRPr="001000AE">
        <w:rPr>
          <w:b/>
          <w:bCs/>
        </w:rPr>
        <w:t>Study 4a: Process by Moderation</w:t>
      </w:r>
      <w:r w:rsidR="009A2256">
        <w:rPr>
          <w:b/>
          <w:bCs/>
        </w:rPr>
        <w:t xml:space="preserve"> </w:t>
      </w:r>
    </w:p>
    <w:p w14:paraId="590D9D2B" w14:textId="3D1D3DF5" w:rsidR="00CE4927" w:rsidRDefault="00BB0AE6" w:rsidP="007B3071">
      <w:pPr>
        <w:spacing w:line="480" w:lineRule="auto"/>
        <w:ind w:firstLine="720"/>
      </w:pPr>
      <w:r>
        <w:t xml:space="preserve">To further test </w:t>
      </w:r>
      <w:r w:rsidR="00FD3873">
        <w:t>the process underlying</w:t>
      </w:r>
      <w:r>
        <w:t xml:space="preserve"> illustrators’ effects, we return to the field data.  If </w:t>
      </w:r>
      <w:r w:rsidR="002172CF">
        <w:t>one</w:t>
      </w:r>
      <w:r w:rsidR="00CE4927">
        <w:t xml:space="preserve"> reason </w:t>
      </w:r>
      <w:r>
        <w:t>illustrators boost evaluations</w:t>
      </w:r>
      <w:r w:rsidR="00CE4927">
        <w:t xml:space="preserve"> is </w:t>
      </w:r>
      <w:r>
        <w:t xml:space="preserve">because they make content easier to understand (which makes the speaker seem more competent), </w:t>
      </w:r>
      <w:r w:rsidR="002172CF">
        <w:t xml:space="preserve">as we have suggested, </w:t>
      </w:r>
      <w:r>
        <w:t>then the</w:t>
      </w:r>
      <w:r w:rsidR="00E5279F">
        <w:t>ir</w:t>
      </w:r>
      <w:r>
        <w:t xml:space="preserve"> effect</w:t>
      </w:r>
      <w:r w:rsidR="0046418C">
        <w:t>s</w:t>
      </w:r>
      <w:r>
        <w:t xml:space="preserve"> should be </w:t>
      </w:r>
      <w:r w:rsidR="00FD3873">
        <w:t>mitigated</w:t>
      </w:r>
      <w:r>
        <w:t xml:space="preserve"> when</w:t>
      </w:r>
      <w:r w:rsidR="00CE4927">
        <w:t xml:space="preserve"> that content</w:t>
      </w:r>
      <w:r>
        <w:t xml:space="preserve"> is </w:t>
      </w:r>
      <w:r w:rsidR="002172CF">
        <w:t>easy</w:t>
      </w:r>
      <w:r w:rsidR="00CE4927">
        <w:t xml:space="preserve"> to understand (i.e., simpler) </w:t>
      </w:r>
      <w:r>
        <w:t>to begin with.</w:t>
      </w:r>
      <w:r w:rsidR="00FD3873">
        <w:t xml:space="preserve"> </w:t>
      </w:r>
      <w:r w:rsidR="00CE4927">
        <w:t xml:space="preserve">Given talking </w:t>
      </w:r>
      <w:r w:rsidR="00CE4927">
        <w:lastRenderedPageBreak/>
        <w:t>about having a sip of water is relatively easy to understand, for example, making a drinking gesture should have less of a positive impact on understandability, and thus illustrators should have less of an effect.</w:t>
      </w:r>
    </w:p>
    <w:p w14:paraId="03AD2BD5" w14:textId="6BC947D2" w:rsidR="007B3071" w:rsidRDefault="00BB0AE6" w:rsidP="00AD6B50">
      <w:pPr>
        <w:spacing w:line="480" w:lineRule="auto"/>
        <w:ind w:firstLine="720"/>
      </w:pPr>
      <w:r>
        <w:t xml:space="preserve">To </w:t>
      </w:r>
      <w:r w:rsidR="002172CF">
        <w:t xml:space="preserve">test </w:t>
      </w:r>
      <w:r>
        <w:t>this possibility, Study 4</w:t>
      </w:r>
      <w:r w:rsidR="009D215E">
        <w:t>a</w:t>
      </w:r>
      <w:r>
        <w:t xml:space="preserve"> examines the moderating role of language</w:t>
      </w:r>
      <w:r w:rsidR="009D215E">
        <w:t xml:space="preserve"> complexity</w:t>
      </w:r>
      <w:r>
        <w:t xml:space="preserve"> </w:t>
      </w:r>
      <w:r w:rsidRPr="000A7102">
        <w:t>(i.e., “mediation-via-moderation”; Bullock, Green, and Ha 2010)</w:t>
      </w:r>
      <w:r w:rsidR="009D215E">
        <w:t xml:space="preserve">.  If understandability is playing a role, illustrators’ positive effects should be </w:t>
      </w:r>
      <w:r w:rsidR="002172CF">
        <w:t>mitigated when the content (i.e., language) is</w:t>
      </w:r>
      <w:r w:rsidR="00FD3873">
        <w:t xml:space="preserve"> </w:t>
      </w:r>
      <w:r w:rsidR="00D97C83">
        <w:t>simple</w:t>
      </w:r>
      <w:r w:rsidR="002172CF">
        <w:t>r</w:t>
      </w:r>
      <w:r w:rsidR="009D215E">
        <w:t xml:space="preserve">.  </w:t>
      </w:r>
      <w:r w:rsidR="002172CF">
        <w:t>F</w:t>
      </w:r>
      <w:r w:rsidR="009D215E">
        <w:t>ollowing prior work (</w:t>
      </w:r>
      <w:r w:rsidR="004D15F1">
        <w:t xml:space="preserve">e.g., </w:t>
      </w:r>
      <w:proofErr w:type="spellStart"/>
      <w:r w:rsidR="004D15F1">
        <w:t>Skierkowski</w:t>
      </w:r>
      <w:proofErr w:type="spellEnd"/>
      <w:r w:rsidR="004D15F1">
        <w:t xml:space="preserve"> et al. 2019</w:t>
      </w:r>
      <w:r w:rsidR="009D215E">
        <w:t xml:space="preserve">), </w:t>
      </w:r>
      <w:r w:rsidR="002172CF">
        <w:t xml:space="preserve">complexity was </w:t>
      </w:r>
      <w:r w:rsidR="00AD6B50">
        <w:t>measure</w:t>
      </w:r>
      <w:r w:rsidR="00D97C83">
        <w:t>d</w:t>
      </w:r>
      <w:r w:rsidR="00AD6B50">
        <w:t xml:space="preserve"> using</w:t>
      </w:r>
      <w:r w:rsidR="009D215E">
        <w:t xml:space="preserve"> the SMOG </w:t>
      </w:r>
      <w:r w:rsidR="00AD6B50">
        <w:t xml:space="preserve">index – a well-established metric that estimates </w:t>
      </w:r>
      <w:r w:rsidR="00AD6B50" w:rsidRPr="00AD6B50">
        <w:t>the years of education required to comprehend a given text</w:t>
      </w:r>
      <w:r w:rsidR="00D97C83">
        <w:t xml:space="preserve"> (</w:t>
      </w:r>
      <w:r w:rsidR="00B82429">
        <w:t xml:space="preserve">Laughlin and Harry </w:t>
      </w:r>
      <w:r w:rsidR="003B20EF">
        <w:t>1</w:t>
      </w:r>
      <w:r w:rsidR="00B82429">
        <w:t>969</w:t>
      </w:r>
      <w:r w:rsidR="00D97C83">
        <w:t>)</w:t>
      </w:r>
      <w:r w:rsidR="00AD6B50">
        <w:t xml:space="preserve">. </w:t>
      </w:r>
      <w:r w:rsidR="00D97C83">
        <w:t>A</w:t>
      </w:r>
      <w:r w:rsidR="00AD6B50">
        <w:t xml:space="preserve"> sentence like “</w:t>
      </w:r>
      <w:r w:rsidR="00EF584B">
        <w:t>T</w:t>
      </w:r>
      <w:r w:rsidR="00C13333">
        <w:t>h</w:t>
      </w:r>
      <w:r w:rsidR="003968F4">
        <w:t>is</w:t>
      </w:r>
      <w:r w:rsidR="00C13333">
        <w:t xml:space="preserve"> drink is</w:t>
      </w:r>
      <w:r w:rsidR="003968F4">
        <w:t xml:space="preserve"> very</w:t>
      </w:r>
      <w:r w:rsidR="00C13333">
        <w:t xml:space="preserve"> cold</w:t>
      </w:r>
      <w:r w:rsidR="00D97C83">
        <w:t>,</w:t>
      </w:r>
      <w:r w:rsidR="00AD6B50">
        <w:t xml:space="preserve">” </w:t>
      </w:r>
      <w:r w:rsidR="00D97C83">
        <w:t xml:space="preserve">for example, </w:t>
      </w:r>
      <w:r w:rsidR="00AD6B50">
        <w:t xml:space="preserve">has a </w:t>
      </w:r>
      <w:r w:rsidR="00AB4A9B">
        <w:t>lower</w:t>
      </w:r>
      <w:r w:rsidR="00AD6B50">
        <w:t xml:space="preserve"> score than “</w:t>
      </w:r>
      <w:r w:rsidR="00EF584B">
        <w:t>T</w:t>
      </w:r>
      <w:r w:rsidR="003968F4" w:rsidRPr="003968F4">
        <w:t>his drink undergoes thermodynamic stabilization</w:t>
      </w:r>
      <w:r w:rsidR="00AD6B50">
        <w:t>”</w:t>
      </w:r>
      <w:r w:rsidR="003968F4">
        <w:t xml:space="preserve"> (3.13 vs. 13.02),</w:t>
      </w:r>
      <w:r w:rsidR="00AD6B50">
        <w:t xml:space="preserve"> reflecting </w:t>
      </w:r>
      <w:r w:rsidR="00AB4A9B">
        <w:t>less</w:t>
      </w:r>
      <w:r w:rsidR="00AD6B50">
        <w:t xml:space="preserve"> complexity. SMOG scores</w:t>
      </w:r>
      <w:r w:rsidR="00633050">
        <w:t xml:space="preserve"> (mean = 11.35, SD = 1.75</w:t>
      </w:r>
      <w:r w:rsidR="00871FC4">
        <w:t>, ranging from 6.68 to 35.95</w:t>
      </w:r>
      <w:r w:rsidR="00633050">
        <w:t>)</w:t>
      </w:r>
      <w:r w:rsidR="00AD6B50">
        <w:t xml:space="preserve"> were normalized</w:t>
      </w:r>
      <w:r w:rsidR="00FD3873" w:rsidRPr="00AD6B50">
        <w:t xml:space="preserve"> </w:t>
      </w:r>
      <w:r w:rsidR="00AD6B50">
        <w:t>(mean = 0, SD = 1) to facilitate interpretation.</w:t>
      </w:r>
    </w:p>
    <w:p w14:paraId="061C8D1A" w14:textId="2A318D39" w:rsidR="006F1A8C" w:rsidRDefault="006F1A8C" w:rsidP="006F1A8C">
      <w:pPr>
        <w:spacing w:line="480" w:lineRule="auto"/>
        <w:ind w:firstLine="720"/>
      </w:pPr>
      <w:r>
        <w:t xml:space="preserve">As predicted, results reveal a significant illustrator </w:t>
      </w:r>
      <w:r>
        <w:sym w:font="Symbol" w:char="F0B4"/>
      </w:r>
      <w:r>
        <w:t xml:space="preserve"> complexity interaction (</w:t>
      </w:r>
      <w:r>
        <w:rPr>
          <w:i/>
        </w:rPr>
        <w:t>b</w:t>
      </w:r>
      <w:r w:rsidRPr="00E43BB3">
        <w:t xml:space="preserve"> = .</w:t>
      </w:r>
      <w:r>
        <w:t>018,</w:t>
      </w:r>
      <w:r w:rsidRPr="00E43BB3">
        <w:t xml:space="preserve"> </w:t>
      </w:r>
      <w:r w:rsidRPr="00DE7AB7">
        <w:t>SE</w:t>
      </w:r>
      <w:r w:rsidRPr="00E43BB3">
        <w:t xml:space="preserve"> = .</w:t>
      </w:r>
      <w:r>
        <w:t>009</w:t>
      </w:r>
      <w:r w:rsidRPr="00E43BB3">
        <w:t xml:space="preserve">, </w:t>
      </w:r>
      <w:r w:rsidRPr="00E43BB3">
        <w:rPr>
          <w:i/>
        </w:rPr>
        <w:t xml:space="preserve">t </w:t>
      </w:r>
      <w:r w:rsidRPr="00E43BB3">
        <w:t xml:space="preserve">= </w:t>
      </w:r>
      <w:r>
        <w:t>2</w:t>
      </w:r>
      <w:r w:rsidRPr="00E43BB3">
        <w:t>.</w:t>
      </w:r>
      <w:r>
        <w:t>09,</w:t>
      </w:r>
      <w:r w:rsidRPr="00E43BB3">
        <w:t xml:space="preserve"> </w:t>
      </w:r>
      <w:r w:rsidRPr="00E43BB3">
        <w:rPr>
          <w:i/>
        </w:rPr>
        <w:t>p</w:t>
      </w:r>
      <w:r w:rsidRPr="00E43BB3">
        <w:t xml:space="preserve"> </w:t>
      </w:r>
      <w:r>
        <w:t>=</w:t>
      </w:r>
      <w:r w:rsidRPr="00E43BB3">
        <w:t xml:space="preserve"> .0</w:t>
      </w:r>
      <w:r>
        <w:t>37).</w:t>
      </w:r>
      <w:r w:rsidR="00C8144F">
        <w:rPr>
          <w:rStyle w:val="FootnoteReference"/>
        </w:rPr>
        <w:footnoteReference w:id="20"/>
      </w:r>
      <w:r>
        <w:t xml:space="preserve"> Consistent with the underlying role of understandability, floodlight analysis (Spiller et al. 2013) reveals that the positive effect of illustrators was mitigated for lower levels of language complexity (</w:t>
      </w:r>
      <w:r w:rsidR="00C8144F">
        <w:t xml:space="preserve">i.e., </w:t>
      </w:r>
      <w:r>
        <w:t xml:space="preserve">SMOG &lt; </w:t>
      </w:r>
      <w:r w:rsidRPr="00C82BAB">
        <w:t>–</w:t>
      </w:r>
      <w:r>
        <w:t xml:space="preserve">0.25, Figure </w:t>
      </w:r>
      <w:r w:rsidR="003A4DE7">
        <w:t>6</w:t>
      </w:r>
      <w:r>
        <w:t>).</w:t>
      </w:r>
    </w:p>
    <w:p w14:paraId="429C9C34" w14:textId="7AC72A2A" w:rsidR="009A2256" w:rsidRDefault="009A2256"/>
    <w:p w14:paraId="348F3A26" w14:textId="405D71A7" w:rsidR="00EF584B" w:rsidRPr="003A3782" w:rsidRDefault="009A2256" w:rsidP="003A3782">
      <w:pPr>
        <w:pStyle w:val="NormalWeb"/>
        <w:widowControl w:val="0"/>
        <w:spacing w:before="0" w:beforeAutospacing="0" w:after="0" w:afterAutospacing="0" w:line="480" w:lineRule="auto"/>
        <w:contextualSpacing/>
        <w:jc w:val="center"/>
      </w:pPr>
      <w:r>
        <w:rPr>
          <w:rFonts w:ascii="TimesNewRomanPSMT" w:hAnsi="TimesNewRomanPSMT"/>
          <w:noProof/>
          <w14:ligatures w14:val="standardContextual"/>
        </w:rPr>
        <mc:AlternateContent>
          <mc:Choice Requires="wps">
            <w:drawing>
              <wp:anchor distT="0" distB="0" distL="114300" distR="114300" simplePos="0" relativeHeight="251663360" behindDoc="0" locked="0" layoutInCell="1" allowOverlap="1" wp14:anchorId="79437AB0" wp14:editId="591E83DE">
                <wp:simplePos x="0" y="0"/>
                <wp:positionH relativeFrom="column">
                  <wp:posOffset>2129790</wp:posOffset>
                </wp:positionH>
                <wp:positionV relativeFrom="paragraph">
                  <wp:posOffset>599963</wp:posOffset>
                </wp:positionV>
                <wp:extent cx="0" cy="1919235"/>
                <wp:effectExtent l="0" t="0" r="12700" b="11430"/>
                <wp:wrapNone/>
                <wp:docPr id="494535236" name="Straight Connector 1"/>
                <wp:cNvGraphicFramePr/>
                <a:graphic xmlns:a="http://schemas.openxmlformats.org/drawingml/2006/main">
                  <a:graphicData uri="http://schemas.microsoft.com/office/word/2010/wordprocessingShape">
                    <wps:wsp>
                      <wps:cNvCnPr/>
                      <wps:spPr>
                        <a:xfrm flipV="1">
                          <a:off x="0" y="0"/>
                          <a:ext cx="0" cy="191923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6D4D6" id="Straight Connector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47.25pt" to="167.7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" strokecolor="black [3213]" strokeweight="1pt">
                <v:stroke dashstyle="dash" joinstyle="miter"/>
              </v:line>
            </w:pict>
          </mc:Fallback>
        </mc:AlternateContent>
      </w:r>
      <w:r w:rsidR="00EF584B" w:rsidRPr="00126B8A">
        <w:rPr>
          <w:b/>
          <w:bCs/>
        </w:rPr>
        <w:t>F</w:t>
      </w:r>
      <w:r w:rsidR="00EF584B">
        <w:rPr>
          <w:b/>
          <w:bCs/>
        </w:rPr>
        <w:t>igure</w:t>
      </w:r>
      <w:r w:rsidR="00EF584B" w:rsidRPr="00126B8A">
        <w:rPr>
          <w:b/>
          <w:bCs/>
        </w:rPr>
        <w:t xml:space="preserve"> </w:t>
      </w:r>
      <w:r w:rsidR="003A4DE7">
        <w:rPr>
          <w:b/>
          <w:bCs/>
        </w:rPr>
        <w:t>6</w:t>
      </w:r>
      <w:r w:rsidR="00EF584B" w:rsidRPr="00580D54">
        <w:t xml:space="preserve">: </w:t>
      </w:r>
      <w:r w:rsidR="00EF584B">
        <w:t>Moderation by Complexi</w:t>
      </w:r>
      <w:r w:rsidR="00BF5E5A">
        <w:t>ty</w:t>
      </w:r>
      <w:r w:rsidR="00EF584B">
        <w:rPr>
          <w:rFonts w:ascii="TimesNewRomanPSMT" w:hAnsi="TimesNewRomanPSMT"/>
          <w:noProof/>
          <w14:ligatures w14:val="standardContextual"/>
        </w:rPr>
        <w:lastRenderedPageBreak/>
        <w:drawing>
          <wp:inline distT="0" distB="0" distL="0" distR="0" wp14:anchorId="5DE65E3D" wp14:editId="07C71D09">
            <wp:extent cx="4220308" cy="2491825"/>
            <wp:effectExtent l="0" t="0" r="0" b="0"/>
            <wp:docPr id="481235739" name="Picture 3"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35739" name="Picture 3" descr="A graph with blue lines&#10;&#10;Description automatically generated"/>
                    <pic:cNvPicPr/>
                  </pic:nvPicPr>
                  <pic:blipFill rotWithShape="1">
                    <a:blip r:embed="rId28" cstate="print">
                      <a:extLst>
                        <a:ext uri="{28A0092B-C50C-407E-A947-70E740481C1C}">
                          <a14:useLocalDpi xmlns:a14="http://schemas.microsoft.com/office/drawing/2010/main" val="0"/>
                        </a:ext>
                      </a:extLst>
                    </a:blip>
                    <a:srcRect l="7889" t="11586" r="7813" b="8778"/>
                    <a:stretch/>
                  </pic:blipFill>
                  <pic:spPr bwMode="auto">
                    <a:xfrm>
                      <a:off x="0" y="0"/>
                      <a:ext cx="4251926" cy="2510494"/>
                    </a:xfrm>
                    <a:prstGeom prst="rect">
                      <a:avLst/>
                    </a:prstGeom>
                    <a:ln>
                      <a:noFill/>
                    </a:ln>
                    <a:extLst>
                      <a:ext uri="{53640926-AAD7-44D8-BBD7-CCE9431645EC}">
                        <a14:shadowObscured xmlns:a14="http://schemas.microsoft.com/office/drawing/2010/main"/>
                      </a:ext>
                    </a:extLst>
                  </pic:spPr>
                </pic:pic>
              </a:graphicData>
            </a:graphic>
          </wp:inline>
        </w:drawing>
      </w:r>
    </w:p>
    <w:p w14:paraId="75B69A1E" w14:textId="6838FCAA" w:rsidR="00EF584B" w:rsidRPr="00323685" w:rsidRDefault="00EF584B" w:rsidP="00EF584B">
      <w:pPr>
        <w:rPr>
          <w:sz w:val="20"/>
          <w:szCs w:val="20"/>
        </w:rPr>
      </w:pPr>
      <w:r w:rsidRPr="0046418C">
        <w:rPr>
          <w:i/>
          <w:iCs/>
          <w:sz w:val="20"/>
          <w:szCs w:val="20"/>
        </w:rPr>
        <w:t>Notes</w:t>
      </w:r>
      <w:r w:rsidRPr="003E0BAA">
        <w:rPr>
          <w:sz w:val="20"/>
          <w:szCs w:val="20"/>
        </w:rPr>
        <w:t xml:space="preserve">: </w:t>
      </w:r>
      <w:r>
        <w:rPr>
          <w:sz w:val="20"/>
          <w:szCs w:val="20"/>
        </w:rPr>
        <w:t>The dashed line</w:t>
      </w:r>
      <w:r w:rsidRPr="003E0BAA">
        <w:rPr>
          <w:sz w:val="20"/>
          <w:szCs w:val="20"/>
        </w:rPr>
        <w:t xml:space="preserve"> indicates </w:t>
      </w:r>
      <w:r>
        <w:rPr>
          <w:sz w:val="20"/>
          <w:szCs w:val="20"/>
        </w:rPr>
        <w:t>the level of complexity (Johnson-Neyman point</w:t>
      </w:r>
      <w:r w:rsidR="00C8144F">
        <w:rPr>
          <w:sz w:val="20"/>
          <w:szCs w:val="20"/>
        </w:rPr>
        <w:t xml:space="preserve">: </w:t>
      </w:r>
      <w:r w:rsidR="00C8144F" w:rsidRPr="00C8144F">
        <w:rPr>
          <w:sz w:val="20"/>
          <w:szCs w:val="20"/>
        </w:rPr>
        <w:t>–0.25</w:t>
      </w:r>
      <w:r>
        <w:rPr>
          <w:sz w:val="20"/>
          <w:szCs w:val="20"/>
        </w:rPr>
        <w:t>) at</w:t>
      </w:r>
      <w:r w:rsidRPr="003E0BAA">
        <w:rPr>
          <w:sz w:val="20"/>
          <w:szCs w:val="20"/>
        </w:rPr>
        <w:t xml:space="preserve"> which illustrators starts being beneficial</w:t>
      </w:r>
      <w:r>
        <w:rPr>
          <w:sz w:val="20"/>
          <w:szCs w:val="20"/>
        </w:rPr>
        <w:t xml:space="preserve"> (right region)</w:t>
      </w:r>
      <w:r w:rsidR="009A2256">
        <w:rPr>
          <w:sz w:val="20"/>
          <w:szCs w:val="20"/>
        </w:rPr>
        <w:t>.</w:t>
      </w:r>
    </w:p>
    <w:bookmarkEnd w:id="2"/>
    <w:bookmarkEnd w:id="3"/>
    <w:bookmarkEnd w:id="6"/>
    <w:bookmarkEnd w:id="7"/>
    <w:bookmarkEnd w:id="8"/>
    <w:bookmarkEnd w:id="9"/>
    <w:bookmarkEnd w:id="10"/>
    <w:bookmarkEnd w:id="11"/>
    <w:p w14:paraId="208B6382" w14:textId="77777777" w:rsidR="00C30B73" w:rsidRDefault="00C30B73" w:rsidP="00C30B73">
      <w:pPr>
        <w:pStyle w:val="NormalWeb"/>
        <w:spacing w:before="0" w:beforeAutospacing="0" w:after="0" w:afterAutospacing="0" w:line="480" w:lineRule="auto"/>
        <w:contextualSpacing/>
      </w:pPr>
    </w:p>
    <w:p w14:paraId="0A663EEF" w14:textId="77777777" w:rsidR="007665B3" w:rsidRPr="003B20EF" w:rsidRDefault="007665B3" w:rsidP="007665B3">
      <w:pPr>
        <w:spacing w:line="480" w:lineRule="auto"/>
        <w:rPr>
          <w:b/>
          <w:bCs/>
        </w:rPr>
      </w:pPr>
      <w:r w:rsidRPr="003B20EF">
        <w:rPr>
          <w:b/>
          <w:bCs/>
        </w:rPr>
        <w:t>Discussion</w:t>
      </w:r>
    </w:p>
    <w:p w14:paraId="0F8912C5" w14:textId="77777777" w:rsidR="007665B3" w:rsidRDefault="007665B3" w:rsidP="007665B3">
      <w:pPr>
        <w:pStyle w:val="NormalWeb"/>
        <w:widowControl w:val="0"/>
        <w:spacing w:before="0" w:beforeAutospacing="0" w:after="0" w:afterAutospacing="0" w:line="480" w:lineRule="auto"/>
        <w:ind w:firstLine="720"/>
        <w:contextualSpacing/>
      </w:pPr>
      <w:r>
        <w:t xml:space="preserve">Study 4a provides further insight into why illustrators might be beneficial. Consistent with the underlying role of understandability, and findings from Studies 3a and 3b, Study 4 demonstrates that the illustrators’ positive impact was mitigated when what was </w:t>
      </w:r>
      <w:proofErr w:type="gramStart"/>
      <w:r>
        <w:t>being talking</w:t>
      </w:r>
      <w:proofErr w:type="gramEnd"/>
      <w:r>
        <w:t xml:space="preserve"> about was simpler to begin with.</w:t>
      </w:r>
    </w:p>
    <w:p w14:paraId="18A1CF09" w14:textId="77777777" w:rsidR="007665B3" w:rsidRDefault="007665B3" w:rsidP="007665B3">
      <w:pPr>
        <w:pStyle w:val="NormalWeb"/>
        <w:widowControl w:val="0"/>
        <w:spacing w:before="0" w:beforeAutospacing="0" w:after="0" w:afterAutospacing="0" w:line="480" w:lineRule="auto"/>
        <w:ind w:firstLine="720"/>
        <w:contextualSpacing/>
        <w:rPr>
          <w:rFonts w:eastAsia="SimSun"/>
          <w:color w:val="000000"/>
          <w14:ligatures w14:val="standardContextual"/>
        </w:rPr>
      </w:pPr>
      <w:commentRangeStart w:id="12"/>
      <w:r w:rsidRPr="00C2448A">
        <w:rPr>
          <w:i/>
          <w:iCs/>
        </w:rPr>
        <w:t xml:space="preserve">Study </w:t>
      </w:r>
      <w:commentRangeEnd w:id="12"/>
      <w:r w:rsidRPr="00C2448A">
        <w:rPr>
          <w:rStyle w:val="CommentReference"/>
          <w:i/>
          <w:iCs/>
          <w:sz w:val="24"/>
          <w:szCs w:val="24"/>
        </w:rPr>
        <w:commentReference w:id="12"/>
      </w:r>
      <w:r w:rsidRPr="00C2448A">
        <w:rPr>
          <w:i/>
          <w:iCs/>
        </w:rPr>
        <w:t>4b</w:t>
      </w:r>
      <w:r>
        <w:t xml:space="preserve">. </w:t>
      </w:r>
      <w:r w:rsidRPr="00C2448A">
        <w:rPr>
          <w:rFonts w:eastAsia="SimSun"/>
          <w:color w:val="000000"/>
          <w14:ligatures w14:val="standardContextual"/>
        </w:rPr>
        <w:t>An additional study further tests the underlying role of competence, testing the moderating role of language certainty (see Web Appendix C).</w:t>
      </w:r>
    </w:p>
    <w:p w14:paraId="09688941" w14:textId="77777777" w:rsidR="007665B3" w:rsidRPr="004D1277" w:rsidRDefault="007665B3" w:rsidP="00C30B73">
      <w:pPr>
        <w:pStyle w:val="NormalWeb"/>
        <w:spacing w:before="0" w:beforeAutospacing="0" w:after="0" w:afterAutospacing="0" w:line="480" w:lineRule="auto"/>
        <w:contextualSpacing/>
      </w:pPr>
    </w:p>
    <w:p w14:paraId="1E75409B" w14:textId="77777777" w:rsidR="00C30B73" w:rsidRDefault="00C30B73" w:rsidP="00C30B73">
      <w:pPr>
        <w:spacing w:line="480" w:lineRule="auto"/>
        <w:jc w:val="center"/>
        <w:rPr>
          <w:b/>
          <w:bCs/>
        </w:rPr>
      </w:pPr>
      <w:r w:rsidRPr="009C37AE">
        <w:rPr>
          <w:b/>
          <w:bCs/>
        </w:rPr>
        <w:t>General Discussion</w:t>
      </w:r>
    </w:p>
    <w:p w14:paraId="133C2DA3" w14:textId="03A44274" w:rsidR="00C30B73" w:rsidRDefault="00C30B73" w:rsidP="00C30B73">
      <w:pPr>
        <w:spacing w:line="480" w:lineRule="auto"/>
        <w:ind w:firstLine="708"/>
        <w:contextualSpacing/>
      </w:pPr>
      <w:r>
        <w:t xml:space="preserve">From salespeople and entrepreneurs to politicians and educators, marketplace actors often communicate with their hands. But while it’s clear that </w:t>
      </w:r>
      <w:r w:rsidRPr="007E6BA1">
        <w:t>what</w:t>
      </w:r>
      <w:r>
        <w:t xml:space="preserve"> communicators say affects their impact, less is known about whether the way they move their hands while speaking might also play a role.</w:t>
      </w:r>
    </w:p>
    <w:p w14:paraId="06AF89F4" w14:textId="4F95FE9B" w:rsidR="00C30B73" w:rsidRDefault="00C30B73" w:rsidP="00C30B73">
      <w:pPr>
        <w:spacing w:line="480" w:lineRule="auto"/>
        <w:ind w:firstLine="708"/>
        <w:contextualSpacing/>
      </w:pPr>
      <w:r>
        <w:lastRenderedPageBreak/>
        <w:t>The present research begins to address this gap. A multimethod investigation, combining field data with a preregistered experiment, demonstrates hand movement</w:t>
      </w:r>
      <w:r w:rsidR="00DA7893">
        <w:t>’s impact</w:t>
      </w:r>
      <w:r>
        <w:t xml:space="preserve">, identifies which gestures are more effective, and illustrates a mechanism underlying these effects.  </w:t>
      </w:r>
    </w:p>
    <w:p w14:paraId="174C10E9" w14:textId="77777777" w:rsidR="00C30B73" w:rsidRDefault="00C30B73" w:rsidP="00C30B73">
      <w:pPr>
        <w:spacing w:line="480" w:lineRule="auto"/>
        <w:ind w:firstLine="708"/>
        <w:contextualSpacing/>
      </w:pPr>
      <w:r>
        <w:t>First, the results shed light on the effect of hand movements. Automated video analysis of thousands of presentations (Study 1) finds that presentations are evaluated more positively when speakers move their hands more. Casting doubt on alternative explanations, the effects persist even accounting for aspects of the speaker, content, video, and presentation itself.</w:t>
      </w:r>
    </w:p>
    <w:p w14:paraId="5C31881E" w14:textId="5AC8E9D6" w:rsidR="00C30B73" w:rsidRDefault="00C30B73" w:rsidP="00C30B73">
      <w:pPr>
        <w:spacing w:line="480" w:lineRule="auto"/>
        <w:ind w:firstLine="708"/>
        <w:contextualSpacing/>
      </w:pPr>
      <w:r>
        <w:t>Second, the results demonstrate that certain movements are more impactful than others. A large multimodal model (Study 2) automatically identifies different types of movements (i.e., illustrators, highlighters, and unrelated movements) and finds that presentations are liked more when more illustrators are used. Experimentally manipulating movement type (Stud</w:t>
      </w:r>
      <w:r w:rsidR="00F17E6F">
        <w:t>ies</w:t>
      </w:r>
      <w:r>
        <w:t xml:space="preserve"> 3</w:t>
      </w:r>
      <w:r w:rsidR="00F17E6F">
        <w:t>a and 3b</w:t>
      </w:r>
      <w:r>
        <w:t xml:space="preserve">) underscores illustrators’ causal impact and demonstrates that they boost </w:t>
      </w:r>
      <w:r w:rsidR="003F1396">
        <w:t xml:space="preserve">persuasion (i.e., </w:t>
      </w:r>
      <w:r>
        <w:t>speaker evaluations and interest in buying the product discussed</w:t>
      </w:r>
      <w:r w:rsidR="003F1396">
        <w:t>)</w:t>
      </w:r>
      <w:r>
        <w:t>.</w:t>
      </w:r>
    </w:p>
    <w:p w14:paraId="02AE31D9" w14:textId="14D19B3C" w:rsidR="004C11EA" w:rsidRDefault="00C30B73" w:rsidP="00E13A29">
      <w:pPr>
        <w:spacing w:line="480" w:lineRule="auto"/>
        <w:ind w:firstLine="708"/>
        <w:contextualSpacing/>
      </w:pPr>
      <w:r>
        <w:tab/>
        <w:t>Third, using both mediation (Stud</w:t>
      </w:r>
      <w:r w:rsidR="00F17E6F">
        <w:t>ies</w:t>
      </w:r>
      <w:r>
        <w:t xml:space="preserve"> 3</w:t>
      </w:r>
      <w:r w:rsidR="00F17E6F">
        <w:t>a and 3b</w:t>
      </w:r>
      <w:r>
        <w:t>) and moderation (Stud</w:t>
      </w:r>
      <w:r w:rsidR="00F17E6F">
        <w:t>ies</w:t>
      </w:r>
      <w:r>
        <w:t xml:space="preserve"> 4</w:t>
      </w:r>
      <w:r w:rsidR="00F17E6F">
        <w:t>a and 4b</w:t>
      </w:r>
      <w:r>
        <w:t xml:space="preserve">) the results shed light on one reason why illustrators are beneficial. </w:t>
      </w:r>
      <w:r>
        <w:rPr>
          <w:rFonts w:ascii="TimesNewRomanPSMT" w:hAnsi="TimesNewRomanPSMT"/>
          <w:lang w:eastAsia="it-IT"/>
        </w:rPr>
        <w:t>Illustrators make</w:t>
      </w:r>
      <w:r w:rsidR="0018596F">
        <w:rPr>
          <w:rFonts w:ascii="TimesNewRomanPSMT" w:hAnsi="TimesNewRomanPSMT"/>
          <w:lang w:eastAsia="it-IT"/>
        </w:rPr>
        <w:t xml:space="preserve"> content easier to understand, which makes</w:t>
      </w:r>
      <w:r>
        <w:rPr>
          <w:rFonts w:ascii="TimesNewRomanPSMT" w:hAnsi="TimesNewRomanPSMT"/>
          <w:lang w:eastAsia="it-IT"/>
        </w:rPr>
        <w:t xml:space="preserve"> speakers seem more confident, which has a range of positive consequences (Stud</w:t>
      </w:r>
      <w:r w:rsidR="00F17E6F">
        <w:rPr>
          <w:rFonts w:ascii="TimesNewRomanPSMT" w:hAnsi="TimesNewRomanPSMT"/>
          <w:lang w:eastAsia="it-IT"/>
        </w:rPr>
        <w:t>ies</w:t>
      </w:r>
      <w:r>
        <w:rPr>
          <w:rFonts w:ascii="TimesNewRomanPSMT" w:hAnsi="TimesNewRomanPSMT"/>
          <w:lang w:eastAsia="it-IT"/>
        </w:rPr>
        <w:t xml:space="preserve"> 3</w:t>
      </w:r>
      <w:r w:rsidR="00F17E6F">
        <w:rPr>
          <w:rFonts w:ascii="TimesNewRomanPSMT" w:hAnsi="TimesNewRomanPSMT"/>
          <w:lang w:eastAsia="it-IT"/>
        </w:rPr>
        <w:t>a and 3b</w:t>
      </w:r>
      <w:r>
        <w:rPr>
          <w:rFonts w:ascii="TimesNewRomanPSMT" w:hAnsi="TimesNewRomanPSMT"/>
          <w:lang w:eastAsia="it-IT"/>
        </w:rPr>
        <w:t xml:space="preserve">). </w:t>
      </w:r>
      <w:r>
        <w:t xml:space="preserve">Further, consistent with the notion that the effects are driven by </w:t>
      </w:r>
      <w:r w:rsidR="00F17E6F">
        <w:t>understandability and competence</w:t>
      </w:r>
      <w:r>
        <w:t xml:space="preserve">, they are mitigated </w:t>
      </w:r>
      <w:r w:rsidR="00A422DC">
        <w:t xml:space="preserve">when the content is </w:t>
      </w:r>
      <w:r w:rsidR="00DA7893">
        <w:t xml:space="preserve">easier </w:t>
      </w:r>
      <w:r w:rsidR="00A422DC">
        <w:t xml:space="preserve">to understand </w:t>
      </w:r>
      <w:r w:rsidR="00F17E6F">
        <w:t>(</w:t>
      </w:r>
      <w:r w:rsidR="00862C9A">
        <w:t xml:space="preserve">i.e., </w:t>
      </w:r>
      <w:r w:rsidR="00A422DC">
        <w:t xml:space="preserve">the language is less complex, </w:t>
      </w:r>
      <w:r w:rsidR="00F17E6F">
        <w:t xml:space="preserve">Study 4a) and </w:t>
      </w:r>
      <w:r>
        <w:t xml:space="preserve">when other </w:t>
      </w:r>
      <w:r w:rsidR="00C94B98">
        <w:t>competence</w:t>
      </w:r>
      <w:r>
        <w:t xml:space="preserve"> cues are present (using certainty-oriented language, Study 4</w:t>
      </w:r>
      <w:r w:rsidR="00F17E6F">
        <w:t>b</w:t>
      </w:r>
      <w:r>
        <w:t>).</w:t>
      </w:r>
    </w:p>
    <w:p w14:paraId="712A5090" w14:textId="11180BE7" w:rsidR="00C30B73" w:rsidRDefault="00C30B73" w:rsidP="00F845D5">
      <w:pPr>
        <w:spacing w:line="480" w:lineRule="auto"/>
        <w:ind w:firstLine="708"/>
        <w:contextualSpacing/>
      </w:pPr>
      <w:r>
        <w:t xml:space="preserve">Finally, the fact that the results hold across hundreds of different products and ideas, </w:t>
      </w:r>
      <w:r w:rsidR="00DA7893">
        <w:t xml:space="preserve">gesture </w:t>
      </w:r>
      <w:r>
        <w:t xml:space="preserve">variants, outcomes (i.e., speaker liking, product liking, and purchase intent), and domains (i.e., expert talks and entrepreneur pitches) speaks to their generalizability. </w:t>
      </w:r>
    </w:p>
    <w:p w14:paraId="25862836" w14:textId="77777777" w:rsidR="00E90704" w:rsidRDefault="00E90704" w:rsidP="00C30B73">
      <w:pPr>
        <w:keepNext/>
        <w:spacing w:line="480" w:lineRule="auto"/>
        <w:contextualSpacing/>
        <w:rPr>
          <w:b/>
          <w:bCs/>
        </w:rPr>
      </w:pPr>
    </w:p>
    <w:p w14:paraId="7F619C1F" w14:textId="41C45F3B" w:rsidR="00C30B73" w:rsidRDefault="00C30B73" w:rsidP="00C30B73">
      <w:pPr>
        <w:keepNext/>
        <w:spacing w:line="480" w:lineRule="auto"/>
        <w:contextualSpacing/>
        <w:rPr>
          <w:b/>
          <w:bCs/>
        </w:rPr>
      </w:pPr>
      <w:r w:rsidRPr="00FA159D">
        <w:rPr>
          <w:b/>
          <w:bCs/>
        </w:rPr>
        <w:t>Contributions</w:t>
      </w:r>
    </w:p>
    <w:p w14:paraId="5EAF3C2F" w14:textId="3363DC5E" w:rsidR="00C30B73" w:rsidRDefault="00C30B73" w:rsidP="00C30B73">
      <w:pPr>
        <w:spacing w:line="480" w:lineRule="auto"/>
        <w:ind w:firstLine="720"/>
        <w:contextualSpacing/>
      </w:pPr>
      <w:r w:rsidRPr="00FA159D">
        <w:t>This work</w:t>
      </w:r>
      <w:r>
        <w:t xml:space="preserve"> makes several contributions. First, it highlights how body language can shape consumer behavior.  </w:t>
      </w:r>
      <w:r w:rsidRPr="00E70CFC">
        <w:t xml:space="preserve">A </w:t>
      </w:r>
      <w:r w:rsidRPr="00E70CFC">
        <w:rPr>
          <w:color w:val="000000" w:themeColor="text1"/>
        </w:rPr>
        <w:t xml:space="preserve">burgeoning stream of research </w:t>
      </w:r>
      <w:r w:rsidRPr="00E70CFC">
        <w:t>has</w:t>
      </w:r>
      <w:r>
        <w:t xml:space="preserve"> begun to examine how the words and vocal cues communicators use influence their impact (e.g., Berger et al. 2020; Luangrath, Xu, and Wang 2023;</w:t>
      </w:r>
      <w:r>
        <w:rPr>
          <w:rFonts w:ascii="TimesNewRomanPSMT" w:hAnsi="TimesNewRomanPSMT"/>
          <w:lang w:eastAsia="it-IT"/>
        </w:rPr>
        <w:t xml:space="preserve"> Sela, Wheeler, and </w:t>
      </w:r>
      <w:proofErr w:type="spellStart"/>
      <w:r>
        <w:rPr>
          <w:rFonts w:ascii="TimesNewRomanPSMT" w:hAnsi="TimesNewRomanPSMT"/>
          <w:lang w:eastAsia="it-IT"/>
        </w:rPr>
        <w:t>Sarial</w:t>
      </w:r>
      <w:proofErr w:type="spellEnd"/>
      <w:r>
        <w:rPr>
          <w:rFonts w:ascii="TimesNewRomanPSMT" w:hAnsi="TimesNewRomanPSMT"/>
          <w:lang w:eastAsia="it-IT"/>
        </w:rPr>
        <w:t>-Abi 2012</w:t>
      </w:r>
      <w:r>
        <w:t>; Wang et al. 2021; Wang et al. 2024).  But while these studies have provided many valuable insights, less attention has been paid to the role of body language. Our findings demonstrate the impact of hand movement. Given how many interactions involve visual communication (e.g., face-to-face or through video), this area deserves further attention.</w:t>
      </w:r>
    </w:p>
    <w:p w14:paraId="03A4B8B6" w14:textId="3609270B" w:rsidR="00C30B73" w:rsidRDefault="00C30B73" w:rsidP="00C30B73">
      <w:pPr>
        <w:spacing w:line="480" w:lineRule="auto"/>
        <w:ind w:firstLine="708"/>
      </w:pPr>
      <w:r>
        <w:t>Second,</w:t>
      </w:r>
      <w:r>
        <w:rPr>
          <w:rFonts w:ascii="TimesNewRomanPSMT" w:hAnsi="TimesNewRomanPSMT"/>
          <w:lang w:eastAsia="it-IT"/>
        </w:rPr>
        <w:t xml:space="preserve"> we advance understanding of how different communication modes combine to shape impact. Communication often involves a blend of verbal, visual, and auditory elements, but most extant work has examined these modes separately, focusing on either linguistic (e.g., Berger et al. 2020) or visual elements (e.g., Hartmann et al. 2021; He, Li, and Wang 2023). The current research explores </w:t>
      </w:r>
      <w:r>
        <w:t xml:space="preserve">the integration of spoken language and hand gestures, </w:t>
      </w:r>
      <w:r>
        <w:rPr>
          <w:lang w:eastAsia="zh-CN"/>
        </w:rPr>
        <w:t>advancing</w:t>
      </w:r>
      <w:r>
        <w:rPr>
          <w:rFonts w:hint="eastAsia"/>
          <w:lang w:eastAsia="zh-CN"/>
        </w:rPr>
        <w:t xml:space="preserve"> beyond </w:t>
      </w:r>
      <w:r>
        <w:rPr>
          <w:lang w:eastAsia="zh-CN"/>
        </w:rPr>
        <w:t>words or</w:t>
      </w:r>
      <w:r>
        <w:rPr>
          <w:rFonts w:hint="eastAsia"/>
          <w:lang w:eastAsia="zh-CN"/>
        </w:rPr>
        <w:t xml:space="preserve"> visual </w:t>
      </w:r>
      <w:r>
        <w:rPr>
          <w:lang w:eastAsia="zh-CN"/>
        </w:rPr>
        <w:t>displays</w:t>
      </w:r>
      <w:r>
        <w:rPr>
          <w:rFonts w:hint="eastAsia"/>
          <w:lang w:eastAsia="zh-CN"/>
        </w:rPr>
        <w:t xml:space="preserve"> to deeper reasoning about how they relate to </w:t>
      </w:r>
      <w:r>
        <w:rPr>
          <w:lang w:eastAsia="zh-CN"/>
        </w:rPr>
        <w:t>one</w:t>
      </w:r>
      <w:r>
        <w:rPr>
          <w:rFonts w:hint="eastAsia"/>
          <w:lang w:eastAsia="zh-CN"/>
        </w:rPr>
        <w:t xml:space="preserve"> other</w:t>
      </w:r>
      <w:r>
        <w:rPr>
          <w:lang w:eastAsia="zh-CN"/>
        </w:rPr>
        <w:t xml:space="preserve">. </w:t>
      </w:r>
      <w:r>
        <w:t xml:space="preserve">In doing so, it contributes to </w:t>
      </w:r>
      <w:r w:rsidR="00DA7893">
        <w:t>work</w:t>
      </w:r>
      <w:r>
        <w:t xml:space="preserve"> (e.g., Ceylan, Diehl, and </w:t>
      </w:r>
      <w:proofErr w:type="spellStart"/>
      <w:r>
        <w:t>Proserpio</w:t>
      </w:r>
      <w:proofErr w:type="spellEnd"/>
      <w:r>
        <w:t xml:space="preserve"> 2024) examin</w:t>
      </w:r>
      <w:r w:rsidR="00DA7893">
        <w:t>ing</w:t>
      </w:r>
      <w:r>
        <w:t xml:space="preserve"> how different modes interact. Given that much of today’s content (e.g., TV shows and social media videos) is inherently multimodal, understanding these interactions is fundamental.</w:t>
      </w:r>
    </w:p>
    <w:p w14:paraId="614EC53A" w14:textId="6C063762" w:rsidR="00C30B73" w:rsidRDefault="00C30B73" w:rsidP="00C30B73">
      <w:pPr>
        <w:spacing w:line="480" w:lineRule="auto"/>
        <w:ind w:firstLine="708"/>
      </w:pPr>
      <w:r>
        <w:t xml:space="preserve">Third, methodologically, we highlight the value of automated video analysis in marketing research. While more and more work has started using natural language processing (e.g., Berger et al. 2020; Humphreys and Wang 2018; Li, Shi, and Wang 2019), there’s been less attention to computer vision (e.g., Hartmann et al. 2021; Zhang et al. 2024). Further, the studies that have </w:t>
      </w:r>
      <w:r>
        <w:lastRenderedPageBreak/>
        <w:t xml:space="preserve">been conducted mainly focused on images rather than videos (c.f., Lu, Xao, and Ding 2016; Zhou et al. 2021). Given the prevalence of video across contexts (e.g., interactions with people, firms, and technology) and forms of consumption (e.g., TikTok videos and live-streamed events), this area deserves deeper exploration. </w:t>
      </w:r>
    </w:p>
    <w:p w14:paraId="25F13B3B" w14:textId="48129E86" w:rsidR="00C30B73" w:rsidRDefault="00DA7893" w:rsidP="00C30B73">
      <w:pPr>
        <w:spacing w:line="480" w:lineRule="auto"/>
        <w:ind w:firstLine="708"/>
      </w:pPr>
      <w:r>
        <w:t>Fourth, t</w:t>
      </w:r>
      <w:r w:rsidR="00C30B73">
        <w:t>he present research also provides guidelines for using LMMs in behavioral research. While large language models (LLMs) have potential in behavioral research (Arora, Chakraborty, and Nishimura 2024), their “black box” nature raises concerns about accuracy and reliability (Li et al. 2024). We</w:t>
      </w:r>
      <w:r w:rsidR="00C30B73" w:rsidRPr="00182593">
        <w:rPr>
          <w:rFonts w:ascii="TimesNewRomanPSMT" w:hAnsi="TimesNewRomanPSMT"/>
          <w:lang w:eastAsia="it-IT"/>
        </w:rPr>
        <w:t xml:space="preserve"> </w:t>
      </w:r>
      <w:r w:rsidR="00C30B73">
        <w:rPr>
          <w:rFonts w:ascii="TimesNewRomanPSMT" w:hAnsi="TimesNewRomanPSMT"/>
          <w:lang w:eastAsia="it-IT"/>
        </w:rPr>
        <w:t>offer</w:t>
      </w:r>
      <w:r w:rsidR="00C30B73" w:rsidRPr="00182593">
        <w:rPr>
          <w:rFonts w:ascii="TimesNewRomanPSMT" w:hAnsi="TimesNewRomanPSMT"/>
          <w:lang w:eastAsia="it-IT"/>
        </w:rPr>
        <w:t xml:space="preserve"> a </w:t>
      </w:r>
      <w:r w:rsidR="00C30B73">
        <w:rPr>
          <w:rFonts w:ascii="TimesNewRomanPSMT" w:hAnsi="TimesNewRomanPSMT"/>
          <w:lang w:eastAsia="it-IT"/>
        </w:rPr>
        <w:t>systematic pipeline</w:t>
      </w:r>
      <w:r w:rsidR="00C30B73" w:rsidRPr="00182593">
        <w:rPr>
          <w:rFonts w:ascii="TimesNewRomanPSMT" w:hAnsi="TimesNewRomanPSMT"/>
          <w:lang w:eastAsia="it-IT"/>
        </w:rPr>
        <w:t xml:space="preserve"> for </w:t>
      </w:r>
      <w:r w:rsidR="00C30B73">
        <w:rPr>
          <w:rFonts w:ascii="TimesNewRomanPSMT" w:hAnsi="TimesNewRomanPSMT"/>
          <w:lang w:eastAsia="it-IT"/>
        </w:rPr>
        <w:t>leveraging</w:t>
      </w:r>
      <w:r w:rsidR="00C30B73" w:rsidRPr="00182593">
        <w:rPr>
          <w:rFonts w:ascii="TimesNewRomanPSMT" w:hAnsi="TimesNewRomanPSMT"/>
          <w:lang w:eastAsia="it-IT"/>
        </w:rPr>
        <w:t xml:space="preserve"> </w:t>
      </w:r>
      <w:r w:rsidR="00C30B73">
        <w:rPr>
          <w:rFonts w:ascii="TimesNewRomanPSMT" w:hAnsi="TimesNewRomanPSMT"/>
          <w:lang w:eastAsia="it-IT"/>
        </w:rPr>
        <w:t>LMMs</w:t>
      </w:r>
      <w:r w:rsidR="00C30B73" w:rsidRPr="00182593">
        <w:rPr>
          <w:rFonts w:ascii="TimesNewRomanPSMT" w:hAnsi="TimesNewRomanPSMT"/>
          <w:lang w:eastAsia="it-IT"/>
        </w:rPr>
        <w:t xml:space="preserve"> </w:t>
      </w:r>
      <w:r w:rsidR="00C30B73">
        <w:rPr>
          <w:rFonts w:ascii="TimesNewRomanPSMT" w:hAnsi="TimesNewRomanPSMT"/>
          <w:lang w:eastAsia="it-IT"/>
        </w:rPr>
        <w:t>to measure and validate constructs.</w:t>
      </w:r>
      <w:r w:rsidR="00C30B73">
        <w:t xml:space="preserve"> </w:t>
      </w:r>
      <w:r w:rsidR="00C30B73" w:rsidRPr="00B56717">
        <w:t xml:space="preserve">We developed a framework using Gemini </w:t>
      </w:r>
      <w:r w:rsidR="00C30B73">
        <w:t xml:space="preserve">LMM </w:t>
      </w:r>
      <w:r w:rsidR="00C30B73" w:rsidRPr="00B56717">
        <w:t>to classify hand movements in videos, linking gestures with spoken content.</w:t>
      </w:r>
      <w:r w:rsidR="00C30B73" w:rsidRPr="00B56717">
        <w:rPr>
          <w:rStyle w:val="apple-converted-space"/>
        </w:rPr>
        <w:t> </w:t>
      </w:r>
      <w:r w:rsidR="00C30B73" w:rsidRPr="00B56717">
        <w:t xml:space="preserve">The process involved </w:t>
      </w:r>
      <w:r w:rsidR="00C30B73">
        <w:t xml:space="preserve">several steps, from </w:t>
      </w:r>
      <w:r w:rsidR="00C30B73" w:rsidRPr="00B56717">
        <w:t>defining coding guidelines</w:t>
      </w:r>
      <w:r w:rsidR="00C30B73">
        <w:t xml:space="preserve"> and</w:t>
      </w:r>
      <w:r w:rsidR="00C30B73" w:rsidRPr="00B56717">
        <w:t xml:space="preserve"> training human annotators</w:t>
      </w:r>
      <w:r w:rsidR="00C30B73">
        <w:t xml:space="preserve"> to</w:t>
      </w:r>
      <w:r w:rsidR="00C30B73" w:rsidRPr="00B56717">
        <w:t xml:space="preserve"> prompting Gemini with examples and refining the model’s accuracy through iterative feedback</w:t>
      </w:r>
      <w:r w:rsidR="00C30B73">
        <w:t xml:space="preserve">. </w:t>
      </w:r>
      <w:r w:rsidR="00C30B73" w:rsidRPr="00B56717">
        <w:rPr>
          <w:rStyle w:val="apple-converted-space"/>
        </w:rPr>
        <w:t>T</w:t>
      </w:r>
      <w:r w:rsidR="00C30B73" w:rsidRPr="00B56717">
        <w:t>his systematic approach addresses the limitations of text-</w:t>
      </w:r>
      <w:r w:rsidR="00C30B73">
        <w:t xml:space="preserve"> or visual-only </w:t>
      </w:r>
      <w:r w:rsidR="00C30B73" w:rsidRPr="00B56717">
        <w:t xml:space="preserve">models and provides a practical method for leveraging LMMs in behavioral research, </w:t>
      </w:r>
      <w:r w:rsidR="00C30B73" w:rsidRPr="00B56717">
        <w:rPr>
          <w:lang w:eastAsia="it-IT"/>
        </w:rPr>
        <w:t>aiming to stimulate further work in the field.</w:t>
      </w:r>
      <w:r w:rsidR="00C30B73">
        <w:rPr>
          <w:lang w:eastAsia="it-IT"/>
        </w:rPr>
        <w:t xml:space="preserve"> </w:t>
      </w:r>
      <w:r w:rsidR="00C30B73">
        <w:t>In addition, note that while papers have analyzed text using language AI (i.e., large language models; Chakraborty, Kim, and Sudhir 2022) or images using text-to-image models (e.g., Zhou and Lee 2024), to the best of our knowledge, this is the first marketing paper examining the relationship between text and visuals using language-vision AI (i.e., large multimodal models).</w:t>
      </w:r>
    </w:p>
    <w:p w14:paraId="327A1542" w14:textId="77777777" w:rsidR="00C30B73" w:rsidRPr="00B56717" w:rsidRDefault="00C30B73" w:rsidP="00C30B73">
      <w:pPr>
        <w:spacing w:line="480" w:lineRule="auto"/>
        <w:ind w:firstLine="708"/>
        <w:rPr>
          <w:rFonts w:ascii="TimesNewRomanPSMT" w:hAnsi="TimesNewRomanPSMT"/>
          <w:lang w:eastAsia="it-IT"/>
        </w:rPr>
      </w:pPr>
      <w:r w:rsidRPr="00B56717">
        <w:rPr>
          <w:b/>
          <w:bCs/>
          <w:i/>
          <w:iCs/>
        </w:rPr>
        <w:tab/>
      </w:r>
    </w:p>
    <w:p w14:paraId="108E621E" w14:textId="71A2DF07" w:rsidR="00C30B73" w:rsidRPr="00FD340B" w:rsidRDefault="00DA7893" w:rsidP="00C30B73">
      <w:pPr>
        <w:spacing w:line="480" w:lineRule="auto"/>
        <w:contextualSpacing/>
        <w:rPr>
          <w:b/>
          <w:bCs/>
        </w:rPr>
      </w:pPr>
      <w:r>
        <w:rPr>
          <w:b/>
          <w:bCs/>
        </w:rPr>
        <w:t xml:space="preserve">Practical </w:t>
      </w:r>
      <w:r w:rsidR="00C30B73" w:rsidRPr="00FD340B">
        <w:rPr>
          <w:b/>
          <w:bCs/>
        </w:rPr>
        <w:t>Implications</w:t>
      </w:r>
    </w:p>
    <w:p w14:paraId="12F95755" w14:textId="77777777" w:rsidR="00742337" w:rsidRDefault="00C30B73" w:rsidP="00C30B73">
      <w:pPr>
        <w:widowControl w:val="0"/>
        <w:spacing w:line="480" w:lineRule="auto"/>
        <w:ind w:firstLine="720"/>
        <w:contextualSpacing/>
      </w:pPr>
      <w:r>
        <w:t>The findings have important practical implications. The results suggest that a relatively simple adjustment</w:t>
      </w:r>
      <w:r w:rsidR="009948ED">
        <w:t xml:space="preserve"> – m</w:t>
      </w:r>
      <w:r>
        <w:t xml:space="preserve">oving one’s hands more, and </w:t>
      </w:r>
      <w:proofErr w:type="gramStart"/>
      <w:r>
        <w:t>in particular using</w:t>
      </w:r>
      <w:proofErr w:type="gramEnd"/>
      <w:r>
        <w:t xml:space="preserve"> more illustrators</w:t>
      </w:r>
      <w:r w:rsidR="009948ED">
        <w:t xml:space="preserve"> – </w:t>
      </w:r>
      <w:r>
        <w:t>ca</w:t>
      </w:r>
      <w:r w:rsidRPr="00822A6D">
        <w:t>n</w:t>
      </w:r>
      <w:r>
        <w:t xml:space="preserve"> have beneficial effects</w:t>
      </w:r>
      <w:r w:rsidRPr="00822A6D">
        <w:t xml:space="preserve">. </w:t>
      </w:r>
      <w:r>
        <w:t>The field data, for example,</w:t>
      </w:r>
      <w:r w:rsidRPr="00822A6D">
        <w:t xml:space="preserve"> </w:t>
      </w:r>
      <w:r>
        <w:t>suggest that</w:t>
      </w:r>
      <w:r w:rsidRPr="00822A6D">
        <w:t xml:space="preserve"> </w:t>
      </w:r>
      <w:r>
        <w:rPr>
          <w:color w:val="000000" w:themeColor="text1"/>
        </w:rPr>
        <w:t>doubling hand movement</w:t>
      </w:r>
      <w:r w:rsidRPr="00822A6D">
        <w:rPr>
          <w:color w:val="000000" w:themeColor="text1"/>
        </w:rPr>
        <w:t xml:space="preserve"> </w:t>
      </w:r>
      <w:r w:rsidRPr="00D92434">
        <w:rPr>
          <w:color w:val="000000" w:themeColor="text1"/>
        </w:rPr>
        <w:t xml:space="preserve">is </w:t>
      </w:r>
      <w:r w:rsidRPr="00D92434">
        <w:rPr>
          <w:color w:val="000000" w:themeColor="text1"/>
        </w:rPr>
        <w:lastRenderedPageBreak/>
        <w:t xml:space="preserve">associated with a </w:t>
      </w:r>
      <w:r>
        <w:rPr>
          <w:color w:val="000000" w:themeColor="text1"/>
        </w:rPr>
        <w:t>5</w:t>
      </w:r>
      <w:r w:rsidRPr="00D92434">
        <w:rPr>
          <w:color w:val="000000" w:themeColor="text1"/>
        </w:rPr>
        <w:t>.1</w:t>
      </w:r>
      <w:r>
        <w:rPr>
          <w:color w:val="000000" w:themeColor="text1"/>
        </w:rPr>
        <w:t>6</w:t>
      </w:r>
      <w:r w:rsidRPr="00D92434">
        <w:rPr>
          <w:color w:val="000000" w:themeColor="text1"/>
        </w:rPr>
        <w:t>% increase in</w:t>
      </w:r>
      <w:r>
        <w:rPr>
          <w:color w:val="000000" w:themeColor="text1"/>
        </w:rPr>
        <w:t xml:space="preserve"> liking</w:t>
      </w:r>
      <w:r w:rsidRPr="00D92434">
        <w:rPr>
          <w:color w:val="000000" w:themeColor="text1"/>
        </w:rPr>
        <w:t>.</w:t>
      </w:r>
      <w:r w:rsidRPr="00822A6D">
        <w:rPr>
          <w:color w:val="000000" w:themeColor="text1"/>
        </w:rPr>
        <w:t xml:space="preserve"> </w:t>
      </w:r>
      <w:r>
        <w:t xml:space="preserve">Compared to more resource-intensive strategies (e.g., programmatic advertising), adjusting hand movement seems easier and potentially more cost-effective to implement. </w:t>
      </w:r>
      <w:r w:rsidR="00044F74">
        <w:t>Despite these benefits, only 6</w:t>
      </w:r>
      <w:r w:rsidR="001937EE">
        <w:t>.5</w:t>
      </w:r>
      <w:r w:rsidR="00044F74">
        <w:t xml:space="preserve">% of </w:t>
      </w:r>
      <w:r w:rsidR="0086212D">
        <w:t xml:space="preserve">the </w:t>
      </w:r>
      <w:r w:rsidR="00BE5971">
        <w:t xml:space="preserve">hand </w:t>
      </w:r>
      <w:r w:rsidR="00044F74">
        <w:t xml:space="preserve">movements </w:t>
      </w:r>
      <w:r w:rsidR="0086212D">
        <w:t xml:space="preserve">used during a presentation </w:t>
      </w:r>
      <w:r w:rsidR="00636864">
        <w:t>were</w:t>
      </w:r>
      <w:r w:rsidR="00044F74">
        <w:t xml:space="preserve"> illustrators, suggesting underutilized communication strategy. </w:t>
      </w:r>
    </w:p>
    <w:p w14:paraId="4A64B9AD" w14:textId="77777777" w:rsidR="00EC0BBB" w:rsidRDefault="00EC0BBB" w:rsidP="00EC0BBB">
      <w:pPr>
        <w:spacing w:line="480" w:lineRule="auto"/>
        <w:ind w:firstLine="720"/>
        <w:contextualSpacing/>
      </w:pPr>
      <w:r>
        <w:t xml:space="preserve">These insights can be valuable for a range of marketplace actors. Brands and content creators, for example, increasingly rely on video platforms (e.g., TikTok or Twitch) to sell products (e.g., livestreaming commerce). Increasing hand movement can be a simple way to boost audience engagement and willingness to purchase. Politicians, educators, and corporate leaders can also benefit. In conferences, classrooms, or board meetings, where effective communication is critical, hand movements—specifically illustrators—can make speakers seem more competent and increase their impact. </w:t>
      </w:r>
    </w:p>
    <w:p w14:paraId="4156C3E8" w14:textId="6DBC82DF" w:rsidR="00C30B73" w:rsidRDefault="009948ED" w:rsidP="00C30B73">
      <w:pPr>
        <w:widowControl w:val="0"/>
        <w:spacing w:line="480" w:lineRule="auto"/>
        <w:ind w:firstLine="720"/>
        <w:contextualSpacing/>
      </w:pPr>
      <w:r>
        <w:t>Crucially</w:t>
      </w:r>
      <w:r w:rsidR="00C30B73">
        <w:t xml:space="preserve">, </w:t>
      </w:r>
      <w:r w:rsidR="00EC0BBB">
        <w:t>results indicate</w:t>
      </w:r>
      <w:r w:rsidR="00742337">
        <w:t xml:space="preserve"> that this </w:t>
      </w:r>
      <w:r>
        <w:t>skill can be easily taught and adopted. A</w:t>
      </w:r>
      <w:r w:rsidR="00C30B73">
        <w:t>s shown in Stud</w:t>
      </w:r>
      <w:r w:rsidR="00A61EA5">
        <w:t>ies</w:t>
      </w:r>
      <w:r w:rsidR="00C30B73">
        <w:t xml:space="preserve"> 3</w:t>
      </w:r>
      <w:r w:rsidR="00A61EA5">
        <w:t>a and 3b</w:t>
      </w:r>
      <w:r w:rsidR="00C30B73">
        <w:t xml:space="preserve">, </w:t>
      </w:r>
      <w:r>
        <w:t xml:space="preserve">even minimally trained </w:t>
      </w:r>
      <w:r w:rsidR="00C30B73">
        <w:t xml:space="preserve">speakers </w:t>
      </w:r>
      <w:r>
        <w:t xml:space="preserve">were able to </w:t>
      </w:r>
      <w:r w:rsidR="00C30B73">
        <w:t xml:space="preserve">change their hand movements to achieve the desired effect. </w:t>
      </w:r>
      <w:r w:rsidR="00287DDB" w:rsidRPr="00BD36E7">
        <w:rPr>
          <w:color w:val="000000"/>
        </w:rPr>
        <w:t xml:space="preserve">This highlights </w:t>
      </w:r>
      <w:r w:rsidR="00742337">
        <w:rPr>
          <w:color w:val="000000"/>
        </w:rPr>
        <w:t>that</w:t>
      </w:r>
      <w:r w:rsidR="00287DDB" w:rsidRPr="00BD36E7">
        <w:rPr>
          <w:color w:val="000000"/>
        </w:rPr>
        <w:t xml:space="preserve"> the strategic use of hand movements is</w:t>
      </w:r>
      <w:r w:rsidR="00287DDB" w:rsidRPr="00BD36E7">
        <w:rPr>
          <w:rStyle w:val="apple-converted-space"/>
          <w:rFonts w:hint="eastAsia"/>
          <w:color w:val="000000"/>
        </w:rPr>
        <w:t> </w:t>
      </w:r>
      <w:r w:rsidR="00287DDB" w:rsidRPr="00BD36E7">
        <w:rPr>
          <w:rStyle w:val="Strong"/>
          <w:b w:val="0"/>
          <w:bCs w:val="0"/>
          <w:color w:val="000000"/>
        </w:rPr>
        <w:t>teachable</w:t>
      </w:r>
      <w:r w:rsidR="00287DDB" w:rsidRPr="00BD36E7">
        <w:rPr>
          <w:color w:val="000000"/>
        </w:rPr>
        <w:t>,</w:t>
      </w:r>
      <w:r w:rsidR="00287DDB" w:rsidRPr="00BD36E7">
        <w:rPr>
          <w:rStyle w:val="apple-converted-space"/>
          <w:rFonts w:hint="eastAsia"/>
          <w:color w:val="000000"/>
        </w:rPr>
        <w:t> </w:t>
      </w:r>
      <w:r w:rsidR="00287DDB" w:rsidRPr="00BD36E7">
        <w:rPr>
          <w:rStyle w:val="Strong"/>
          <w:b w:val="0"/>
          <w:bCs w:val="0"/>
          <w:color w:val="000000"/>
        </w:rPr>
        <w:t>scalable</w:t>
      </w:r>
      <w:r w:rsidR="00287DDB" w:rsidRPr="00BD36E7">
        <w:rPr>
          <w:color w:val="000000"/>
        </w:rPr>
        <w:t>, and applicable across a range of communicators.</w:t>
      </w:r>
      <w:r w:rsidR="00287DDB">
        <w:t xml:space="preserve"> </w:t>
      </w:r>
    </w:p>
    <w:p w14:paraId="6669269A" w14:textId="2579603F" w:rsidR="00C30B73" w:rsidRDefault="00C30B73" w:rsidP="00C30B73">
      <w:pPr>
        <w:spacing w:line="480" w:lineRule="auto"/>
        <w:ind w:firstLine="720"/>
        <w:contextualSpacing/>
      </w:pPr>
      <w:r>
        <w:t>The findings also have implications for human-computer interaction. As AI-driven avatars and virtual assistants become more integrated into everyday life (e.g., “virtual influencers”), their ability to replicate human-like communication becomes a key factor in user acceptance and engagement (Puntoni et al. 2021). These results suggest that using illustrators could lead such AI-driven avatars to be perceived more positively.</w:t>
      </w:r>
    </w:p>
    <w:p w14:paraId="6AFAD28F" w14:textId="77777777" w:rsidR="00C30B73" w:rsidRDefault="00C30B73" w:rsidP="00C30B73">
      <w:pPr>
        <w:spacing w:line="480" w:lineRule="auto"/>
        <w:ind w:firstLine="720"/>
        <w:contextualSpacing/>
      </w:pPr>
    </w:p>
    <w:p w14:paraId="336CB861" w14:textId="77777777" w:rsidR="00C30B73" w:rsidRDefault="00C30B73" w:rsidP="00C30B73">
      <w:pPr>
        <w:spacing w:line="480" w:lineRule="auto"/>
        <w:contextualSpacing/>
        <w:rPr>
          <w:b/>
          <w:bCs/>
        </w:rPr>
      </w:pPr>
      <w:r w:rsidRPr="00947BFC">
        <w:rPr>
          <w:b/>
          <w:bCs/>
        </w:rPr>
        <w:t>Limitations and Future Research</w:t>
      </w:r>
    </w:p>
    <w:p w14:paraId="6CEA2173" w14:textId="0422E46A" w:rsidR="00C30B73" w:rsidRDefault="00C30B73" w:rsidP="00C30B73">
      <w:pPr>
        <w:widowControl w:val="0"/>
        <w:spacing w:line="480" w:lineRule="auto"/>
        <w:ind w:firstLine="720"/>
        <w:contextualSpacing/>
      </w:pPr>
      <w:r>
        <w:t>As with any emerging area, these results</w:t>
      </w:r>
      <w:r w:rsidRPr="00663198">
        <w:t xml:space="preserve"> raise questions for future research</w:t>
      </w:r>
      <w:r>
        <w:t xml:space="preserve">. First, </w:t>
      </w:r>
      <w:r>
        <w:lastRenderedPageBreak/>
        <w:t>individual differences, cultural norms, and situational factors might moderate the effects. Cultures vary in gesture use (Kita 2009). In Western cultures, for example, hand gestures are used liberally to emphasize points and convey enthusiasm, while in Eastern cultures they might be reserved for formal or specific contexts (reflecting a preference for more restrained and controlled nonverbal communication; Matsumoto and Hwang 2013). Research could investigate how the contextual use of gestures influences their effectiveness.</w:t>
      </w:r>
    </w:p>
    <w:p w14:paraId="6D122C2A" w14:textId="6DC420A0" w:rsidR="00C30B73" w:rsidRDefault="00C30B73" w:rsidP="00C30B73">
      <w:pPr>
        <w:spacing w:line="480" w:lineRule="auto"/>
        <w:ind w:firstLine="720"/>
        <w:contextualSpacing/>
      </w:pPr>
      <w:r>
        <w:t xml:space="preserve">Second, </w:t>
      </w:r>
      <w:r w:rsidR="00DA7893">
        <w:t>work might examine how speakers select what types of gestures to use</w:t>
      </w:r>
      <w:r w:rsidRPr="00294BB2">
        <w:t xml:space="preserve">. If someone </w:t>
      </w:r>
      <w:r w:rsidR="00DA7893">
        <w:t>doesn’t know much about a topic</w:t>
      </w:r>
      <w:r w:rsidRPr="00294BB2">
        <w:t xml:space="preserve">, for example, they might </w:t>
      </w:r>
      <w:r w:rsidR="00DA7893">
        <w:t>have trouble using</w:t>
      </w:r>
      <w:r>
        <w:t xml:space="preserve"> illustrators</w:t>
      </w:r>
      <w:r w:rsidRPr="00294BB2">
        <w:t xml:space="preserve">. </w:t>
      </w:r>
      <w:r w:rsidR="00DA7893">
        <w:t>G</w:t>
      </w:r>
      <w:r>
        <w:t>esture</w:t>
      </w:r>
      <w:r w:rsidR="00DA7893">
        <w:t xml:space="preserve"> type</w:t>
      </w:r>
      <w:r>
        <w:t xml:space="preserve"> might also depend on what speakers are talking about. </w:t>
      </w:r>
      <w:r w:rsidR="005A323F">
        <w:t>For complex topics</w:t>
      </w:r>
      <w:r>
        <w:t>, speakers might be more likely to use illustrators (</w:t>
      </w:r>
      <w:proofErr w:type="spellStart"/>
      <w:r w:rsidR="003C2D89">
        <w:t>Dargue</w:t>
      </w:r>
      <w:proofErr w:type="spellEnd"/>
      <w:r w:rsidR="003C2D89">
        <w:t xml:space="preserve">, </w:t>
      </w:r>
      <w:proofErr w:type="spellStart"/>
      <w:r w:rsidR="003C2D89">
        <w:t>Sweller</w:t>
      </w:r>
      <w:proofErr w:type="spellEnd"/>
      <w:r w:rsidR="003C2D89">
        <w:t>, and Jones 2019</w:t>
      </w:r>
      <w:r>
        <w:t xml:space="preserve">). </w:t>
      </w:r>
    </w:p>
    <w:p w14:paraId="54343B8A" w14:textId="03173E2B" w:rsidR="00155876" w:rsidRPr="005A323F" w:rsidRDefault="005A323F" w:rsidP="007116B2">
      <w:pPr>
        <w:spacing w:line="480" w:lineRule="auto"/>
        <w:ind w:firstLine="720"/>
        <w:contextualSpacing/>
        <w:rPr>
          <w:color w:val="000000"/>
        </w:rPr>
      </w:pPr>
      <w:r>
        <w:rPr>
          <w:color w:val="000000"/>
        </w:rPr>
        <w:t>Third</w:t>
      </w:r>
      <w:r w:rsidR="00155876" w:rsidRPr="00885928">
        <w:rPr>
          <w:color w:val="000000"/>
        </w:rPr>
        <w:t xml:space="preserve">, not all illustrators may equally signal competence. While </w:t>
      </w:r>
      <w:r w:rsidR="00AF0502" w:rsidRPr="00885928">
        <w:rPr>
          <w:color w:val="000000"/>
        </w:rPr>
        <w:t>illustrators</w:t>
      </w:r>
      <w:r w:rsidR="00885928" w:rsidRPr="005A323F">
        <w:rPr>
          <w:color w:val="000000"/>
        </w:rPr>
        <w:t xml:space="preserve"> can enhance understandability, those that visually represent abstract or complex ideas (i.e., metaphorical illustrators) may do more to signal competence. Translating abstract concepts into tangible visual forms likely requires greater fluency and communicative skill, making such gestures more diagnostic of expertise in the eyes of observers</w:t>
      </w:r>
      <w:r w:rsidR="00B9104F">
        <w:rPr>
          <w:color w:val="000000"/>
        </w:rPr>
        <w:t>.</w:t>
      </w:r>
      <w:r w:rsidR="00885928" w:rsidRPr="005A323F">
        <w:rPr>
          <w:color w:val="000000"/>
        </w:rPr>
        <w:t xml:space="preserve"> By contrast, simpler iconic gestures (e.g., showing the size of an object while saying </w:t>
      </w:r>
      <w:r w:rsidR="00885928" w:rsidRPr="005A323F">
        <w:rPr>
          <w:rFonts w:hint="eastAsia"/>
          <w:color w:val="000000"/>
        </w:rPr>
        <w:t>“</w:t>
      </w:r>
      <w:r w:rsidR="00885928" w:rsidRPr="005A323F">
        <w:rPr>
          <w:color w:val="000000"/>
        </w:rPr>
        <w:t>I caught a big fish</w:t>
      </w:r>
      <w:r w:rsidR="00885928" w:rsidRPr="005A323F">
        <w:rPr>
          <w:rFonts w:hint="eastAsia"/>
          <w:color w:val="000000"/>
        </w:rPr>
        <w:t>”</w:t>
      </w:r>
      <w:r w:rsidR="00885928" w:rsidRPr="005A323F">
        <w:rPr>
          <w:color w:val="000000"/>
        </w:rPr>
        <w:t xml:space="preserve">) may primarily aid clarity without implying deep subject mastery. </w:t>
      </w:r>
      <w:r w:rsidR="007116B2">
        <w:rPr>
          <w:color w:val="000000"/>
        </w:rPr>
        <w:t xml:space="preserve">Further, while some work suggests that being able to deal with complex topics can signal understanding </w:t>
      </w:r>
      <w:r w:rsidR="00B9104F" w:rsidRPr="007116B2">
        <w:rPr>
          <w:color w:val="000000"/>
        </w:rPr>
        <w:t>(</w:t>
      </w:r>
      <w:r w:rsidR="00B9104F" w:rsidRPr="007116B2">
        <w:rPr>
          <w:rStyle w:val="Emphasis"/>
          <w:i w:val="0"/>
          <w:iCs w:val="0"/>
          <w:color w:val="000000"/>
        </w:rPr>
        <w:t>Thompson and Ince 2013</w:t>
      </w:r>
      <w:r w:rsidR="00B9104F" w:rsidRPr="007116B2">
        <w:rPr>
          <w:color w:val="000000"/>
        </w:rPr>
        <w:t>)</w:t>
      </w:r>
      <w:r w:rsidR="007116B2">
        <w:rPr>
          <w:color w:val="000000"/>
        </w:rPr>
        <w:t>, our findings highlight that being able to use</w:t>
      </w:r>
      <w:r w:rsidR="00B9104F" w:rsidRPr="007116B2">
        <w:rPr>
          <w:color w:val="000000"/>
        </w:rPr>
        <w:t xml:space="preserve"> metaphorical gestures </w:t>
      </w:r>
      <w:r w:rsidR="007116B2">
        <w:rPr>
          <w:color w:val="000000"/>
        </w:rPr>
        <w:t>indicates</w:t>
      </w:r>
      <w:r w:rsidR="00B9104F" w:rsidRPr="007116B2">
        <w:rPr>
          <w:color w:val="000000"/>
        </w:rPr>
        <w:t xml:space="preserve"> that the speaker understands the topic deeply enough to explain it clearly.</w:t>
      </w:r>
      <w:r w:rsidR="00873AC8">
        <w:rPr>
          <w:color w:val="000000"/>
        </w:rPr>
        <w:t xml:space="preserve"> </w:t>
      </w:r>
      <w:r w:rsidR="00885928" w:rsidRPr="005A323F">
        <w:rPr>
          <w:color w:val="000000"/>
        </w:rPr>
        <w:t>Future research could examine whether, and under what conditions, metaphorical and iconic illustrators differentially influence perceptions of competence.</w:t>
      </w:r>
    </w:p>
    <w:p w14:paraId="6D353CF8" w14:textId="77777777" w:rsidR="00C30B73" w:rsidRDefault="00C30B73" w:rsidP="00C30B73">
      <w:pPr>
        <w:spacing w:line="480" w:lineRule="auto"/>
        <w:ind w:firstLine="720"/>
        <w:contextualSpacing/>
      </w:pPr>
      <w:r>
        <w:lastRenderedPageBreak/>
        <w:t>Third, we focused on hand movements, but other forms of nonverbal communication also deserve attention.  Some work has begun to examine some aspects of kinesics (e.g., facial expressions</w:t>
      </w:r>
      <w:r>
        <w:rPr>
          <w:rFonts w:ascii="TimesNewRomanPSMT" w:hAnsi="TimesNewRomanPSMT"/>
          <w:lang w:eastAsia="it-IT"/>
        </w:rPr>
        <w:t>;</w:t>
      </w:r>
      <w:r>
        <w:rPr>
          <w:rFonts w:ascii="TimesNewRomanPSMT" w:hAnsi="TimesNewRomanPSMT"/>
        </w:rPr>
        <w:t xml:space="preserve"> </w:t>
      </w:r>
      <w:r>
        <w:t>Zhang et al. 2024) and haptics (i.e., interpersonal touch; Luangrath, Peck, and Gustafsson 2020), yet little is known about proxemics (i.e., interpersonal physical distance). P</w:t>
      </w:r>
      <w:r>
        <w:rPr>
          <w:rFonts w:ascii="TimesNewRomanPSMT" w:hAnsi="TimesNewRomanPSMT"/>
          <w:lang w:eastAsia="it-IT"/>
        </w:rPr>
        <w:t>sychological research suggests that increasing spatial distance can be used by</w:t>
      </w:r>
      <w:r>
        <w:t xml:space="preserve"> individuals in higher status positions to assert authority (Burgoon, Birk, and Pfau 1990), while reducing distance signals extraversion (Kroencke et al. 2023) and a desire for intimacy (Fay and Maner 2012). Future studies could investigate how aspects of proxemics influence others’ behavior. </w:t>
      </w:r>
    </w:p>
    <w:p w14:paraId="50C8C208" w14:textId="16BBF0EB" w:rsidR="00E13A29" w:rsidRPr="00BF41A2" w:rsidRDefault="00E13A29" w:rsidP="00BF41A2">
      <w:pPr>
        <w:spacing w:line="480" w:lineRule="auto"/>
        <w:ind w:firstLine="708"/>
        <w:contextualSpacing/>
        <w:rPr>
          <w:color w:val="000000"/>
        </w:rPr>
      </w:pPr>
      <w:r>
        <w:t xml:space="preserve">Finally, </w:t>
      </w:r>
      <w:r>
        <w:rPr>
          <w:color w:val="000000"/>
        </w:rPr>
        <w:t>w</w:t>
      </w:r>
      <w:r w:rsidRPr="00FA7FC5">
        <w:rPr>
          <w:color w:val="000000"/>
        </w:rPr>
        <w:t xml:space="preserve">hile the effects in Studies 3a and 3b are statistically robust, the manipulations </w:t>
      </w:r>
      <w:r w:rsidR="00BF41A2">
        <w:rPr>
          <w:color w:val="000000"/>
        </w:rPr>
        <w:t>(i.e.,</w:t>
      </w:r>
      <w:r w:rsidRPr="00FA7FC5">
        <w:rPr>
          <w:color w:val="000000"/>
        </w:rPr>
        <w:t xml:space="preserve"> brief clips with a single gesture</w:t>
      </w:r>
      <w:r w:rsidR="00BF41A2">
        <w:rPr>
          <w:color w:val="000000"/>
        </w:rPr>
        <w:t>)</w:t>
      </w:r>
      <w:r w:rsidR="00B9104F">
        <w:rPr>
          <w:color w:val="000000"/>
        </w:rPr>
        <w:t xml:space="preserve"> </w:t>
      </w:r>
      <w:r w:rsidRPr="00FA7FC5">
        <w:rPr>
          <w:color w:val="000000"/>
        </w:rPr>
        <w:t>were intentionally minimal. This offer</w:t>
      </w:r>
      <w:r w:rsidR="00BF41A2">
        <w:rPr>
          <w:color w:val="000000"/>
        </w:rPr>
        <w:t>s</w:t>
      </w:r>
      <w:r w:rsidRPr="00FA7FC5">
        <w:rPr>
          <w:color w:val="000000"/>
        </w:rPr>
        <w:t xml:space="preserve"> a</w:t>
      </w:r>
      <w:r w:rsidRPr="00FA7FC5">
        <w:rPr>
          <w:rStyle w:val="apple-converted-space"/>
          <w:color w:val="000000"/>
        </w:rPr>
        <w:t> </w:t>
      </w:r>
      <w:r w:rsidRPr="00FA7FC5">
        <w:rPr>
          <w:rStyle w:val="Strong"/>
          <w:b w:val="0"/>
          <w:bCs w:val="0"/>
          <w:color w:val="000000"/>
        </w:rPr>
        <w:t>conservative test</w:t>
      </w:r>
      <w:r w:rsidRPr="00FA7FC5">
        <w:rPr>
          <w:rStyle w:val="apple-converted-space"/>
          <w:color w:val="000000"/>
        </w:rPr>
        <w:t> </w:t>
      </w:r>
      <w:r w:rsidRPr="00FA7FC5">
        <w:rPr>
          <w:color w:val="000000"/>
        </w:rPr>
        <w:t>of our theorizing and illustrate</w:t>
      </w:r>
      <w:r w:rsidR="00BF41A2">
        <w:rPr>
          <w:color w:val="000000"/>
        </w:rPr>
        <w:t xml:space="preserve">s </w:t>
      </w:r>
      <w:r w:rsidRPr="00FA7FC5">
        <w:rPr>
          <w:color w:val="000000"/>
        </w:rPr>
        <w:t>what is</w:t>
      </w:r>
      <w:r w:rsidRPr="00BF41A2">
        <w:t> </w:t>
      </w:r>
      <w:r w:rsidRPr="00FA7FC5">
        <w:rPr>
          <w:color w:val="000000"/>
        </w:rPr>
        <w:t xml:space="preserve">for gestures to shape impact. </w:t>
      </w:r>
      <w:r w:rsidR="004B2D3E" w:rsidRPr="00BF41A2">
        <w:rPr>
          <w:color w:val="000000"/>
        </w:rPr>
        <w:t xml:space="preserve">The modest size of some effects, particularly in Study 3b, may also reflect limited statistical power, especially given the subtlety of the manipulation and potential constraints in video visibility. </w:t>
      </w:r>
      <w:r w:rsidR="00DB5580">
        <w:rPr>
          <w:color w:val="000000"/>
        </w:rPr>
        <w:t>F</w:t>
      </w:r>
      <w:r w:rsidRPr="00FA7FC5">
        <w:rPr>
          <w:color w:val="000000"/>
        </w:rPr>
        <w:t xml:space="preserve">uture work could </w:t>
      </w:r>
      <w:r w:rsidR="00DB5580">
        <w:rPr>
          <w:color w:val="000000"/>
        </w:rPr>
        <w:t xml:space="preserve">also </w:t>
      </w:r>
      <w:r w:rsidRPr="00FA7FC5">
        <w:rPr>
          <w:color w:val="000000"/>
        </w:rPr>
        <w:t>explore whether more exaggerated movement backfires. While Study 1 found no evidence of a quadratic effect, TED Talks may not capture extreme gestures, leaving open the possibility of nonlinear effects in other settings.</w:t>
      </w:r>
      <w:r>
        <w:t xml:space="preserve">  </w:t>
      </w:r>
    </w:p>
    <w:p w14:paraId="2E70DDB9" w14:textId="77777777" w:rsidR="00C30B73" w:rsidRDefault="00C30B73" w:rsidP="00C30B73">
      <w:pPr>
        <w:spacing w:line="480" w:lineRule="auto"/>
        <w:contextualSpacing/>
      </w:pPr>
    </w:p>
    <w:p w14:paraId="3AF6BDC7" w14:textId="77777777" w:rsidR="00C30B73" w:rsidRPr="00DE7FB7" w:rsidRDefault="00C30B73" w:rsidP="00C30B73">
      <w:pPr>
        <w:spacing w:line="480" w:lineRule="auto"/>
        <w:contextualSpacing/>
      </w:pPr>
      <w:r w:rsidRPr="00FA159D">
        <w:rPr>
          <w:b/>
          <w:bCs/>
        </w:rPr>
        <w:t>Conclusion</w:t>
      </w:r>
    </w:p>
    <w:p w14:paraId="1BB4AAFB" w14:textId="2E56B516" w:rsidR="00DA7893" w:rsidRDefault="00C30B73" w:rsidP="00C94B98">
      <w:pPr>
        <w:spacing w:line="480" w:lineRule="auto"/>
        <w:contextualSpacing/>
        <w:rPr>
          <w:b/>
          <w:bCs/>
          <w:lang w:eastAsia="it-IT"/>
        </w:rPr>
      </w:pPr>
      <w:r w:rsidRPr="008E0C96">
        <w:tab/>
        <w:t xml:space="preserve">In conclusion, this research demonstrates how communicators </w:t>
      </w:r>
      <w:r>
        <w:t>move their hands</w:t>
      </w:r>
      <w:r w:rsidRPr="008E0C96">
        <w:t xml:space="preserve"> </w:t>
      </w:r>
      <w:r>
        <w:t xml:space="preserve">while speaking </w:t>
      </w:r>
      <w:r w:rsidRPr="008E0C96">
        <w:t xml:space="preserve">can have important </w:t>
      </w:r>
      <w:r>
        <w:t xml:space="preserve">impacts on </w:t>
      </w:r>
      <w:r w:rsidR="00DA7893">
        <w:t xml:space="preserve">evaluations </w:t>
      </w:r>
      <w:r>
        <w:t xml:space="preserve">and </w:t>
      </w:r>
      <w:r w:rsidR="00C94B98">
        <w:t>persuasion</w:t>
      </w:r>
      <w:r w:rsidRPr="008E0C96">
        <w:t>.  In doing</w:t>
      </w:r>
      <w:r>
        <w:t xml:space="preserve"> so</w:t>
      </w:r>
      <w:r w:rsidRPr="008E0C96">
        <w:t xml:space="preserve">, it sheds light on the effects of </w:t>
      </w:r>
      <w:r>
        <w:t>body language</w:t>
      </w:r>
      <w:r w:rsidRPr="008E0C96">
        <w:t xml:space="preserve"> in the marketplace, and on consumer behavior more broadly.</w:t>
      </w:r>
      <w:r w:rsidR="00DA7893">
        <w:rPr>
          <w:b/>
          <w:bCs/>
        </w:rPr>
        <w:br w:type="page"/>
      </w:r>
    </w:p>
    <w:p w14:paraId="69E7AF1C" w14:textId="5CCC10FD" w:rsidR="00CA6FFD" w:rsidRPr="00CA6FFD" w:rsidRDefault="00CA6FFD" w:rsidP="00CA6FFD">
      <w:pPr>
        <w:pStyle w:val="NormalWeb"/>
        <w:spacing w:before="0" w:beforeAutospacing="0" w:after="0" w:afterAutospacing="0"/>
        <w:contextualSpacing/>
        <w:jc w:val="center"/>
        <w:rPr>
          <w:b/>
          <w:bCs/>
        </w:rPr>
      </w:pPr>
      <w:r w:rsidRPr="00CA6FFD">
        <w:rPr>
          <w:b/>
          <w:bCs/>
        </w:rPr>
        <w:lastRenderedPageBreak/>
        <w:t>References</w:t>
      </w:r>
    </w:p>
    <w:p w14:paraId="7835BD34" w14:textId="77777777" w:rsidR="00CA6FFD" w:rsidRPr="00CA6FFD" w:rsidRDefault="00CA6FFD" w:rsidP="00CA6FFD">
      <w:pPr>
        <w:pStyle w:val="EndNoteBibliography"/>
        <w:widowControl w:val="0"/>
        <w:ind w:left="720" w:hanging="720"/>
        <w:rPr>
          <w:rFonts w:ascii="Times New Roman" w:hAnsi="Times New Roman" w:cs="Times New Roman"/>
          <w:shd w:val="clear" w:color="auto" w:fill="FCFCFC"/>
        </w:rPr>
      </w:pPr>
      <w:r w:rsidRPr="00CA6FFD">
        <w:rPr>
          <w:rFonts w:ascii="Times New Roman" w:hAnsi="Times New Roman" w:cs="Times New Roman"/>
          <w:shd w:val="clear" w:color="auto" w:fill="FFFFFF"/>
        </w:rPr>
        <w:t xml:space="preserve">Abrams, Richard A. and Shawn E. Christ (2003), “Motion onset captures attention,” </w:t>
      </w:r>
      <w:r w:rsidRPr="00CA6FFD">
        <w:rPr>
          <w:rFonts w:ascii="Times New Roman" w:hAnsi="Times New Roman" w:cs="Times New Roman"/>
          <w:i/>
          <w:iCs/>
        </w:rPr>
        <w:t>Psychological Science</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14</w:t>
      </w:r>
      <w:r w:rsidRPr="00CA6FFD">
        <w:rPr>
          <w:rFonts w:ascii="Times New Roman" w:hAnsi="Times New Roman" w:cs="Times New Roman"/>
          <w:shd w:val="clear" w:color="auto" w:fill="FFFFFF"/>
        </w:rPr>
        <w:t xml:space="preserve"> (5), 427-432.</w:t>
      </w:r>
    </w:p>
    <w:p w14:paraId="40A873A5" w14:textId="77965D5C" w:rsidR="00CA6FFD" w:rsidRPr="00CA6FFD" w:rsidRDefault="00CA6FFD" w:rsidP="00CA6FFD">
      <w:pPr>
        <w:pStyle w:val="EndNoteBibliography"/>
        <w:widowControl w:val="0"/>
        <w:ind w:left="720" w:hanging="720"/>
        <w:rPr>
          <w:rFonts w:ascii="Times New Roman" w:hAnsi="Times New Roman" w:cs="Times New Roman"/>
          <w:shd w:val="clear" w:color="auto" w:fill="FCFCFC"/>
        </w:rPr>
      </w:pPr>
      <w:r w:rsidRPr="00CA6FFD">
        <w:rPr>
          <w:rFonts w:ascii="Times New Roman" w:hAnsi="Times New Roman" w:cs="Times New Roman"/>
          <w:shd w:val="clear" w:color="auto" w:fill="FCFCFC"/>
        </w:rPr>
        <w:t>Alibali, Martha Wagner and Alyssa A. DiRusso (1999), “The function of gesture in learning to count: more than keeping track,”</w:t>
      </w:r>
      <w:r w:rsidRPr="00CA6FFD">
        <w:rPr>
          <w:rStyle w:val="apple-converted-space"/>
          <w:rFonts w:ascii="Times New Roman" w:hAnsi="Times New Roman" w:cs="Times New Roman"/>
          <w:shd w:val="clear" w:color="auto" w:fill="FCFCFC"/>
        </w:rPr>
        <w:t> </w:t>
      </w:r>
      <w:r w:rsidRPr="00CA6FFD">
        <w:rPr>
          <w:rFonts w:ascii="Times New Roman" w:hAnsi="Times New Roman" w:cs="Times New Roman"/>
          <w:i/>
          <w:iCs/>
        </w:rPr>
        <w:t xml:space="preserve">Cognitive Development, </w:t>
      </w:r>
      <w:r w:rsidRPr="00CA6FFD">
        <w:rPr>
          <w:rFonts w:ascii="Times New Roman" w:hAnsi="Times New Roman" w:cs="Times New Roman"/>
        </w:rPr>
        <w:t>14</w:t>
      </w:r>
      <w:r w:rsidRPr="00CA6FFD">
        <w:rPr>
          <w:rFonts w:ascii="Times New Roman" w:hAnsi="Times New Roman" w:cs="Times New Roman"/>
          <w:shd w:val="clear" w:color="auto" w:fill="FCFCFC"/>
        </w:rPr>
        <w:t>, 37–56.</w:t>
      </w:r>
    </w:p>
    <w:p w14:paraId="7811D03E"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Arora, Neeraj, Ishita Chakraborty, and Yohei Nishimura (2024), “AI-Human Hybrids for Marketing Research: Leveraging LLMs as Collaborators,” </w:t>
      </w:r>
      <w:r w:rsidRPr="00CA6FFD">
        <w:rPr>
          <w:rFonts w:ascii="Times New Roman" w:hAnsi="Times New Roman" w:cs="Times New Roman"/>
          <w:i/>
          <w:iCs/>
        </w:rPr>
        <w:t>Journal of Marketing</w:t>
      </w:r>
      <w:r w:rsidRPr="00CA6FFD">
        <w:rPr>
          <w:rFonts w:ascii="Times New Roman" w:hAnsi="Times New Roman" w:cs="Times New Roman"/>
          <w:shd w:val="clear" w:color="auto" w:fill="FFFFFF"/>
        </w:rPr>
        <w:t>, forthcoming.</w:t>
      </w:r>
    </w:p>
    <w:p w14:paraId="5E6EC8BE"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proofErr w:type="spellStart"/>
      <w:r w:rsidRPr="00CA6FFD">
        <w:rPr>
          <w:rFonts w:ascii="Times New Roman" w:hAnsi="Times New Roman" w:cs="Times New Roman"/>
          <w:shd w:val="clear" w:color="auto" w:fill="FFFFFF"/>
        </w:rPr>
        <w:t>Asalıoğlu</w:t>
      </w:r>
      <w:proofErr w:type="spellEnd"/>
      <w:r w:rsidRPr="00CA6FFD">
        <w:rPr>
          <w:rFonts w:ascii="Times New Roman" w:hAnsi="Times New Roman" w:cs="Times New Roman"/>
          <w:shd w:val="clear" w:color="auto" w:fill="FFFFFF"/>
        </w:rPr>
        <w:t xml:space="preserve">, Esma Nur and Tilbe Göksun (2023), “The role of hand gestures in emotion communication: Do type and size of gestures </w:t>
      </w:r>
      <w:proofErr w:type="gramStart"/>
      <w:r w:rsidRPr="00CA6FFD">
        <w:rPr>
          <w:rFonts w:ascii="Times New Roman" w:hAnsi="Times New Roman" w:cs="Times New Roman"/>
          <w:shd w:val="clear" w:color="auto" w:fill="FFFFFF"/>
        </w:rPr>
        <w:t>matter?,</w:t>
      </w:r>
      <w:proofErr w:type="gramEnd"/>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Psychological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87</w:t>
      </w:r>
      <w:r w:rsidRPr="00CA6FFD">
        <w:rPr>
          <w:rFonts w:ascii="Times New Roman" w:hAnsi="Times New Roman" w:cs="Times New Roman"/>
          <w:shd w:val="clear" w:color="auto" w:fill="FFFFFF"/>
        </w:rPr>
        <w:t xml:space="preserve"> (6), 1880-1898.</w:t>
      </w:r>
    </w:p>
    <w:p w14:paraId="5B18025B"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Austin, Elizabeth E., Naomi </w:t>
      </w:r>
      <w:proofErr w:type="spellStart"/>
      <w:r w:rsidRPr="00CA6FFD">
        <w:rPr>
          <w:rFonts w:ascii="Times New Roman" w:hAnsi="Times New Roman" w:cs="Times New Roman"/>
          <w:shd w:val="clear" w:color="auto" w:fill="FFFFFF"/>
        </w:rPr>
        <w:t>Sweller</w:t>
      </w:r>
      <w:proofErr w:type="spellEnd"/>
      <w:r w:rsidRPr="00CA6FFD">
        <w:rPr>
          <w:rFonts w:ascii="Times New Roman" w:hAnsi="Times New Roman" w:cs="Times New Roman"/>
          <w:shd w:val="clear" w:color="auto" w:fill="FFFFFF"/>
        </w:rPr>
        <w:t>, and Penny Van Bergen (2018), “Pointing the way forward: Gesture and adults’ recall of route direction information,”</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Experimental Psychology: Applied</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24</w:t>
      </w:r>
      <w:r w:rsidRPr="00CA6FFD">
        <w:rPr>
          <w:rFonts w:ascii="Times New Roman" w:hAnsi="Times New Roman" w:cs="Times New Roman"/>
          <w:shd w:val="clear" w:color="auto" w:fill="FFFFFF"/>
        </w:rPr>
        <w:t xml:space="preserve"> (4), 490.</w:t>
      </w:r>
    </w:p>
    <w:p w14:paraId="431F3506" w14:textId="0FFF1881"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Beattie, Geoffrey and Heather Shovelton (1999), “Do iconic hand gestures really contribute anything to the semantic information conveyed by speech? An experimental investigation</w:t>
      </w:r>
      <w:r w:rsidR="00A8568F">
        <w:rPr>
          <w:rFonts w:ascii="Times New Roman" w:hAnsi="Times New Roman" w:cs="Times New Roman"/>
          <w:shd w:val="clear" w:color="auto" w:fill="FFFFFF"/>
        </w:rPr>
        <w:t>,</w:t>
      </w:r>
      <w:r w:rsidRPr="00CA6FFD">
        <w:rPr>
          <w:rFonts w:ascii="Times New Roman" w:hAnsi="Times New Roman" w:cs="Times New Roman"/>
          <w:shd w:val="clear" w:color="auto" w:fill="FFFFFF"/>
        </w:rPr>
        <w:t>”</w:t>
      </w:r>
      <w:r w:rsidR="00A8568F">
        <w:rPr>
          <w:rFonts w:ascii="Times New Roman" w:hAnsi="Times New Roman" w:cs="Times New Roman"/>
          <w:shd w:val="clear" w:color="auto" w:fill="FFFFFF"/>
        </w:rPr>
        <w:t xml:space="preserve"> </w:t>
      </w:r>
      <w:proofErr w:type="spellStart"/>
      <w:r w:rsidR="00A8568F" w:rsidRPr="00A8568F">
        <w:rPr>
          <w:rFonts w:ascii="Times New Roman" w:hAnsi="Times New Roman" w:cs="Times New Roman"/>
          <w:i/>
          <w:iCs/>
          <w:shd w:val="clear" w:color="auto" w:fill="FFFFFF"/>
        </w:rPr>
        <w:t>Semiotica</w:t>
      </w:r>
      <w:proofErr w:type="spellEnd"/>
      <w:r w:rsidR="00A8568F">
        <w:rPr>
          <w:rFonts w:ascii="Times New Roman" w:hAnsi="Times New Roman" w:cs="Times New Roman"/>
        </w:rPr>
        <w:t>, 123</w:t>
      </w:r>
      <w:r w:rsidR="00A8568F" w:rsidRPr="00CA6FFD">
        <w:rPr>
          <w:rFonts w:ascii="Times New Roman" w:hAnsi="Times New Roman" w:cs="Times New Roman"/>
          <w:shd w:val="clear" w:color="auto" w:fill="FCFCFC"/>
        </w:rPr>
        <w:t>–</w:t>
      </w:r>
      <w:r w:rsidR="00A8568F">
        <w:rPr>
          <w:rFonts w:ascii="Times New Roman" w:hAnsi="Times New Roman" w:cs="Times New Roman"/>
          <w:shd w:val="clear" w:color="auto" w:fill="FCFCFC"/>
        </w:rPr>
        <w:t>1/2</w:t>
      </w:r>
      <w:r w:rsidR="00A8568F" w:rsidRPr="00CA6FFD">
        <w:rPr>
          <w:rFonts w:ascii="Times New Roman" w:hAnsi="Times New Roman" w:cs="Times New Roman"/>
          <w:shd w:val="clear" w:color="auto" w:fill="FFFFFF"/>
        </w:rPr>
        <w:t xml:space="preserve">, </w:t>
      </w:r>
      <w:r w:rsidR="00A8568F">
        <w:rPr>
          <w:rFonts w:ascii="Times New Roman" w:hAnsi="Times New Roman" w:cs="Times New Roman"/>
          <w:shd w:val="clear" w:color="auto" w:fill="FCFCFC"/>
        </w:rPr>
        <w:t>001</w:t>
      </w:r>
      <w:r w:rsidR="00A8568F" w:rsidRPr="00CA6FFD">
        <w:rPr>
          <w:rFonts w:ascii="Times New Roman" w:hAnsi="Times New Roman" w:cs="Times New Roman"/>
          <w:shd w:val="clear" w:color="auto" w:fill="FCFCFC"/>
        </w:rPr>
        <w:t>–</w:t>
      </w:r>
      <w:r w:rsidR="00A8568F">
        <w:rPr>
          <w:rFonts w:ascii="Times New Roman" w:hAnsi="Times New Roman" w:cs="Times New Roman"/>
          <w:shd w:val="clear" w:color="auto" w:fill="FCFCFC"/>
        </w:rPr>
        <w:t>030.</w:t>
      </w:r>
    </w:p>
    <w:p w14:paraId="1F420A76"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Beichert, Maximilian, Andreas Bayerl, Jacob Goldenberg, and Andreas Lanz (2024), “Revenue generation through influencer marketing,” </w:t>
      </w:r>
      <w:r w:rsidRPr="00CA6FFD">
        <w:rPr>
          <w:rFonts w:ascii="Times New Roman" w:hAnsi="Times New Roman" w:cs="Times New Roman"/>
          <w:i/>
          <w:iCs/>
          <w:shd w:val="clear" w:color="auto" w:fill="FFFFFF"/>
        </w:rPr>
        <w:t>Journal of Marketing</w:t>
      </w:r>
      <w:r w:rsidRPr="00CA6FFD">
        <w:rPr>
          <w:rFonts w:ascii="Times New Roman" w:hAnsi="Times New Roman" w:cs="Times New Roman"/>
          <w:shd w:val="clear" w:color="auto" w:fill="FFFFFF"/>
        </w:rPr>
        <w:t>, 88 (4), 40-63.</w:t>
      </w:r>
    </w:p>
    <w:p w14:paraId="43981E31"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proofErr w:type="spellStart"/>
      <w:r w:rsidRPr="00CA6FFD">
        <w:rPr>
          <w:rFonts w:ascii="Times New Roman" w:hAnsi="Times New Roman" w:cs="Times New Roman"/>
          <w:shd w:val="clear" w:color="auto" w:fill="FCFCFC"/>
        </w:rPr>
        <w:t>Beilock</w:t>
      </w:r>
      <w:proofErr w:type="spellEnd"/>
      <w:r w:rsidRPr="00CA6FFD">
        <w:rPr>
          <w:rFonts w:ascii="Times New Roman" w:hAnsi="Times New Roman" w:cs="Times New Roman"/>
          <w:shd w:val="clear" w:color="auto" w:fill="FCFCFC"/>
        </w:rPr>
        <w:t>, Sian L. and Susan Goldin-Meadow (2010), “Gesture changes thought by grounding it in action,”</w:t>
      </w:r>
      <w:r w:rsidRPr="00CA6FFD">
        <w:rPr>
          <w:rStyle w:val="apple-converted-space"/>
          <w:rFonts w:ascii="Times New Roman" w:hAnsi="Times New Roman" w:cs="Times New Roman"/>
          <w:shd w:val="clear" w:color="auto" w:fill="FCFCFC"/>
        </w:rPr>
        <w:t> </w:t>
      </w:r>
      <w:r w:rsidRPr="00CA6FFD">
        <w:rPr>
          <w:rFonts w:ascii="Times New Roman" w:hAnsi="Times New Roman" w:cs="Times New Roman"/>
          <w:i/>
          <w:iCs/>
        </w:rPr>
        <w:t xml:space="preserve">Psychological Science, </w:t>
      </w:r>
      <w:r w:rsidRPr="00CA6FFD">
        <w:rPr>
          <w:rFonts w:ascii="Times New Roman" w:hAnsi="Times New Roman" w:cs="Times New Roman"/>
        </w:rPr>
        <w:t>21</w:t>
      </w:r>
      <w:r w:rsidRPr="00CA6FFD">
        <w:rPr>
          <w:rFonts w:ascii="Times New Roman" w:hAnsi="Times New Roman" w:cs="Times New Roman"/>
          <w:shd w:val="clear" w:color="auto" w:fill="FCFCFC"/>
        </w:rPr>
        <w:t xml:space="preserve">, 1605–1611. </w:t>
      </w:r>
    </w:p>
    <w:p w14:paraId="3DCB2906"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Berger, Jonah, Ashlee Humphreys, Stephan Ludwig, Wendy Moe, Oded Netzer, and David A. </w:t>
      </w:r>
      <w:proofErr w:type="spellStart"/>
      <w:r w:rsidRPr="00CA6FFD">
        <w:rPr>
          <w:rFonts w:ascii="Times New Roman" w:hAnsi="Times New Roman" w:cs="Times New Roman"/>
          <w:shd w:val="clear" w:color="auto" w:fill="FFFFFF"/>
        </w:rPr>
        <w:t>Schweidel</w:t>
      </w:r>
      <w:proofErr w:type="spellEnd"/>
      <w:r w:rsidRPr="00CA6FFD">
        <w:rPr>
          <w:rFonts w:ascii="Times New Roman" w:hAnsi="Times New Roman" w:cs="Times New Roman"/>
          <w:shd w:val="clear" w:color="auto" w:fill="FFFFFF"/>
        </w:rPr>
        <w:t xml:space="preserve"> (2020), “Uniting the tribes: Using text for marketing insight,”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84</w:t>
      </w:r>
      <w:r w:rsidRPr="00CA6FFD">
        <w:rPr>
          <w:rFonts w:ascii="Times New Roman" w:hAnsi="Times New Roman" w:cs="Times New Roman"/>
          <w:shd w:val="clear" w:color="auto" w:fill="FFFFFF"/>
        </w:rPr>
        <w:t xml:space="preserve"> (1), 1-25.</w:t>
      </w:r>
    </w:p>
    <w:p w14:paraId="11EA2747"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proofErr w:type="spellStart"/>
      <w:r w:rsidRPr="00CA6FFD">
        <w:rPr>
          <w:rFonts w:ascii="Times New Roman" w:hAnsi="Times New Roman" w:cs="Times New Roman"/>
          <w:shd w:val="clear" w:color="auto" w:fill="FFFFFF"/>
        </w:rPr>
        <w:t>Briñol</w:t>
      </w:r>
      <w:proofErr w:type="spellEnd"/>
      <w:r w:rsidRPr="00CA6FFD">
        <w:rPr>
          <w:rFonts w:ascii="Times New Roman" w:hAnsi="Times New Roman" w:cs="Times New Roman"/>
          <w:shd w:val="clear" w:color="auto" w:fill="FFFFFF"/>
        </w:rPr>
        <w:t>, Pablo, Richard E. Petty, David Santos, and Joana Mello (2017), “Meaning moderates the persuasive effect of physical actions: Buying, selling, touching, carrying, and cleaning thoughts as if they were commercial products,”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the Association for Consumer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2</w:t>
      </w:r>
      <w:r w:rsidRPr="00CA6FFD">
        <w:rPr>
          <w:rFonts w:ascii="Times New Roman" w:hAnsi="Times New Roman" w:cs="Times New Roman"/>
          <w:shd w:val="clear" w:color="auto" w:fill="FFFFFF"/>
        </w:rPr>
        <w:t xml:space="preserve"> (4), 460-471.</w:t>
      </w:r>
    </w:p>
    <w:p w14:paraId="5EF180D8"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Bullock, John G., Donald P. Green, and Shang E. Ha (2010), “Yes, but what’s the mechanism? (don’t expect an easy answer),”</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Personality and Social Psychology</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98</w:t>
      </w:r>
      <w:r w:rsidRPr="00CA6FFD">
        <w:rPr>
          <w:rFonts w:ascii="Times New Roman" w:hAnsi="Times New Roman" w:cs="Times New Roman"/>
          <w:shd w:val="clear" w:color="auto" w:fill="FFFFFF"/>
        </w:rPr>
        <w:t xml:space="preserve"> (4), 550.</w:t>
      </w:r>
    </w:p>
    <w:p w14:paraId="71E8C531"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Burgoon, Judee K., Thomas Birk, and Michael Pfau (1990), “Nonverbal behaviors, persuasion, and credibility,”</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Human Communication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17</w:t>
      </w:r>
      <w:r w:rsidRPr="00CA6FFD">
        <w:rPr>
          <w:rFonts w:ascii="Times New Roman" w:hAnsi="Times New Roman" w:cs="Times New Roman"/>
          <w:shd w:val="clear" w:color="auto" w:fill="FFFFFF"/>
        </w:rPr>
        <w:t xml:space="preserve"> (1), 140-169.</w:t>
      </w:r>
    </w:p>
    <w:p w14:paraId="09E1EA21" w14:textId="1471726C"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Burgoon, Judee K., David B. Buller, and William Gill Woodall (1996), </w:t>
      </w:r>
      <w:r w:rsidRPr="007A40ED">
        <w:rPr>
          <w:rFonts w:ascii="Times New Roman" w:hAnsi="Times New Roman" w:cs="Times New Roman"/>
          <w:i/>
          <w:iCs/>
          <w:shd w:val="clear" w:color="auto" w:fill="FFFFFF"/>
        </w:rPr>
        <w:t>Nonverbal communication: The unspoken dialogue</w:t>
      </w:r>
      <w:r w:rsidRPr="00CA6FFD">
        <w:rPr>
          <w:rFonts w:ascii="Times New Roman" w:hAnsi="Times New Roman" w:cs="Times New Roman"/>
          <w:shd w:val="clear" w:color="auto" w:fill="FFFFFF"/>
        </w:rPr>
        <w:t>,</w:t>
      </w:r>
      <w:r w:rsidRPr="00CA6FFD">
        <w:rPr>
          <w:rFonts w:ascii="Times New Roman" w:hAnsi="Times New Roman" w:cs="Times New Roman"/>
        </w:rPr>
        <w:t xml:space="preserve"> New York: McGraw-Hill.</w:t>
      </w:r>
    </w:p>
    <w:p w14:paraId="3ADFBB19"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Burgoon, Judee K., Ryan </w:t>
      </w:r>
      <w:proofErr w:type="spellStart"/>
      <w:r w:rsidRPr="00CA6FFD">
        <w:rPr>
          <w:rFonts w:ascii="Times New Roman" w:hAnsi="Times New Roman" w:cs="Times New Roman"/>
          <w:shd w:val="clear" w:color="auto" w:fill="FFFFFF"/>
        </w:rPr>
        <w:t>Schuetzler</w:t>
      </w:r>
      <w:proofErr w:type="spellEnd"/>
      <w:r w:rsidRPr="00CA6FFD">
        <w:rPr>
          <w:rFonts w:ascii="Times New Roman" w:hAnsi="Times New Roman" w:cs="Times New Roman"/>
          <w:shd w:val="clear" w:color="auto" w:fill="FFFFFF"/>
        </w:rPr>
        <w:t>, and David W. Wilson (2015), “</w:t>
      </w:r>
      <w:proofErr w:type="spellStart"/>
      <w:r w:rsidRPr="00CA6FFD">
        <w:rPr>
          <w:rFonts w:ascii="Times New Roman" w:hAnsi="Times New Roman" w:cs="Times New Roman"/>
          <w:shd w:val="clear" w:color="auto" w:fill="FFFFFF"/>
        </w:rPr>
        <w:t>Kinesic</w:t>
      </w:r>
      <w:proofErr w:type="spellEnd"/>
      <w:r w:rsidRPr="00CA6FFD">
        <w:rPr>
          <w:rFonts w:ascii="Times New Roman" w:hAnsi="Times New Roman" w:cs="Times New Roman"/>
          <w:shd w:val="clear" w:color="auto" w:fill="FFFFFF"/>
        </w:rPr>
        <w:t xml:space="preserve"> patterning in deceptive and truthful interactions,”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Nonverbal Behavior</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39</w:t>
      </w:r>
      <w:r w:rsidRPr="00CA6FFD">
        <w:rPr>
          <w:rFonts w:ascii="Times New Roman" w:hAnsi="Times New Roman" w:cs="Times New Roman"/>
          <w:shd w:val="clear" w:color="auto" w:fill="FFFFFF"/>
        </w:rPr>
        <w:t>, 1-24.</w:t>
      </w:r>
    </w:p>
    <w:p w14:paraId="34197005" w14:textId="32CBC5E3"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Burgoon, Judee K., Valerie </w:t>
      </w:r>
      <w:proofErr w:type="spellStart"/>
      <w:r w:rsidRPr="00CA6FFD">
        <w:rPr>
          <w:rFonts w:ascii="Times New Roman" w:hAnsi="Times New Roman" w:cs="Times New Roman"/>
          <w:shd w:val="clear" w:color="auto" w:fill="FFFFFF"/>
        </w:rPr>
        <w:t>Manusov</w:t>
      </w:r>
      <w:proofErr w:type="spellEnd"/>
      <w:r w:rsidRPr="00CA6FFD">
        <w:rPr>
          <w:rFonts w:ascii="Times New Roman" w:hAnsi="Times New Roman" w:cs="Times New Roman"/>
          <w:shd w:val="clear" w:color="auto" w:fill="FFFFFF"/>
        </w:rPr>
        <w:t xml:space="preserve">, and Laura K. Guerrero (2021), </w:t>
      </w:r>
      <w:r w:rsidRPr="007A40ED">
        <w:rPr>
          <w:rFonts w:ascii="Times New Roman" w:hAnsi="Times New Roman" w:cs="Times New Roman"/>
          <w:i/>
          <w:iCs/>
        </w:rPr>
        <w:t>Nonverbal communication</w:t>
      </w:r>
      <w:r w:rsidRPr="00CA6FFD">
        <w:rPr>
          <w:rFonts w:ascii="Times New Roman" w:hAnsi="Times New Roman" w:cs="Times New Roman"/>
        </w:rPr>
        <w:t>,</w:t>
      </w:r>
      <w:r w:rsidRPr="00CA6FFD">
        <w:rPr>
          <w:rFonts w:ascii="Times New Roman" w:hAnsi="Times New Roman" w:cs="Times New Roman"/>
          <w:shd w:val="clear" w:color="auto" w:fill="FFFFFF"/>
        </w:rPr>
        <w:t xml:space="preserve"> Routledge.</w:t>
      </w:r>
    </w:p>
    <w:p w14:paraId="4EEB43A9"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Carlson, Emily, Birgitta Burger, Justin London, Marc R. Thompson, and Petri Toiviainen (2016), “Conscientiousness and extraversion relate to responsiveness to tempo in dance,”</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Human movement science</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49</w:t>
      </w:r>
      <w:r w:rsidRPr="00CA6FFD">
        <w:rPr>
          <w:rFonts w:ascii="Times New Roman" w:hAnsi="Times New Roman" w:cs="Times New Roman"/>
          <w:shd w:val="clear" w:color="auto" w:fill="FFFFFF"/>
        </w:rPr>
        <w:t>, 315-325.</w:t>
      </w:r>
    </w:p>
    <w:p w14:paraId="49136138" w14:textId="404C2C85" w:rsidR="00C3627E" w:rsidRPr="00C3627E" w:rsidRDefault="00C3627E" w:rsidP="00CA6FFD">
      <w:pPr>
        <w:pStyle w:val="EndNoteBibliography"/>
        <w:widowControl w:val="0"/>
        <w:ind w:left="720" w:hanging="720"/>
        <w:rPr>
          <w:rFonts w:ascii="Times New Roman" w:hAnsi="Times New Roman" w:cs="Times New Roman"/>
          <w:shd w:val="clear" w:color="auto" w:fill="FFFFFF"/>
        </w:rPr>
      </w:pPr>
      <w:r w:rsidRPr="00C3627E">
        <w:rPr>
          <w:rFonts w:ascii="Times New Roman" w:hAnsi="Times New Roman" w:cs="Times New Roman"/>
          <w:shd w:val="clear" w:color="auto" w:fill="FFFFFF"/>
        </w:rPr>
        <w:t>Carney, Russell N. and Joel R. Levin (2002), “Pictorial illustrations still improve student</w:t>
      </w:r>
      <w:r w:rsidR="00CE4903">
        <w:rPr>
          <w:rFonts w:ascii="Times New Roman" w:hAnsi="Times New Roman" w:cs="Times New Roman"/>
          <w:shd w:val="clear" w:color="auto" w:fill="FFFFFF"/>
        </w:rPr>
        <w:t>’</w:t>
      </w:r>
      <w:r w:rsidRPr="00C3627E">
        <w:rPr>
          <w:rFonts w:ascii="Times New Roman" w:hAnsi="Times New Roman" w:cs="Times New Roman"/>
          <w:shd w:val="clear" w:color="auto" w:fill="FFFFFF"/>
        </w:rPr>
        <w:t>' learning from text,”</w:t>
      </w:r>
      <w:r w:rsidRPr="00C3627E">
        <w:rPr>
          <w:rStyle w:val="apple-converted-space"/>
          <w:rFonts w:ascii="Times New Roman" w:hAnsi="Times New Roman" w:cs="Times New Roman"/>
          <w:shd w:val="clear" w:color="auto" w:fill="FFFFFF"/>
        </w:rPr>
        <w:t> </w:t>
      </w:r>
      <w:r w:rsidRPr="00C3627E">
        <w:rPr>
          <w:rFonts w:ascii="Times New Roman" w:hAnsi="Times New Roman" w:cs="Times New Roman"/>
          <w:i/>
          <w:iCs/>
        </w:rPr>
        <w:t>Educational Psychology Review</w:t>
      </w:r>
      <w:r w:rsidRPr="00C3627E">
        <w:rPr>
          <w:rFonts w:ascii="Times New Roman" w:hAnsi="Times New Roman" w:cs="Times New Roman"/>
          <w:shd w:val="clear" w:color="auto" w:fill="FFFFFF"/>
        </w:rPr>
        <w:t>,</w:t>
      </w:r>
      <w:r w:rsidRPr="00C3627E">
        <w:rPr>
          <w:rStyle w:val="apple-converted-space"/>
          <w:rFonts w:ascii="Times New Roman" w:hAnsi="Times New Roman" w:cs="Times New Roman"/>
          <w:shd w:val="clear" w:color="auto" w:fill="FFFFFF"/>
        </w:rPr>
        <w:t> </w:t>
      </w:r>
      <w:r w:rsidRPr="00C3627E">
        <w:rPr>
          <w:rFonts w:ascii="Times New Roman" w:hAnsi="Times New Roman" w:cs="Times New Roman"/>
        </w:rPr>
        <w:t>14</w:t>
      </w:r>
      <w:r w:rsidRPr="00C3627E">
        <w:rPr>
          <w:rFonts w:ascii="Times New Roman" w:hAnsi="Times New Roman" w:cs="Times New Roman"/>
          <w:shd w:val="clear" w:color="auto" w:fill="FFFFFF"/>
        </w:rPr>
        <w:t>, 5-26.</w:t>
      </w:r>
    </w:p>
    <w:p w14:paraId="328F8E0D" w14:textId="37C62F5A"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Cascio Rizzo, Giovanni Luca, Jonah Berger, Matteo De Angelis, and Rumen </w:t>
      </w:r>
      <w:proofErr w:type="spellStart"/>
      <w:r w:rsidRPr="00CA6FFD">
        <w:rPr>
          <w:rFonts w:ascii="Times New Roman" w:hAnsi="Times New Roman" w:cs="Times New Roman"/>
          <w:shd w:val="clear" w:color="auto" w:fill="FFFFFF"/>
        </w:rPr>
        <w:t>Pozharliev</w:t>
      </w:r>
      <w:proofErr w:type="spellEnd"/>
      <w:r w:rsidRPr="00CA6FFD">
        <w:rPr>
          <w:rFonts w:ascii="Times New Roman" w:hAnsi="Times New Roman" w:cs="Times New Roman"/>
          <w:shd w:val="clear" w:color="auto" w:fill="FFFFFF"/>
        </w:rPr>
        <w:t xml:space="preserve"> (2023), “How sensory language shapes influencer’s impact,”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Consumer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50</w:t>
      </w:r>
      <w:r w:rsidRPr="00CA6FFD">
        <w:rPr>
          <w:rFonts w:ascii="Times New Roman" w:hAnsi="Times New Roman" w:cs="Times New Roman"/>
          <w:shd w:val="clear" w:color="auto" w:fill="FFFFFF"/>
        </w:rPr>
        <w:t xml:space="preserve"> </w:t>
      </w:r>
      <w:r w:rsidRPr="00CA6FFD">
        <w:rPr>
          <w:rFonts w:ascii="Times New Roman" w:hAnsi="Times New Roman" w:cs="Times New Roman"/>
          <w:shd w:val="clear" w:color="auto" w:fill="FFFFFF"/>
        </w:rPr>
        <w:lastRenderedPageBreak/>
        <w:t>(4), 810-825.</w:t>
      </w:r>
    </w:p>
    <w:p w14:paraId="48495287"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Cascio Rizzo, Giovanni Luca, Francisco Villarroel Ordenes, Rumen </w:t>
      </w:r>
      <w:proofErr w:type="spellStart"/>
      <w:r w:rsidRPr="00CA6FFD">
        <w:rPr>
          <w:rFonts w:ascii="Times New Roman" w:hAnsi="Times New Roman" w:cs="Times New Roman"/>
          <w:shd w:val="clear" w:color="auto" w:fill="FFFFFF"/>
        </w:rPr>
        <w:t>Pozharliev</w:t>
      </w:r>
      <w:proofErr w:type="spellEnd"/>
      <w:r w:rsidRPr="00CA6FFD">
        <w:rPr>
          <w:rFonts w:ascii="Times New Roman" w:hAnsi="Times New Roman" w:cs="Times New Roman"/>
          <w:shd w:val="clear" w:color="auto" w:fill="FFFFFF"/>
        </w:rPr>
        <w:t>, Matteo De Angelis, and Michele Costabile (2024), “How high-arousal language shapes micro-versus macro-influencers’ impact,”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w:t>
      </w:r>
      <w:r w:rsidRPr="00CA6FFD">
        <w:rPr>
          <w:rFonts w:ascii="Times New Roman" w:hAnsi="Times New Roman" w:cs="Times New Roman"/>
          <w:shd w:val="clear" w:color="auto" w:fill="FFFFFF"/>
        </w:rPr>
        <w:t xml:space="preserve">, 80 (4), 107-128. </w:t>
      </w:r>
    </w:p>
    <w:p w14:paraId="3FEFDBA9"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Caso, Letizia, </w:t>
      </w:r>
      <w:proofErr w:type="spellStart"/>
      <w:r w:rsidRPr="00CA6FFD">
        <w:rPr>
          <w:rFonts w:ascii="Times New Roman" w:hAnsi="Times New Roman" w:cs="Times New Roman"/>
          <w:shd w:val="clear" w:color="auto" w:fill="FFFFFF"/>
        </w:rPr>
        <w:t>Fridanna</w:t>
      </w:r>
      <w:proofErr w:type="spellEnd"/>
      <w:r w:rsidRPr="00CA6FFD">
        <w:rPr>
          <w:rFonts w:ascii="Times New Roman" w:hAnsi="Times New Roman" w:cs="Times New Roman"/>
          <w:shd w:val="clear" w:color="auto" w:fill="FFFFFF"/>
        </w:rPr>
        <w:t xml:space="preserve"> </w:t>
      </w:r>
      <w:proofErr w:type="spellStart"/>
      <w:r w:rsidRPr="00CA6FFD">
        <w:rPr>
          <w:rFonts w:ascii="Times New Roman" w:hAnsi="Times New Roman" w:cs="Times New Roman"/>
          <w:shd w:val="clear" w:color="auto" w:fill="FFFFFF"/>
        </w:rPr>
        <w:t>Maricchiolo</w:t>
      </w:r>
      <w:proofErr w:type="spellEnd"/>
      <w:r w:rsidRPr="00CA6FFD">
        <w:rPr>
          <w:rFonts w:ascii="Times New Roman" w:hAnsi="Times New Roman" w:cs="Times New Roman"/>
          <w:shd w:val="clear" w:color="auto" w:fill="FFFFFF"/>
        </w:rPr>
        <w:t>, Marino Bonaiuto, Aldert Vrij, and Samantha Mann (2006), “The impact of deception and suspicion on different hand movements,”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Nonverbal Behavior</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30</w:t>
      </w:r>
      <w:r w:rsidRPr="00CA6FFD">
        <w:rPr>
          <w:rFonts w:ascii="Times New Roman" w:hAnsi="Times New Roman" w:cs="Times New Roman"/>
          <w:shd w:val="clear" w:color="auto" w:fill="FFFFFF"/>
        </w:rPr>
        <w:t>, 1-19.</w:t>
      </w:r>
    </w:p>
    <w:p w14:paraId="6FCABB55"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Cesario, Joseph and E. Tory Higgins (2008), “Making message recipients “feel right” how nonverbal cues can increase persuasion,”</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Psychological Science</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19</w:t>
      </w:r>
      <w:r w:rsidRPr="00CA6FFD">
        <w:rPr>
          <w:rFonts w:ascii="Times New Roman" w:hAnsi="Times New Roman" w:cs="Times New Roman"/>
          <w:shd w:val="clear" w:color="auto" w:fill="FFFFFF"/>
        </w:rPr>
        <w:t xml:space="preserve"> (5), 415-420.</w:t>
      </w:r>
    </w:p>
    <w:p w14:paraId="4F819D05"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Ceylan, Gizem, Kristin Diehl, and Davide </w:t>
      </w:r>
      <w:proofErr w:type="spellStart"/>
      <w:r w:rsidRPr="00CA6FFD">
        <w:rPr>
          <w:rFonts w:ascii="Times New Roman" w:hAnsi="Times New Roman" w:cs="Times New Roman"/>
          <w:shd w:val="clear" w:color="auto" w:fill="FFFFFF"/>
        </w:rPr>
        <w:t>Proserpio</w:t>
      </w:r>
      <w:proofErr w:type="spellEnd"/>
      <w:r w:rsidRPr="00CA6FFD">
        <w:rPr>
          <w:rFonts w:ascii="Times New Roman" w:hAnsi="Times New Roman" w:cs="Times New Roman"/>
          <w:shd w:val="clear" w:color="auto" w:fill="FFFFFF"/>
        </w:rPr>
        <w:t xml:space="preserve"> (2024), “Words meet photos: When and why photos increase review helpfulness,” </w:t>
      </w:r>
      <w:r w:rsidRPr="00CA6FFD">
        <w:rPr>
          <w:rFonts w:ascii="Times New Roman" w:hAnsi="Times New Roman" w:cs="Times New Roman"/>
          <w:i/>
          <w:iCs/>
          <w:shd w:val="clear" w:color="auto" w:fill="FFFFFF"/>
        </w:rPr>
        <w:t>Journal of Marketing Research</w:t>
      </w:r>
      <w:r w:rsidRPr="00CA6FFD">
        <w:rPr>
          <w:rFonts w:ascii="Times New Roman" w:hAnsi="Times New Roman" w:cs="Times New Roman"/>
          <w:shd w:val="clear" w:color="auto" w:fill="FFFFFF"/>
        </w:rPr>
        <w:t>, 61 (1), 5-26.</w:t>
      </w:r>
    </w:p>
    <w:p w14:paraId="3A71AD4C"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Chaiken, Shelly and Durairaj Maheswaran (1994). Heuristic processing can bias systematic processing: effects of source credibility, argument ambiguity, and task importance on attitude judgment.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Personality and Social Psychology</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66</w:t>
      </w:r>
      <w:r w:rsidRPr="00CA6FFD">
        <w:rPr>
          <w:rFonts w:ascii="Times New Roman" w:hAnsi="Times New Roman" w:cs="Times New Roman"/>
          <w:shd w:val="clear" w:color="auto" w:fill="FFFFFF"/>
        </w:rPr>
        <w:t xml:space="preserve"> (3), 460. </w:t>
      </w:r>
    </w:p>
    <w:p w14:paraId="36120657"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Chakraborty, Ishita, </w:t>
      </w:r>
      <w:proofErr w:type="spellStart"/>
      <w:r w:rsidRPr="00CA6FFD">
        <w:rPr>
          <w:rFonts w:ascii="Times New Roman" w:hAnsi="Times New Roman" w:cs="Times New Roman"/>
          <w:shd w:val="clear" w:color="auto" w:fill="FFFFFF"/>
        </w:rPr>
        <w:t>Minkyung</w:t>
      </w:r>
      <w:proofErr w:type="spellEnd"/>
      <w:r w:rsidRPr="00CA6FFD">
        <w:rPr>
          <w:rFonts w:ascii="Times New Roman" w:hAnsi="Times New Roman" w:cs="Times New Roman"/>
          <w:shd w:val="clear" w:color="auto" w:fill="FFFFFF"/>
        </w:rPr>
        <w:t xml:space="preserve"> Kim, and K. Sudhir (2022), “Attribute sentiment scoring with online text reviews: Accounting for language structure and missing attributes,”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59</w:t>
      </w:r>
      <w:r w:rsidRPr="00CA6FFD">
        <w:rPr>
          <w:rFonts w:ascii="Times New Roman" w:hAnsi="Times New Roman" w:cs="Times New Roman"/>
          <w:shd w:val="clear" w:color="auto" w:fill="FFFFFF"/>
        </w:rPr>
        <w:t xml:space="preserve"> (3), 600-622. </w:t>
      </w:r>
    </w:p>
    <w:p w14:paraId="6C8A0740"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Chi, Michelene T., Paul J. </w:t>
      </w:r>
      <w:proofErr w:type="spellStart"/>
      <w:r w:rsidRPr="00CA6FFD">
        <w:rPr>
          <w:rFonts w:ascii="Times New Roman" w:hAnsi="Times New Roman" w:cs="Times New Roman"/>
          <w:shd w:val="clear" w:color="auto" w:fill="FFFFFF"/>
        </w:rPr>
        <w:t>Feltovich</w:t>
      </w:r>
      <w:proofErr w:type="spellEnd"/>
      <w:r w:rsidRPr="00CA6FFD">
        <w:rPr>
          <w:rFonts w:ascii="Times New Roman" w:hAnsi="Times New Roman" w:cs="Times New Roman"/>
          <w:shd w:val="clear" w:color="auto" w:fill="FFFFFF"/>
        </w:rPr>
        <w:t>, and Robert Glaser (1981), “Categorization and representation of physics problems by experts and novices,” </w:t>
      </w:r>
      <w:r w:rsidRPr="00CA6FFD">
        <w:rPr>
          <w:rFonts w:ascii="Times New Roman" w:hAnsi="Times New Roman" w:cs="Times New Roman"/>
          <w:i/>
          <w:iCs/>
          <w:shd w:val="clear" w:color="auto" w:fill="FFFFFF"/>
        </w:rPr>
        <w:t>Cognitive Science</w:t>
      </w:r>
      <w:r w:rsidRPr="00CA6FFD">
        <w:rPr>
          <w:rFonts w:ascii="Times New Roman" w:hAnsi="Times New Roman" w:cs="Times New Roman"/>
          <w:shd w:val="clear" w:color="auto" w:fill="FFFFFF"/>
        </w:rPr>
        <w:t>, 5 (2), 121-152.</w:t>
      </w:r>
    </w:p>
    <w:p w14:paraId="064525AE"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Chung, </w:t>
      </w:r>
      <w:proofErr w:type="spellStart"/>
      <w:r w:rsidRPr="00CA6FFD">
        <w:rPr>
          <w:rFonts w:ascii="Times New Roman" w:hAnsi="Times New Roman" w:cs="Times New Roman"/>
          <w:shd w:val="clear" w:color="auto" w:fill="FFFFFF"/>
        </w:rPr>
        <w:t>Jaeyeon</w:t>
      </w:r>
      <w:proofErr w:type="spellEnd"/>
      <w:r w:rsidRPr="00CA6FFD">
        <w:rPr>
          <w:rFonts w:ascii="Times New Roman" w:hAnsi="Times New Roman" w:cs="Times New Roman"/>
          <w:shd w:val="clear" w:color="auto" w:fill="FFFFFF"/>
        </w:rPr>
        <w:t>, Yu Ding, and Ajay Kalra (2023), “I really know you: how influencers can increase audience engagement by referencing their close social ties,”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Consumer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50</w:t>
      </w:r>
      <w:r w:rsidRPr="00CA6FFD">
        <w:rPr>
          <w:rFonts w:ascii="Times New Roman" w:hAnsi="Times New Roman" w:cs="Times New Roman"/>
          <w:shd w:val="clear" w:color="auto" w:fill="FFFFFF"/>
        </w:rPr>
        <w:t xml:space="preserve"> (4), 683-703.</w:t>
      </w:r>
    </w:p>
    <w:p w14:paraId="25C32841"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Clarke, Jean S., Joep P. Cornelissen, and Mark P. Healey (2019), “Actions speak louder than words: How figurative language and gesturing in entrepreneurial pitches influences investment judgments,”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Academy of Management Journal</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62</w:t>
      </w:r>
      <w:r w:rsidRPr="00CA6FFD">
        <w:rPr>
          <w:rFonts w:ascii="Times New Roman" w:hAnsi="Times New Roman" w:cs="Times New Roman"/>
          <w:shd w:val="clear" w:color="auto" w:fill="FFFFFF"/>
        </w:rPr>
        <w:t xml:space="preserve"> (2), 335-360. </w:t>
      </w:r>
    </w:p>
    <w:p w14:paraId="4AEC0740" w14:textId="6F8B3739" w:rsidR="00CA6FFD" w:rsidRPr="00CA6FFD" w:rsidRDefault="00CA6FFD" w:rsidP="00CA6FFD">
      <w:pPr>
        <w:pStyle w:val="EndNoteBibliography"/>
        <w:widowControl w:val="0"/>
        <w:ind w:left="720" w:hanging="720"/>
        <w:rPr>
          <w:rFonts w:ascii="Times New Roman" w:hAnsi="Times New Roman" w:cs="Times New Roman"/>
          <w:lang w:eastAsia="it-IT"/>
        </w:rPr>
      </w:pPr>
      <w:r w:rsidRPr="00CA6FFD">
        <w:rPr>
          <w:rFonts w:ascii="Times New Roman" w:hAnsi="Times New Roman" w:cs="Times New Roman"/>
          <w:shd w:val="clear" w:color="auto" w:fill="FFFFFF"/>
        </w:rPr>
        <w:t xml:space="preserve">Cohen, Jacob, Patricia Cohen, Stephen G. West, and Leona S. Aiken (2013), </w:t>
      </w:r>
      <w:r w:rsidRPr="006B1BE5">
        <w:rPr>
          <w:rFonts w:ascii="Times New Roman" w:hAnsi="Times New Roman" w:cs="Times New Roman"/>
          <w:i/>
          <w:iCs/>
        </w:rPr>
        <w:t>Applied multiple regression/correlation analysis for the behavioral sciences</w:t>
      </w:r>
      <w:r w:rsidRPr="00CA6FFD">
        <w:rPr>
          <w:rFonts w:ascii="Times New Roman" w:hAnsi="Times New Roman" w:cs="Times New Roman"/>
          <w:shd w:val="clear" w:color="auto" w:fill="FFFFFF"/>
        </w:rPr>
        <w:t>, Routledge.</w:t>
      </w:r>
    </w:p>
    <w:p w14:paraId="3555452C" w14:textId="1C9AD3B2" w:rsidR="00040F7B" w:rsidRDefault="00040F7B" w:rsidP="00040F7B">
      <w:pPr>
        <w:pStyle w:val="EndNoteBibliography"/>
        <w:widowControl w:val="0"/>
        <w:ind w:left="720" w:hanging="720"/>
        <w:rPr>
          <w:rFonts w:ascii="TimesNewRomanPSMT" w:hAnsi="TimesNewRomanPSMT"/>
        </w:rPr>
      </w:pPr>
      <w:r>
        <w:rPr>
          <w:rFonts w:ascii="TimesNewRomanPSMT" w:hAnsi="TimesNewRomanPSMT"/>
        </w:rPr>
        <w:t xml:space="preserve">Cook, Michelle Patrick (2006), “Visual representations in science education: The influence of prior knowledge and cognitive load theory on instructional design principles,” </w:t>
      </w:r>
      <w:r>
        <w:rPr>
          <w:rFonts w:ascii="TimesNewRomanPS" w:hAnsi="TimesNewRomanPS"/>
          <w:i/>
          <w:iCs/>
        </w:rPr>
        <w:t>Science</w:t>
      </w:r>
      <w:r>
        <w:rPr>
          <w:rFonts w:ascii="TimesNewRomanPS" w:hAnsi="TimesNewRomanPS"/>
          <w:i/>
          <w:iCs/>
        </w:rPr>
        <w:br/>
        <w:t>Education</w:t>
      </w:r>
      <w:r>
        <w:rPr>
          <w:rFonts w:ascii="TimesNewRomanPSMT" w:hAnsi="TimesNewRomanPSMT"/>
        </w:rPr>
        <w:t xml:space="preserve">, </w:t>
      </w:r>
      <w:r w:rsidRPr="00040F7B">
        <w:rPr>
          <w:rFonts w:ascii="TimesNewRomanPS" w:hAnsi="TimesNewRomanPS"/>
        </w:rPr>
        <w:t>90</w:t>
      </w:r>
      <w:r>
        <w:rPr>
          <w:rFonts w:ascii="TimesNewRomanPSMT" w:hAnsi="TimesNewRomanPSMT"/>
        </w:rPr>
        <w:t xml:space="preserve"> (6), 1073-1091.</w:t>
      </w:r>
    </w:p>
    <w:p w14:paraId="5BDF0095" w14:textId="4333CD3C" w:rsidR="00CA6FFD" w:rsidRPr="00CA6FFD" w:rsidRDefault="00CA6FFD" w:rsidP="00040F7B">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Cook, Susan Wagner, Ryan G. Duffy, and Kimberly M. Fenn (2013), “Consolidation and transfer of learning after observing hand gesture,”</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Child Development</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84</w:t>
      </w:r>
      <w:r w:rsidRPr="00CA6FFD">
        <w:rPr>
          <w:rFonts w:ascii="Times New Roman" w:hAnsi="Times New Roman" w:cs="Times New Roman"/>
          <w:shd w:val="clear" w:color="auto" w:fill="FFFFFF"/>
        </w:rPr>
        <w:t xml:space="preserve"> (6), 1863-1871.</w:t>
      </w:r>
    </w:p>
    <w:p w14:paraId="15264845"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Cook, Susan Wagner, Howard S. Friedman, Katherine A. Duggan, Jian Cui, and Voicu Popescu (2017), “Hand gesture and mathematics learning: lessons from an Avatar,”</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Cognitive Science</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41</w:t>
      </w:r>
      <w:r w:rsidRPr="00CA6FFD">
        <w:rPr>
          <w:rFonts w:ascii="Times New Roman" w:hAnsi="Times New Roman" w:cs="Times New Roman"/>
          <w:shd w:val="clear" w:color="auto" w:fill="FFFFFF"/>
        </w:rPr>
        <w:t xml:space="preserve"> (2), 518-535.</w:t>
      </w:r>
    </w:p>
    <w:p w14:paraId="78AF475E"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Dael, Nele, Marcello Mortillaro, and Kraus R. Scherer (2012), “Emotion expression in body action and posture,”</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Emotion</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12</w:t>
      </w:r>
      <w:r w:rsidRPr="00CA6FFD">
        <w:rPr>
          <w:rFonts w:ascii="Times New Roman" w:hAnsi="Times New Roman" w:cs="Times New Roman"/>
          <w:shd w:val="clear" w:color="auto" w:fill="FFFFFF"/>
        </w:rPr>
        <w:t xml:space="preserve"> (5), 1085.</w:t>
      </w:r>
    </w:p>
    <w:p w14:paraId="1CDFD89E"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proofErr w:type="spellStart"/>
      <w:r w:rsidRPr="00CA6FFD">
        <w:rPr>
          <w:rFonts w:ascii="Times New Roman" w:hAnsi="Times New Roman" w:cs="Times New Roman"/>
          <w:shd w:val="clear" w:color="auto" w:fill="FFFFFF"/>
        </w:rPr>
        <w:t>Dargue</w:t>
      </w:r>
      <w:proofErr w:type="spellEnd"/>
      <w:r w:rsidRPr="00CA6FFD">
        <w:rPr>
          <w:rFonts w:ascii="Times New Roman" w:hAnsi="Times New Roman" w:cs="Times New Roman"/>
          <w:shd w:val="clear" w:color="auto" w:fill="FFFFFF"/>
        </w:rPr>
        <w:t xml:space="preserve">, Nicole and Naomi </w:t>
      </w:r>
      <w:proofErr w:type="spellStart"/>
      <w:r w:rsidRPr="00CA6FFD">
        <w:rPr>
          <w:rFonts w:ascii="Times New Roman" w:hAnsi="Times New Roman" w:cs="Times New Roman"/>
          <w:shd w:val="clear" w:color="auto" w:fill="FFFFFF"/>
        </w:rPr>
        <w:t>Sweller</w:t>
      </w:r>
      <w:proofErr w:type="spellEnd"/>
      <w:r w:rsidRPr="00CA6FFD">
        <w:rPr>
          <w:rFonts w:ascii="Times New Roman" w:hAnsi="Times New Roman" w:cs="Times New Roman"/>
          <w:shd w:val="clear" w:color="auto" w:fill="FFFFFF"/>
        </w:rPr>
        <w:t xml:space="preserve"> (2018), “Not all gestures are created equal: The effects of typical and atypical iconic gestures on narrative comprehension,”</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Nonverbal Behavior</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42</w:t>
      </w:r>
      <w:r w:rsidRPr="00CA6FFD">
        <w:rPr>
          <w:rFonts w:ascii="Times New Roman" w:hAnsi="Times New Roman" w:cs="Times New Roman"/>
          <w:shd w:val="clear" w:color="auto" w:fill="FFFFFF"/>
        </w:rPr>
        <w:t>, 327-345.</w:t>
      </w:r>
    </w:p>
    <w:p w14:paraId="5285E8C2"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proofErr w:type="spellStart"/>
      <w:r w:rsidRPr="00CA6FFD">
        <w:rPr>
          <w:rFonts w:ascii="Times New Roman" w:hAnsi="Times New Roman" w:cs="Times New Roman"/>
          <w:shd w:val="clear" w:color="auto" w:fill="FFFFFF"/>
        </w:rPr>
        <w:t>Dargue</w:t>
      </w:r>
      <w:proofErr w:type="spellEnd"/>
      <w:r w:rsidRPr="00CA6FFD">
        <w:rPr>
          <w:rFonts w:ascii="Times New Roman" w:hAnsi="Times New Roman" w:cs="Times New Roman"/>
          <w:shd w:val="clear" w:color="auto" w:fill="FFFFFF"/>
        </w:rPr>
        <w:t xml:space="preserve">, Nicole, Naomi </w:t>
      </w:r>
      <w:proofErr w:type="spellStart"/>
      <w:r w:rsidRPr="00CA6FFD">
        <w:rPr>
          <w:rFonts w:ascii="Times New Roman" w:hAnsi="Times New Roman" w:cs="Times New Roman"/>
          <w:shd w:val="clear" w:color="auto" w:fill="FFFFFF"/>
        </w:rPr>
        <w:t>Sweller</w:t>
      </w:r>
      <w:proofErr w:type="spellEnd"/>
      <w:r w:rsidRPr="00CA6FFD">
        <w:rPr>
          <w:rFonts w:ascii="Times New Roman" w:hAnsi="Times New Roman" w:cs="Times New Roman"/>
          <w:shd w:val="clear" w:color="auto" w:fill="FFFFFF"/>
        </w:rPr>
        <w:t>, and Michael P. Jones (2019), “When our hands help us understand: A meta-analysis into the effects of gesture on comprehension,”</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Psychological Bulletin</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145</w:t>
      </w:r>
      <w:r w:rsidRPr="00CA6FFD">
        <w:rPr>
          <w:rFonts w:ascii="Times New Roman" w:hAnsi="Times New Roman" w:cs="Times New Roman"/>
          <w:shd w:val="clear" w:color="auto" w:fill="FFFFFF"/>
        </w:rPr>
        <w:t xml:space="preserve"> (8), 765.</w:t>
      </w:r>
    </w:p>
    <w:p w14:paraId="763F3FA0"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Dubois, David, Derek D. Rucker, and Adam D. Galinsky (2016), “Dynamics of communicator and audience power: The persuasiveness of competence versus warmth,”</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 xml:space="preserve">Journal of </w:t>
      </w:r>
      <w:r w:rsidRPr="00CA6FFD">
        <w:rPr>
          <w:rFonts w:ascii="Times New Roman" w:hAnsi="Times New Roman" w:cs="Times New Roman"/>
          <w:i/>
          <w:iCs/>
        </w:rPr>
        <w:lastRenderedPageBreak/>
        <w:t>Consumer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43</w:t>
      </w:r>
      <w:r w:rsidRPr="00CA6FFD">
        <w:rPr>
          <w:rFonts w:ascii="Times New Roman" w:hAnsi="Times New Roman" w:cs="Times New Roman"/>
          <w:shd w:val="clear" w:color="auto" w:fill="FFFFFF"/>
        </w:rPr>
        <w:t xml:space="preserve"> (1), 68-85.</w:t>
      </w:r>
    </w:p>
    <w:p w14:paraId="7378E591"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Ekman, Paul and Wallace V. Friesen (1972), “Hand movements,” </w:t>
      </w:r>
      <w:r w:rsidRPr="00CA6FFD">
        <w:rPr>
          <w:rFonts w:ascii="Times New Roman" w:hAnsi="Times New Roman" w:cs="Times New Roman"/>
          <w:i/>
          <w:iCs/>
          <w:shd w:val="clear" w:color="auto" w:fill="FFFFFF"/>
        </w:rPr>
        <w:t>Journal of Communication</w:t>
      </w:r>
      <w:r w:rsidRPr="00CA6FFD">
        <w:rPr>
          <w:rFonts w:ascii="Times New Roman" w:hAnsi="Times New Roman" w:cs="Times New Roman"/>
          <w:shd w:val="clear" w:color="auto" w:fill="FFFFFF"/>
        </w:rPr>
        <w:t>, 22 (4), 353-374.</w:t>
      </w:r>
    </w:p>
    <w:p w14:paraId="000BE30A"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lang w:val="de-DE"/>
        </w:rPr>
        <w:t xml:space="preserve">Ekman, Paul and Wallace V. Friesen (1974), </w:t>
      </w:r>
      <w:r w:rsidRPr="00CA6FFD">
        <w:rPr>
          <w:rStyle w:val="apple-converted-space"/>
          <w:rFonts w:ascii="Times New Roman" w:hAnsi="Times New Roman" w:cs="Times New Roman"/>
          <w:shd w:val="clear" w:color="auto" w:fill="FFFFFF"/>
        </w:rPr>
        <w:t>“</w:t>
      </w:r>
      <w:r w:rsidRPr="00CA6FFD">
        <w:rPr>
          <w:rFonts w:ascii="Times New Roman" w:hAnsi="Times New Roman" w:cs="Times New Roman"/>
          <w:shd w:val="clear" w:color="auto" w:fill="FFFFFF"/>
        </w:rPr>
        <w:t>Detecting deception from the body or face,”</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Personality and Social Psychology</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29</w:t>
      </w:r>
      <w:r w:rsidRPr="00CA6FFD">
        <w:rPr>
          <w:rFonts w:ascii="Times New Roman" w:hAnsi="Times New Roman" w:cs="Times New Roman"/>
          <w:shd w:val="clear" w:color="auto" w:fill="FFFFFF"/>
        </w:rPr>
        <w:t xml:space="preserve"> (3), 288.</w:t>
      </w:r>
    </w:p>
    <w:p w14:paraId="6311B7BE"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Escalas, Jennifer Edison (2004), “Narrative processing: Building consumer connections to brands,”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Consumer Psychology</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14</w:t>
      </w:r>
      <w:r w:rsidRPr="00CA6FFD">
        <w:rPr>
          <w:rFonts w:ascii="Times New Roman" w:hAnsi="Times New Roman" w:cs="Times New Roman"/>
          <w:shd w:val="clear" w:color="auto" w:fill="FFFFFF"/>
        </w:rPr>
        <w:t xml:space="preserve"> (1-2), 168-180.</w:t>
      </w:r>
    </w:p>
    <w:p w14:paraId="39C2EE4F"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Fay, Adam J. and Jon K. Maner (2012), “Warmth, spatial proximity, and social attachment: The embodied perception of a social metaphor,” </w:t>
      </w:r>
      <w:r w:rsidRPr="00CA6FFD">
        <w:rPr>
          <w:rFonts w:ascii="Times New Roman" w:hAnsi="Times New Roman" w:cs="Times New Roman"/>
          <w:i/>
          <w:iCs/>
          <w:shd w:val="clear" w:color="auto" w:fill="FFFFFF"/>
        </w:rPr>
        <w:t>Journal of Experimental Social Psychology</w:t>
      </w:r>
      <w:r w:rsidRPr="00CA6FFD">
        <w:rPr>
          <w:rFonts w:ascii="Times New Roman" w:hAnsi="Times New Roman" w:cs="Times New Roman"/>
          <w:shd w:val="clear" w:color="auto" w:fill="FFFFFF"/>
        </w:rPr>
        <w:t xml:space="preserve">, 48 (6), 1369-1372. </w:t>
      </w:r>
    </w:p>
    <w:p w14:paraId="063D1E9A"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NewRomanPSMT" w:hAnsi="TimesNewRomanPSMT"/>
        </w:rPr>
        <w:t xml:space="preserve">Fiske, Susan T., Amy JC Cuddy, Peter Glick, and Jun Xu (2002), “A Model of (Often Mixed) Stereotype Content: Competence and Warmth Respectively Follow from Perceived Status and Competition,” </w:t>
      </w:r>
      <w:r w:rsidRPr="00CA6FFD">
        <w:rPr>
          <w:rFonts w:ascii="TimesNewRomanPS" w:hAnsi="TimesNewRomanPS"/>
          <w:i/>
          <w:iCs/>
        </w:rPr>
        <w:t>Journal of Personality and Social Psychology</w:t>
      </w:r>
      <w:r w:rsidRPr="00CA6FFD">
        <w:rPr>
          <w:rFonts w:ascii="TimesNewRomanPSMT" w:hAnsi="TimesNewRomanPSMT"/>
        </w:rPr>
        <w:t xml:space="preserve">, 82 (6), 878–902. </w:t>
      </w:r>
    </w:p>
    <w:p w14:paraId="71CB9B83"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Fiske, Susan T., Amy JC Cuddy, and Peter Glick (2007), “Universal dimensions of social cognition: Warmth and competence,”</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Trends in Cognitive Sciences</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11</w:t>
      </w:r>
      <w:r w:rsidRPr="00CA6FFD">
        <w:rPr>
          <w:rFonts w:ascii="Times New Roman" w:hAnsi="Times New Roman" w:cs="Times New Roman"/>
          <w:shd w:val="clear" w:color="auto" w:fill="FFFFFF"/>
        </w:rPr>
        <w:t xml:space="preserve"> (2), 77-83.</w:t>
      </w:r>
    </w:p>
    <w:p w14:paraId="2B19D8D1"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Fiske, Susan T. (2017), “Prejudices in cultural contexts: Shared stereotypes (gender, age) versus variable stereotypes (race, ethnicity, religion),”</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Perspectives on psychological science</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12</w:t>
      </w:r>
      <w:r w:rsidRPr="00CA6FFD">
        <w:rPr>
          <w:rFonts w:ascii="Times New Roman" w:hAnsi="Times New Roman" w:cs="Times New Roman"/>
          <w:shd w:val="clear" w:color="auto" w:fill="FFFFFF"/>
        </w:rPr>
        <w:t>(5), 791-799.</w:t>
      </w:r>
    </w:p>
    <w:p w14:paraId="199F96E1"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proofErr w:type="spellStart"/>
      <w:r w:rsidRPr="00CA6FFD">
        <w:rPr>
          <w:rFonts w:ascii="Times New Roman" w:hAnsi="Times New Roman" w:cs="Times New Roman"/>
          <w:shd w:val="clear" w:color="auto" w:fill="FFFFFF"/>
        </w:rPr>
        <w:t>Franconeri</w:t>
      </w:r>
      <w:proofErr w:type="spellEnd"/>
      <w:r w:rsidRPr="00CA6FFD">
        <w:rPr>
          <w:rFonts w:ascii="Times New Roman" w:hAnsi="Times New Roman" w:cs="Times New Roman"/>
          <w:shd w:val="clear" w:color="auto" w:fill="FFFFFF"/>
        </w:rPr>
        <w:t xml:space="preserve">, Steven L. and Daniel J. Simons (2003), “Moving and looming stimuli capture attention,” </w:t>
      </w:r>
      <w:r w:rsidRPr="00CA6FFD">
        <w:rPr>
          <w:rFonts w:ascii="Times New Roman" w:hAnsi="Times New Roman" w:cs="Times New Roman"/>
          <w:i/>
          <w:iCs/>
          <w:shd w:val="clear" w:color="auto" w:fill="FFFFFF"/>
        </w:rPr>
        <w:t>Perception &amp; Psychophysics</w:t>
      </w:r>
      <w:r w:rsidRPr="00CA6FFD">
        <w:rPr>
          <w:rFonts w:ascii="Times New Roman" w:hAnsi="Times New Roman" w:cs="Times New Roman"/>
          <w:shd w:val="clear" w:color="auto" w:fill="FFFFFF"/>
        </w:rPr>
        <w:t>, 65 (7), 999-1010.</w:t>
      </w:r>
    </w:p>
    <w:p w14:paraId="1A6BFE1F"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Garcia-</w:t>
      </w:r>
      <w:proofErr w:type="spellStart"/>
      <w:r w:rsidRPr="00CA6FFD">
        <w:rPr>
          <w:rFonts w:ascii="Times New Roman" w:hAnsi="Times New Roman" w:cs="Times New Roman"/>
          <w:shd w:val="clear" w:color="auto" w:fill="FFFFFF"/>
        </w:rPr>
        <w:t>Retamero</w:t>
      </w:r>
      <w:proofErr w:type="spellEnd"/>
      <w:r w:rsidRPr="00CA6FFD">
        <w:rPr>
          <w:rFonts w:ascii="Times New Roman" w:hAnsi="Times New Roman" w:cs="Times New Roman"/>
          <w:shd w:val="clear" w:color="auto" w:fill="FFFFFF"/>
        </w:rPr>
        <w:t>, Rocio and Edward T. Cokely (2017), “Designing visual aids that promote risk literacy: A systematic review of health research and evidence-based design heuristics,” </w:t>
      </w:r>
      <w:r w:rsidRPr="00CA6FFD">
        <w:rPr>
          <w:rFonts w:ascii="Times New Roman" w:hAnsi="Times New Roman" w:cs="Times New Roman"/>
          <w:i/>
          <w:iCs/>
          <w:shd w:val="clear" w:color="auto" w:fill="FFFFFF"/>
        </w:rPr>
        <w:t>Human Factors</w:t>
      </w:r>
      <w:r w:rsidRPr="00CA6FFD">
        <w:rPr>
          <w:rFonts w:ascii="Times New Roman" w:hAnsi="Times New Roman" w:cs="Times New Roman"/>
          <w:shd w:val="clear" w:color="auto" w:fill="FFFFFF"/>
        </w:rPr>
        <w:t xml:space="preserve">, 59 (4), 582-627. </w:t>
      </w:r>
    </w:p>
    <w:p w14:paraId="3C00B092"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proofErr w:type="spellStart"/>
      <w:r w:rsidRPr="00CA6FFD">
        <w:rPr>
          <w:rFonts w:ascii="Times New Roman" w:hAnsi="Times New Roman" w:cs="Times New Roman"/>
          <w:shd w:val="clear" w:color="auto" w:fill="FFFFFF"/>
        </w:rPr>
        <w:t>Gluhareva</w:t>
      </w:r>
      <w:proofErr w:type="spellEnd"/>
      <w:r w:rsidRPr="00CA6FFD">
        <w:rPr>
          <w:rFonts w:ascii="Times New Roman" w:hAnsi="Times New Roman" w:cs="Times New Roman"/>
          <w:shd w:val="clear" w:color="auto" w:fill="FFFFFF"/>
        </w:rPr>
        <w:t>, Daria and Pilar Prieto (2017), “Training with rhythmic beat gestures benefits L2 pronunciation in discourse-demanding situations,”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Language Teaching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21</w:t>
      </w:r>
      <w:r w:rsidRPr="00CA6FFD">
        <w:rPr>
          <w:rFonts w:ascii="Times New Roman" w:hAnsi="Times New Roman" w:cs="Times New Roman"/>
          <w:shd w:val="clear" w:color="auto" w:fill="FFFFFF"/>
        </w:rPr>
        <w:t xml:space="preserve"> (5), 609-631.</w:t>
      </w:r>
    </w:p>
    <w:p w14:paraId="0182AB8E"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Goldin-Meadow, Susan (1999), “The role of gesture in communication and thinking,” </w:t>
      </w:r>
      <w:r w:rsidRPr="00CA6FFD">
        <w:rPr>
          <w:rFonts w:ascii="Times New Roman" w:hAnsi="Times New Roman" w:cs="Times New Roman"/>
          <w:i/>
          <w:iCs/>
          <w:shd w:val="clear" w:color="auto" w:fill="FFFFFF"/>
        </w:rPr>
        <w:t>Trends in Cognitive Sciences</w:t>
      </w:r>
      <w:r w:rsidRPr="00CA6FFD">
        <w:rPr>
          <w:rFonts w:ascii="Times New Roman" w:hAnsi="Times New Roman" w:cs="Times New Roman"/>
          <w:shd w:val="clear" w:color="auto" w:fill="FFFFFF"/>
        </w:rPr>
        <w:t>, 3 (11), 419-429.</w:t>
      </w:r>
    </w:p>
    <w:p w14:paraId="0CFC2A40" w14:textId="77777777" w:rsidR="00CA6FFD" w:rsidRPr="00CA6FFD" w:rsidRDefault="00CA6FFD" w:rsidP="00CA6FFD">
      <w:pPr>
        <w:pStyle w:val="EndNoteBibliography"/>
        <w:widowControl w:val="0"/>
        <w:ind w:left="720" w:hanging="720"/>
        <w:rPr>
          <w:rFonts w:ascii="Times New Roman" w:hAnsi="Times New Roman" w:cs="Times New Roman"/>
          <w:shd w:val="clear" w:color="auto" w:fill="FCFCFC"/>
        </w:rPr>
      </w:pPr>
      <w:r w:rsidRPr="00CA6FFD">
        <w:rPr>
          <w:rFonts w:ascii="Times New Roman" w:hAnsi="Times New Roman" w:cs="Times New Roman"/>
          <w:shd w:val="clear" w:color="auto" w:fill="FCFCFC"/>
        </w:rPr>
        <w:t xml:space="preserve">Goldin-Meadow, Susan and Sian L. </w:t>
      </w:r>
      <w:proofErr w:type="spellStart"/>
      <w:r w:rsidRPr="00CA6FFD">
        <w:rPr>
          <w:rFonts w:ascii="Times New Roman" w:hAnsi="Times New Roman" w:cs="Times New Roman"/>
          <w:shd w:val="clear" w:color="auto" w:fill="FCFCFC"/>
        </w:rPr>
        <w:t>Beilock</w:t>
      </w:r>
      <w:proofErr w:type="spellEnd"/>
      <w:r w:rsidRPr="00CA6FFD">
        <w:rPr>
          <w:rFonts w:ascii="Times New Roman" w:hAnsi="Times New Roman" w:cs="Times New Roman"/>
          <w:shd w:val="clear" w:color="auto" w:fill="FCFCFC"/>
        </w:rPr>
        <w:t xml:space="preserve"> (2010), “Action’s influence on thought: The case of gesture,”</w:t>
      </w:r>
      <w:r w:rsidRPr="00CA6FFD">
        <w:rPr>
          <w:rStyle w:val="apple-converted-space"/>
          <w:rFonts w:ascii="Times New Roman" w:hAnsi="Times New Roman" w:cs="Times New Roman"/>
          <w:shd w:val="clear" w:color="auto" w:fill="FCFCFC"/>
        </w:rPr>
        <w:t> </w:t>
      </w:r>
      <w:r w:rsidRPr="00CA6FFD">
        <w:rPr>
          <w:rFonts w:ascii="Times New Roman" w:hAnsi="Times New Roman" w:cs="Times New Roman"/>
          <w:i/>
          <w:iCs/>
        </w:rPr>
        <w:t xml:space="preserve">Perspectives on Psychological Science, </w:t>
      </w:r>
      <w:r w:rsidRPr="00CA6FFD">
        <w:rPr>
          <w:rFonts w:ascii="Times New Roman" w:hAnsi="Times New Roman" w:cs="Times New Roman"/>
        </w:rPr>
        <w:t>5</w:t>
      </w:r>
      <w:r w:rsidRPr="00CA6FFD">
        <w:rPr>
          <w:rFonts w:ascii="Times New Roman" w:hAnsi="Times New Roman" w:cs="Times New Roman"/>
          <w:shd w:val="clear" w:color="auto" w:fill="FCFCFC"/>
        </w:rPr>
        <w:t>, 664–674.</w:t>
      </w:r>
    </w:p>
    <w:p w14:paraId="40ED8D8D"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Goldin-Meadow, Susan and Martha Wagner Alibali (2013), “Gesture’s role in speaking, learning, and creating language,”</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Annual Review of Psychology</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64</w:t>
      </w:r>
      <w:r w:rsidRPr="00CA6FFD">
        <w:rPr>
          <w:rFonts w:ascii="Times New Roman" w:hAnsi="Times New Roman" w:cs="Times New Roman"/>
          <w:shd w:val="clear" w:color="auto" w:fill="FFFFFF"/>
        </w:rPr>
        <w:t xml:space="preserve"> (1), 257-283. </w:t>
      </w:r>
    </w:p>
    <w:p w14:paraId="745C3751"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Google DeepMind (2024), “Gemini Models,” https://deepmind.google/technologies/gemini/pro/. </w:t>
      </w:r>
    </w:p>
    <w:p w14:paraId="10C325E6"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Grewal, Rajdeep, Sachin Gupta, and Rebecca Hamilton (2021), “Marketing insights from multimedia data: text, image, audio, and video,”</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58</w:t>
      </w:r>
      <w:r w:rsidRPr="00CA6FFD">
        <w:rPr>
          <w:rFonts w:ascii="Times New Roman" w:hAnsi="Times New Roman" w:cs="Times New Roman"/>
          <w:shd w:val="clear" w:color="auto" w:fill="FFFFFF"/>
        </w:rPr>
        <w:t xml:space="preserve"> (6), 1025-1033.</w:t>
      </w:r>
    </w:p>
    <w:p w14:paraId="2991AB9E"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Hartmann, Jochen, Mark Heitmann, Christina Schamp, and Oded Netzer (2021), “The power of brand selfies,”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58</w:t>
      </w:r>
      <w:r w:rsidRPr="00CA6FFD">
        <w:rPr>
          <w:rFonts w:ascii="Times New Roman" w:hAnsi="Times New Roman" w:cs="Times New Roman"/>
          <w:shd w:val="clear" w:color="auto" w:fill="FFFFFF"/>
        </w:rPr>
        <w:t xml:space="preserve"> (6), 1159-1177.</w:t>
      </w:r>
    </w:p>
    <w:p w14:paraId="547195AD"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He, </w:t>
      </w:r>
      <w:proofErr w:type="spellStart"/>
      <w:r w:rsidRPr="00CA6FFD">
        <w:rPr>
          <w:rFonts w:ascii="Times New Roman" w:hAnsi="Times New Roman" w:cs="Times New Roman"/>
          <w:shd w:val="clear" w:color="auto" w:fill="FFFFFF"/>
        </w:rPr>
        <w:t>Jiaxiu</w:t>
      </w:r>
      <w:proofErr w:type="spellEnd"/>
      <w:r w:rsidRPr="00CA6FFD">
        <w:rPr>
          <w:rFonts w:ascii="Times New Roman" w:hAnsi="Times New Roman" w:cs="Times New Roman"/>
          <w:shd w:val="clear" w:color="auto" w:fill="FFFFFF"/>
        </w:rPr>
        <w:t>, Bingqing Li, and Xi (Shane) Wang (2023), “Image features and demand in the sharing economy: A study of Airbnb,”</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International Journal of Research in Marketing</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40</w:t>
      </w:r>
      <w:r w:rsidRPr="00CA6FFD">
        <w:rPr>
          <w:rFonts w:ascii="Times New Roman" w:hAnsi="Times New Roman" w:cs="Times New Roman"/>
          <w:shd w:val="clear" w:color="auto" w:fill="FFFFFF"/>
        </w:rPr>
        <w:t xml:space="preserve"> (4), 760-780.</w:t>
      </w:r>
    </w:p>
    <w:p w14:paraId="1F7C69EF" w14:textId="022C750E" w:rsidR="00330D3E" w:rsidRPr="00BF41A2" w:rsidRDefault="00CA6FFD" w:rsidP="00BF41A2">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Hildebrand, Christin, Fotis Efthymiou, Francesc </w:t>
      </w:r>
      <w:proofErr w:type="spellStart"/>
      <w:r w:rsidRPr="00CA6FFD">
        <w:rPr>
          <w:rFonts w:ascii="Times New Roman" w:hAnsi="Times New Roman" w:cs="Times New Roman"/>
          <w:shd w:val="clear" w:color="auto" w:fill="FFFFFF"/>
        </w:rPr>
        <w:t>Busquet</w:t>
      </w:r>
      <w:proofErr w:type="spellEnd"/>
      <w:r w:rsidRPr="00CA6FFD">
        <w:rPr>
          <w:rFonts w:ascii="Times New Roman" w:hAnsi="Times New Roman" w:cs="Times New Roman"/>
          <w:shd w:val="clear" w:color="auto" w:fill="FFFFFF"/>
        </w:rPr>
        <w:t>, William H. Hampton, Donna L. Hoffman, and Thomas P. Novak (2020), “Voice analytics in business research: Conceptual foundations, acoustic feature extraction, and applications,”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Business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121</w:t>
      </w:r>
      <w:r w:rsidRPr="00CA6FFD">
        <w:rPr>
          <w:rFonts w:ascii="Times New Roman" w:hAnsi="Times New Roman" w:cs="Times New Roman"/>
          <w:shd w:val="clear" w:color="auto" w:fill="FFFFFF"/>
        </w:rPr>
        <w:t>, 364-374.</w:t>
      </w:r>
      <w:r w:rsidRPr="00CA6FFD">
        <w:rPr>
          <w:rFonts w:ascii="Times New Roman" w:hAnsi="Times New Roman" w:cs="Times New Roman"/>
        </w:rPr>
        <w:t xml:space="preserve"> </w:t>
      </w:r>
      <w:proofErr w:type="spellStart"/>
      <w:r w:rsidR="00330D3E" w:rsidRPr="00BF41A2">
        <w:rPr>
          <w:rFonts w:ascii="Times New Roman" w:hAnsi="Times New Roman" w:cs="Times New Roman"/>
          <w:shd w:val="clear" w:color="auto" w:fill="FFFFFF"/>
        </w:rPr>
        <w:t>Hoogervorst</w:t>
      </w:r>
      <w:proofErr w:type="spellEnd"/>
      <w:r w:rsidR="00330D3E" w:rsidRPr="00BF41A2">
        <w:rPr>
          <w:rFonts w:ascii="Times New Roman" w:hAnsi="Times New Roman" w:cs="Times New Roman"/>
          <w:shd w:val="clear" w:color="auto" w:fill="FFFFFF"/>
        </w:rPr>
        <w:t xml:space="preserve">, Chiara (2023), “Brand Videos: The Key to Great Video Marketing in 2025,” </w:t>
      </w:r>
      <w:proofErr w:type="spellStart"/>
      <w:r w:rsidR="00330D3E" w:rsidRPr="00BF41A2">
        <w:rPr>
          <w:rFonts w:ascii="Times New Roman" w:hAnsi="Times New Roman" w:cs="Times New Roman"/>
          <w:shd w:val="clear" w:color="auto" w:fill="FFFFFF"/>
        </w:rPr>
        <w:t>Wistia</w:t>
      </w:r>
      <w:proofErr w:type="spellEnd"/>
      <w:r w:rsidR="00330D3E" w:rsidRPr="00BF41A2">
        <w:rPr>
          <w:rFonts w:ascii="Times New Roman" w:hAnsi="Times New Roman" w:cs="Times New Roman"/>
          <w:shd w:val="clear" w:color="auto" w:fill="FFFFFF"/>
        </w:rPr>
        <w:t xml:space="preserve"> (accessed May 26</w:t>
      </w:r>
      <w:r w:rsidR="00330D3E" w:rsidRPr="00BF41A2">
        <w:rPr>
          <w:rFonts w:ascii="Times New Roman" w:hAnsi="Times New Roman" w:cs="Times New Roman"/>
          <w:shd w:val="clear" w:color="auto" w:fill="FFFFFF"/>
          <w:vertAlign w:val="superscript"/>
        </w:rPr>
        <w:t>th</w:t>
      </w:r>
      <w:r w:rsidR="00330D3E" w:rsidRPr="00BF41A2">
        <w:rPr>
          <w:rFonts w:ascii="Times New Roman" w:hAnsi="Times New Roman" w:cs="Times New Roman"/>
          <w:shd w:val="clear" w:color="auto" w:fill="FFFFFF"/>
        </w:rPr>
        <w:t>, 2025)</w:t>
      </w:r>
      <w:r w:rsidR="00330D3E" w:rsidRPr="00BF41A2">
        <w:rPr>
          <w:rFonts w:ascii="Times New Roman" w:eastAsiaTheme="majorEastAsia" w:hAnsi="Times New Roman" w:cs="Times New Roman"/>
          <w:shd w:val="clear" w:color="auto" w:fill="FFFFFF"/>
        </w:rPr>
        <w:t xml:space="preserve">, </w:t>
      </w:r>
      <w:hyperlink r:id="rId33" w:history="1">
        <w:r w:rsidR="00330D3E" w:rsidRPr="00BF41A2">
          <w:rPr>
            <w:rFonts w:ascii="Times New Roman" w:eastAsiaTheme="majorEastAsia" w:hAnsi="Times New Roman" w:cs="Times New Roman"/>
            <w:shd w:val="clear" w:color="auto" w:fill="FFFFFF"/>
          </w:rPr>
          <w:t>https://wistia.com/learn/marketing/creative-brand-videos</w:t>
        </w:r>
      </w:hyperlink>
      <w:r w:rsidR="00330D3E" w:rsidRPr="00BF41A2">
        <w:rPr>
          <w:rFonts w:ascii="Times New Roman" w:hAnsi="Times New Roman" w:cs="Times New Roman"/>
          <w:shd w:val="clear" w:color="auto" w:fill="FFFFFF"/>
        </w:rPr>
        <w:t>.</w:t>
      </w:r>
    </w:p>
    <w:p w14:paraId="1084B1EF" w14:textId="5B2B1974"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Hostetter, Autumn B. (2011), “When do gestures communicate? A meta-analysis,”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Psychological Bulletin</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137</w:t>
      </w:r>
      <w:r w:rsidRPr="00CA6FFD">
        <w:rPr>
          <w:rFonts w:ascii="Times New Roman" w:hAnsi="Times New Roman" w:cs="Times New Roman"/>
          <w:shd w:val="clear" w:color="auto" w:fill="FFFFFF"/>
        </w:rPr>
        <w:t>(2), 297.</w:t>
      </w:r>
    </w:p>
    <w:p w14:paraId="4DAAE5FB"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Hostetter, Autumn B. and Andrea L. Potthoff (2012), “Effects of personality and social situation on representational gesture production,” </w:t>
      </w:r>
      <w:r w:rsidRPr="00CA6FFD">
        <w:rPr>
          <w:rFonts w:ascii="Times New Roman" w:hAnsi="Times New Roman" w:cs="Times New Roman"/>
          <w:i/>
          <w:iCs/>
          <w:shd w:val="clear" w:color="auto" w:fill="FFFFFF"/>
        </w:rPr>
        <w:t>Gesture</w:t>
      </w:r>
      <w:r w:rsidRPr="00CA6FFD">
        <w:rPr>
          <w:rFonts w:ascii="Times New Roman" w:hAnsi="Times New Roman" w:cs="Times New Roman"/>
          <w:shd w:val="clear" w:color="auto" w:fill="FFFFFF"/>
        </w:rPr>
        <w:t xml:space="preserve">, 12 (1), 62-83. </w:t>
      </w:r>
    </w:p>
    <w:p w14:paraId="3045A4F4"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Huang, Karen, Michael Yeomans, Alison Wood Brooks, Julia Minson, and Francesca Gino (2017), “It doesn’t hurt to ask: Question-asking increases liking,” </w:t>
      </w:r>
      <w:r w:rsidRPr="00CA6FFD">
        <w:rPr>
          <w:rFonts w:ascii="Times New Roman" w:hAnsi="Times New Roman" w:cs="Times New Roman"/>
          <w:i/>
          <w:iCs/>
          <w:shd w:val="clear" w:color="auto" w:fill="FFFFFF"/>
        </w:rPr>
        <w:t>Journal of Personality and Social Psychology</w:t>
      </w:r>
      <w:r w:rsidRPr="00CA6FFD">
        <w:rPr>
          <w:rFonts w:ascii="Times New Roman" w:hAnsi="Times New Roman" w:cs="Times New Roman"/>
          <w:shd w:val="clear" w:color="auto" w:fill="FFFFFF"/>
        </w:rPr>
        <w:t>, 113 (3), 430.</w:t>
      </w:r>
    </w:p>
    <w:p w14:paraId="7AD5E527"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Humphreys, Ashlee (2010), “Semiotic structure and the legitimation of consumption practices: The case of casino gambling,”</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Consumer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37</w:t>
      </w:r>
      <w:r w:rsidRPr="00CA6FFD">
        <w:rPr>
          <w:rFonts w:ascii="Times New Roman" w:hAnsi="Times New Roman" w:cs="Times New Roman"/>
          <w:shd w:val="clear" w:color="auto" w:fill="FFFFFF"/>
        </w:rPr>
        <w:t xml:space="preserve"> (3), 490-510. </w:t>
      </w:r>
    </w:p>
    <w:p w14:paraId="7AC4F210"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Humphreys, Ashlee and Rebecca Jen-Hui Wang (2018), “Automated text analysis for consumer research,” </w:t>
      </w:r>
      <w:r w:rsidRPr="00CA6FFD">
        <w:rPr>
          <w:rFonts w:ascii="Times New Roman" w:hAnsi="Times New Roman" w:cs="Times New Roman"/>
          <w:i/>
          <w:iCs/>
          <w:shd w:val="clear" w:color="auto" w:fill="FFFFFF"/>
        </w:rPr>
        <w:t>Journal of Consumer Research</w:t>
      </w:r>
      <w:r w:rsidRPr="00CA6FFD">
        <w:rPr>
          <w:rFonts w:ascii="Times New Roman" w:hAnsi="Times New Roman" w:cs="Times New Roman"/>
          <w:shd w:val="clear" w:color="auto" w:fill="FFFFFF"/>
        </w:rPr>
        <w:t>, 44 (6), 1274-1306.</w:t>
      </w:r>
    </w:p>
    <w:p w14:paraId="70875B67"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Humphreys, Ashlee, Mathew S. Isaac, and Rebecca Jen-Hui Wang (2021), “Construal matching in online search: Applying text analysis to illuminate the consumer decision journey,”</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58</w:t>
      </w:r>
      <w:r w:rsidRPr="00CA6FFD">
        <w:rPr>
          <w:rFonts w:ascii="Times New Roman" w:hAnsi="Times New Roman" w:cs="Times New Roman"/>
          <w:shd w:val="clear" w:color="auto" w:fill="FFFFFF"/>
        </w:rPr>
        <w:t xml:space="preserve"> (6), 1101-1119.</w:t>
      </w:r>
    </w:p>
    <w:p w14:paraId="13CA678C"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Kang, </w:t>
      </w:r>
      <w:proofErr w:type="spellStart"/>
      <w:r w:rsidRPr="00CA6FFD">
        <w:rPr>
          <w:rFonts w:ascii="Times New Roman" w:hAnsi="Times New Roman" w:cs="Times New Roman"/>
          <w:shd w:val="clear" w:color="auto" w:fill="FFFFFF"/>
        </w:rPr>
        <w:t>Seokmin</w:t>
      </w:r>
      <w:proofErr w:type="spellEnd"/>
      <w:r w:rsidRPr="00CA6FFD">
        <w:rPr>
          <w:rFonts w:ascii="Times New Roman" w:hAnsi="Times New Roman" w:cs="Times New Roman"/>
          <w:shd w:val="clear" w:color="auto" w:fill="FFFFFF"/>
        </w:rPr>
        <w:t xml:space="preserve"> and Barbara Tversky (2016), “From hands to minds: Gestures promote understanding,”</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Cognitive Research: Principles and Implications</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1</w:t>
      </w:r>
      <w:r w:rsidRPr="00CA6FFD">
        <w:rPr>
          <w:rFonts w:ascii="Times New Roman" w:hAnsi="Times New Roman" w:cs="Times New Roman"/>
          <w:shd w:val="clear" w:color="auto" w:fill="FFFFFF"/>
        </w:rPr>
        <w:t>, 1-15.</w:t>
      </w:r>
    </w:p>
    <w:p w14:paraId="56F31357"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Kelly, Spencer, Dale J. Barr, R. Breckinridge Church, and Katheryn Lynch (1999), “Offering a hand to pragmatic understanding: The role of speech and gesture in comprehension and memory,”</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Memory and Language</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40</w:t>
      </w:r>
      <w:r w:rsidRPr="00CA6FFD">
        <w:rPr>
          <w:rFonts w:ascii="Times New Roman" w:hAnsi="Times New Roman" w:cs="Times New Roman"/>
          <w:shd w:val="clear" w:color="auto" w:fill="FFFFFF"/>
        </w:rPr>
        <w:t xml:space="preserve"> (4), 577-592.</w:t>
      </w:r>
    </w:p>
    <w:p w14:paraId="4639D443"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Kendon, Adam (2004), “Gesture: Visible action as utterance,” Cambridge University Press.</w:t>
      </w:r>
    </w:p>
    <w:p w14:paraId="3390D825"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Kita, Sotaro (2009), “Cross-cultural variation of speech-accompanying gesture: A review,”</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Language and Cognitive Processes</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24</w:t>
      </w:r>
      <w:r w:rsidRPr="00CA6FFD">
        <w:rPr>
          <w:rFonts w:ascii="Times New Roman" w:hAnsi="Times New Roman" w:cs="Times New Roman"/>
          <w:shd w:val="clear" w:color="auto" w:fill="FFFFFF"/>
        </w:rPr>
        <w:t xml:space="preserve"> (2), 145-167.</w:t>
      </w:r>
    </w:p>
    <w:p w14:paraId="56C0DA0F"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Kroencke, Lara, Sarah </w:t>
      </w:r>
      <w:proofErr w:type="spellStart"/>
      <w:r w:rsidRPr="00CA6FFD">
        <w:rPr>
          <w:rFonts w:ascii="Times New Roman" w:hAnsi="Times New Roman" w:cs="Times New Roman"/>
          <w:shd w:val="clear" w:color="auto" w:fill="FFFFFF"/>
        </w:rPr>
        <w:t>Humberg</w:t>
      </w:r>
      <w:proofErr w:type="spellEnd"/>
      <w:r w:rsidRPr="00CA6FFD">
        <w:rPr>
          <w:rFonts w:ascii="Times New Roman" w:hAnsi="Times New Roman" w:cs="Times New Roman"/>
          <w:shd w:val="clear" w:color="auto" w:fill="FFFFFF"/>
        </w:rPr>
        <w:t xml:space="preserve">, Simon M. Breil, Katharina </w:t>
      </w:r>
      <w:proofErr w:type="spellStart"/>
      <w:r w:rsidRPr="00CA6FFD">
        <w:rPr>
          <w:rFonts w:ascii="Times New Roman" w:hAnsi="Times New Roman" w:cs="Times New Roman"/>
          <w:shd w:val="clear" w:color="auto" w:fill="FFFFFF"/>
        </w:rPr>
        <w:t>Geukes</w:t>
      </w:r>
      <w:proofErr w:type="spellEnd"/>
      <w:r w:rsidRPr="00CA6FFD">
        <w:rPr>
          <w:rFonts w:ascii="Times New Roman" w:hAnsi="Times New Roman" w:cs="Times New Roman"/>
          <w:shd w:val="clear" w:color="auto" w:fill="FFFFFF"/>
        </w:rPr>
        <w:t xml:space="preserve">, Giulia </w:t>
      </w:r>
      <w:proofErr w:type="spellStart"/>
      <w:r w:rsidRPr="00CA6FFD">
        <w:rPr>
          <w:rFonts w:ascii="Times New Roman" w:hAnsi="Times New Roman" w:cs="Times New Roman"/>
          <w:shd w:val="clear" w:color="auto" w:fill="FFFFFF"/>
        </w:rPr>
        <w:t>Zoppolat</w:t>
      </w:r>
      <w:proofErr w:type="spellEnd"/>
      <w:r w:rsidRPr="00CA6FFD">
        <w:rPr>
          <w:rFonts w:ascii="Times New Roman" w:hAnsi="Times New Roman" w:cs="Times New Roman"/>
          <w:shd w:val="clear" w:color="auto" w:fill="FFFFFF"/>
        </w:rPr>
        <w:t xml:space="preserve">, Rhonda Nicole Balzarini, Maria Alonso-Ferres, Richard B. Slatcher, and Mitja Back (2023),” Extraversion, social interactions, and well-being during the COVID-19 pandemic: Did extraverts really suffer more than </w:t>
      </w:r>
      <w:proofErr w:type="gramStart"/>
      <w:r w:rsidRPr="00CA6FFD">
        <w:rPr>
          <w:rFonts w:ascii="Times New Roman" w:hAnsi="Times New Roman" w:cs="Times New Roman"/>
          <w:shd w:val="clear" w:color="auto" w:fill="FFFFFF"/>
        </w:rPr>
        <w:t>introverts?,</w:t>
      </w:r>
      <w:proofErr w:type="gramEnd"/>
      <w:r w:rsidRPr="00CA6FFD">
        <w:rPr>
          <w:rFonts w:ascii="Times New Roman" w:hAnsi="Times New Roman" w:cs="Times New Roman"/>
          <w:shd w:val="clear" w:color="auto" w:fill="FFFFFF"/>
        </w:rPr>
        <w:t xml:space="preserve">” </w:t>
      </w:r>
      <w:r w:rsidRPr="00CA6FFD">
        <w:rPr>
          <w:rFonts w:ascii="Times New Roman" w:hAnsi="Times New Roman" w:cs="Times New Roman"/>
          <w:i/>
          <w:iCs/>
        </w:rPr>
        <w:t>Journal of Personality and Social Psychology</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125</w:t>
      </w:r>
      <w:r w:rsidRPr="00CA6FFD">
        <w:rPr>
          <w:rFonts w:ascii="Times New Roman" w:hAnsi="Times New Roman" w:cs="Times New Roman"/>
          <w:shd w:val="clear" w:color="auto" w:fill="FFFFFF"/>
        </w:rPr>
        <w:t xml:space="preserve"> (3), 649.</w:t>
      </w:r>
    </w:p>
    <w:p w14:paraId="3F7A4A64"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proofErr w:type="spellStart"/>
      <w:r w:rsidRPr="00CA6FFD">
        <w:rPr>
          <w:rFonts w:ascii="Times New Roman" w:hAnsi="Times New Roman" w:cs="Times New Roman"/>
          <w:shd w:val="clear" w:color="auto" w:fill="FFFFFF"/>
        </w:rPr>
        <w:t>Kronrod</w:t>
      </w:r>
      <w:proofErr w:type="spellEnd"/>
      <w:r w:rsidRPr="00CA6FFD">
        <w:rPr>
          <w:rFonts w:ascii="Times New Roman" w:hAnsi="Times New Roman" w:cs="Times New Roman"/>
          <w:shd w:val="clear" w:color="auto" w:fill="FFFFFF"/>
        </w:rPr>
        <w:t xml:space="preserve">, Ann, Amir Grinstein, and Luc </w:t>
      </w:r>
      <w:proofErr w:type="spellStart"/>
      <w:r w:rsidRPr="00CA6FFD">
        <w:rPr>
          <w:rFonts w:ascii="Times New Roman" w:hAnsi="Times New Roman" w:cs="Times New Roman"/>
          <w:shd w:val="clear" w:color="auto" w:fill="FFFFFF"/>
        </w:rPr>
        <w:t>Wathieu</w:t>
      </w:r>
      <w:proofErr w:type="spellEnd"/>
      <w:r w:rsidRPr="00CA6FFD">
        <w:rPr>
          <w:rFonts w:ascii="Times New Roman" w:hAnsi="Times New Roman" w:cs="Times New Roman"/>
          <w:shd w:val="clear" w:color="auto" w:fill="FFFFFF"/>
        </w:rPr>
        <w:t xml:space="preserve"> (2012), “Enjoy! Hedonic consumption and compliance with assertive messages,”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Consumer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39</w:t>
      </w:r>
      <w:r w:rsidRPr="00CA6FFD">
        <w:rPr>
          <w:rFonts w:ascii="Times New Roman" w:hAnsi="Times New Roman" w:cs="Times New Roman"/>
          <w:shd w:val="clear" w:color="auto" w:fill="FFFFFF"/>
        </w:rPr>
        <w:t xml:space="preserve"> (1), 51-61.</w:t>
      </w:r>
    </w:p>
    <w:p w14:paraId="5184A91B"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Kumar, Ashish, Ram Bezawada, Rishika </w:t>
      </w:r>
      <w:proofErr w:type="spellStart"/>
      <w:r w:rsidRPr="00CA6FFD">
        <w:rPr>
          <w:rFonts w:ascii="Times New Roman" w:hAnsi="Times New Roman" w:cs="Times New Roman"/>
          <w:shd w:val="clear" w:color="auto" w:fill="FFFFFF"/>
        </w:rPr>
        <w:t>Rishika</w:t>
      </w:r>
      <w:proofErr w:type="spellEnd"/>
      <w:r w:rsidRPr="00CA6FFD">
        <w:rPr>
          <w:rFonts w:ascii="Times New Roman" w:hAnsi="Times New Roman" w:cs="Times New Roman"/>
          <w:shd w:val="clear" w:color="auto" w:fill="FFFFFF"/>
        </w:rPr>
        <w:t>, Ramkumar Janakiraman, and P. K. Kannan (2016), “From social to sale: The effects of firm-generated content in social media on customer behavior,” </w:t>
      </w:r>
      <w:r w:rsidRPr="00CA6FFD">
        <w:rPr>
          <w:rFonts w:ascii="Times New Roman" w:hAnsi="Times New Roman" w:cs="Times New Roman"/>
          <w:i/>
          <w:iCs/>
          <w:shd w:val="clear" w:color="auto" w:fill="FFFFFF"/>
        </w:rPr>
        <w:t>Journal of Marketing</w:t>
      </w:r>
      <w:r w:rsidRPr="00CA6FFD">
        <w:rPr>
          <w:rFonts w:ascii="Times New Roman" w:hAnsi="Times New Roman" w:cs="Times New Roman"/>
          <w:shd w:val="clear" w:color="auto" w:fill="FFFFFF"/>
        </w:rPr>
        <w:t>, 80 (1), 7-25.</w:t>
      </w:r>
    </w:p>
    <w:p w14:paraId="69585549"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Lafreniere, Katherine C., Sarah G. Moore, and Robert J. Fisher (2022), “The power of profanity: The meaning and impact of swear words in word of mouth,”</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59</w:t>
      </w:r>
      <w:r w:rsidRPr="00CA6FFD">
        <w:rPr>
          <w:rFonts w:ascii="Times New Roman" w:hAnsi="Times New Roman" w:cs="Times New Roman"/>
          <w:shd w:val="clear" w:color="auto" w:fill="FFFFFF"/>
        </w:rPr>
        <w:t xml:space="preserve"> (5), 908-925.</w:t>
      </w:r>
    </w:p>
    <w:p w14:paraId="7CCCC19C"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Li, Xi, </w:t>
      </w:r>
      <w:proofErr w:type="spellStart"/>
      <w:r w:rsidRPr="00CA6FFD">
        <w:rPr>
          <w:rFonts w:ascii="Times New Roman" w:hAnsi="Times New Roman" w:cs="Times New Roman"/>
          <w:shd w:val="clear" w:color="auto" w:fill="FFFFFF"/>
        </w:rPr>
        <w:t>Mengze</w:t>
      </w:r>
      <w:proofErr w:type="spellEnd"/>
      <w:r w:rsidRPr="00CA6FFD">
        <w:rPr>
          <w:rFonts w:ascii="Times New Roman" w:hAnsi="Times New Roman" w:cs="Times New Roman"/>
          <w:shd w:val="clear" w:color="auto" w:fill="FFFFFF"/>
        </w:rPr>
        <w:t xml:space="preserve"> Shi, and Xin (Shane) Wang (2019), “Video mining: Measuring visual information using automatic methods,”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International Journal of Research in Marketing</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36</w:t>
      </w:r>
      <w:r w:rsidRPr="00CA6FFD">
        <w:rPr>
          <w:rFonts w:ascii="Times New Roman" w:hAnsi="Times New Roman" w:cs="Times New Roman"/>
          <w:shd w:val="clear" w:color="auto" w:fill="FFFFFF"/>
        </w:rPr>
        <w:t xml:space="preserve"> (2), 216-231.</w:t>
      </w:r>
    </w:p>
    <w:p w14:paraId="562C73AF"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Li, Yiyi and Ying Xie (2020), “Is a picture worth a thousand words? An empirical study of image content and social media engagement,”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57</w:t>
      </w:r>
      <w:r w:rsidRPr="00CA6FFD">
        <w:rPr>
          <w:rFonts w:ascii="Times New Roman" w:hAnsi="Times New Roman" w:cs="Times New Roman"/>
          <w:shd w:val="clear" w:color="auto" w:fill="FFFFFF"/>
        </w:rPr>
        <w:t xml:space="preserve"> (1), 1-19.</w:t>
      </w:r>
    </w:p>
    <w:p w14:paraId="025EDDB7"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Li, </w:t>
      </w:r>
      <w:proofErr w:type="spellStart"/>
      <w:r w:rsidRPr="00CA6FFD">
        <w:rPr>
          <w:rFonts w:ascii="Times New Roman" w:hAnsi="Times New Roman" w:cs="Times New Roman"/>
          <w:shd w:val="clear" w:color="auto" w:fill="FFFFFF"/>
        </w:rPr>
        <w:t>Peiyao</w:t>
      </w:r>
      <w:proofErr w:type="spellEnd"/>
      <w:r w:rsidRPr="00CA6FFD">
        <w:rPr>
          <w:rFonts w:ascii="Times New Roman" w:hAnsi="Times New Roman" w:cs="Times New Roman"/>
          <w:shd w:val="clear" w:color="auto" w:fill="FFFFFF"/>
        </w:rPr>
        <w:t xml:space="preserve">, Noah Castelo, Zsolt Katona, and Miklos </w:t>
      </w:r>
      <w:proofErr w:type="spellStart"/>
      <w:r w:rsidRPr="00CA6FFD">
        <w:rPr>
          <w:rFonts w:ascii="Times New Roman" w:hAnsi="Times New Roman" w:cs="Times New Roman"/>
          <w:shd w:val="clear" w:color="auto" w:fill="FFFFFF"/>
        </w:rPr>
        <w:t>Sarvary</w:t>
      </w:r>
      <w:proofErr w:type="spellEnd"/>
      <w:r w:rsidRPr="00CA6FFD">
        <w:rPr>
          <w:rFonts w:ascii="Times New Roman" w:hAnsi="Times New Roman" w:cs="Times New Roman"/>
          <w:shd w:val="clear" w:color="auto" w:fill="FFFFFF"/>
        </w:rPr>
        <w:t xml:space="preserve"> (2024), “Frontiers: Determining the validity of large language models for automated perceptual analysis,”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Marketing Science</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43</w:t>
      </w:r>
      <w:r w:rsidRPr="00CA6FFD">
        <w:rPr>
          <w:rFonts w:ascii="Times New Roman" w:hAnsi="Times New Roman" w:cs="Times New Roman"/>
          <w:shd w:val="clear" w:color="auto" w:fill="FFFFFF"/>
        </w:rPr>
        <w:t xml:space="preserve"> (2), 254-266.</w:t>
      </w:r>
    </w:p>
    <w:p w14:paraId="0C6C607E"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proofErr w:type="spellStart"/>
      <w:r w:rsidRPr="00CA6FFD">
        <w:rPr>
          <w:rFonts w:ascii="Times New Roman" w:hAnsi="Times New Roman" w:cs="Times New Roman"/>
          <w:shd w:val="clear" w:color="auto" w:fill="FFFFFF"/>
        </w:rPr>
        <w:t>Liadeli</w:t>
      </w:r>
      <w:proofErr w:type="spellEnd"/>
      <w:r w:rsidRPr="00CA6FFD">
        <w:rPr>
          <w:rFonts w:ascii="Times New Roman" w:hAnsi="Times New Roman" w:cs="Times New Roman"/>
          <w:shd w:val="clear" w:color="auto" w:fill="FFFFFF"/>
        </w:rPr>
        <w:t xml:space="preserve">, Georgia, Francesca </w:t>
      </w:r>
      <w:proofErr w:type="spellStart"/>
      <w:r w:rsidRPr="00CA6FFD">
        <w:rPr>
          <w:rFonts w:ascii="Times New Roman" w:hAnsi="Times New Roman" w:cs="Times New Roman"/>
          <w:shd w:val="clear" w:color="auto" w:fill="FFFFFF"/>
        </w:rPr>
        <w:t>Sotgiu</w:t>
      </w:r>
      <w:proofErr w:type="spellEnd"/>
      <w:r w:rsidRPr="00CA6FFD">
        <w:rPr>
          <w:rFonts w:ascii="Times New Roman" w:hAnsi="Times New Roman" w:cs="Times New Roman"/>
          <w:shd w:val="clear" w:color="auto" w:fill="FFFFFF"/>
        </w:rPr>
        <w:t xml:space="preserve">, and Peter W. </w:t>
      </w:r>
      <w:proofErr w:type="spellStart"/>
      <w:r w:rsidRPr="00CA6FFD">
        <w:rPr>
          <w:rFonts w:ascii="Times New Roman" w:hAnsi="Times New Roman" w:cs="Times New Roman"/>
          <w:shd w:val="clear" w:color="auto" w:fill="FFFFFF"/>
        </w:rPr>
        <w:t>Verlegh</w:t>
      </w:r>
      <w:proofErr w:type="spellEnd"/>
      <w:r w:rsidRPr="00CA6FFD">
        <w:rPr>
          <w:rFonts w:ascii="Times New Roman" w:hAnsi="Times New Roman" w:cs="Times New Roman"/>
          <w:shd w:val="clear" w:color="auto" w:fill="FFFFFF"/>
        </w:rPr>
        <w:t xml:space="preserve"> (2023), “A meta-analysis of the effects </w:t>
      </w:r>
      <w:r w:rsidRPr="00CA6FFD">
        <w:rPr>
          <w:rFonts w:ascii="Times New Roman" w:hAnsi="Times New Roman" w:cs="Times New Roman"/>
          <w:shd w:val="clear" w:color="auto" w:fill="FFFFFF"/>
        </w:rPr>
        <w:lastRenderedPageBreak/>
        <w:t>of brands’ owned social media on social media engagement and sales,” </w:t>
      </w:r>
      <w:r w:rsidRPr="00CA6FFD">
        <w:rPr>
          <w:rFonts w:ascii="Times New Roman" w:hAnsi="Times New Roman" w:cs="Times New Roman"/>
          <w:i/>
          <w:iCs/>
          <w:shd w:val="clear" w:color="auto" w:fill="FFFFFF"/>
        </w:rPr>
        <w:t>Journal of Marketing</w:t>
      </w:r>
      <w:r w:rsidRPr="00CA6FFD">
        <w:rPr>
          <w:rFonts w:ascii="Times New Roman" w:hAnsi="Times New Roman" w:cs="Times New Roman"/>
          <w:shd w:val="clear" w:color="auto" w:fill="FFFFFF"/>
        </w:rPr>
        <w:t>, 87 (3), 406-427.</w:t>
      </w:r>
    </w:p>
    <w:p w14:paraId="34BE7F4B"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Lowe, Michael L. Kelly L. and Haws (2017), “Sounds big: The effects of acoustic pitch on product perceptions,”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54</w:t>
      </w:r>
      <w:r w:rsidRPr="00CA6FFD">
        <w:rPr>
          <w:rFonts w:ascii="Times New Roman" w:hAnsi="Times New Roman" w:cs="Times New Roman"/>
          <w:shd w:val="clear" w:color="auto" w:fill="FFFFFF"/>
        </w:rPr>
        <w:t xml:space="preserve"> (2), 331-346.</w:t>
      </w:r>
    </w:p>
    <w:p w14:paraId="0B262F97"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rPr>
        <w:t xml:space="preserve">Lu, Shasha, Li Xiao, and Min Ding (2016), “A Video-Based Automated Recommender (VAR) System for Garments,” </w:t>
      </w:r>
      <w:r w:rsidRPr="00CA6FFD">
        <w:rPr>
          <w:rFonts w:ascii="Times New Roman" w:hAnsi="Times New Roman" w:cs="Times New Roman"/>
          <w:i/>
          <w:iCs/>
        </w:rPr>
        <w:t>Marketing Science</w:t>
      </w:r>
      <w:r w:rsidRPr="00CA6FFD">
        <w:rPr>
          <w:rFonts w:ascii="Times New Roman" w:hAnsi="Times New Roman" w:cs="Times New Roman"/>
        </w:rPr>
        <w:t xml:space="preserve">, 35 (3), 484–510. </w:t>
      </w:r>
    </w:p>
    <w:p w14:paraId="52FC65CB"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Luangrath, Andrea Webb, Joann Peck, and Victor A. Barger (2017), “Textual paralanguage and its implications for marketing communications,” </w:t>
      </w:r>
      <w:r w:rsidRPr="00CA6FFD">
        <w:rPr>
          <w:rFonts w:ascii="Times New Roman" w:hAnsi="Times New Roman" w:cs="Times New Roman"/>
          <w:i/>
          <w:iCs/>
        </w:rPr>
        <w:t>Journal of Consumer Psychology</w:t>
      </w:r>
      <w:r w:rsidRPr="00CA6FFD">
        <w:rPr>
          <w:rFonts w:ascii="Times New Roman" w:hAnsi="Times New Roman" w:cs="Times New Roman"/>
          <w:shd w:val="clear" w:color="auto" w:fill="FFFFFF"/>
        </w:rPr>
        <w:t>,</w:t>
      </w:r>
      <w:r w:rsidRPr="00CA6FFD">
        <w:rPr>
          <w:rStyle w:val="CommentSubjectChar"/>
          <w:rFonts w:ascii="Times New Roman" w:hAnsi="Times New Roman" w:cs="Times New Roman"/>
          <w:sz w:val="24"/>
          <w:szCs w:val="24"/>
          <w:shd w:val="clear" w:color="auto" w:fill="FFFFFF"/>
          <w:lang w:val="en-US"/>
        </w:rPr>
        <w:t> </w:t>
      </w:r>
      <w:r w:rsidRPr="00CA6FFD">
        <w:rPr>
          <w:rFonts w:ascii="Times New Roman" w:hAnsi="Times New Roman" w:cs="Times New Roman"/>
        </w:rPr>
        <w:t>27</w:t>
      </w:r>
      <w:r w:rsidRPr="00CA6FFD">
        <w:rPr>
          <w:rFonts w:ascii="Times New Roman" w:hAnsi="Times New Roman" w:cs="Times New Roman"/>
          <w:shd w:val="clear" w:color="auto" w:fill="FFFFFF"/>
        </w:rPr>
        <w:t xml:space="preserve"> (1), 98-107.</w:t>
      </w:r>
    </w:p>
    <w:p w14:paraId="37DA0C34"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Luangrath, Andrea Webb, Joan Peck, and Anders Gustafsson (2020), “Should I touch the customer? Rethinking interpersonal touch effects from the perspective of the touch initiator,”</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Consumer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47</w:t>
      </w:r>
      <w:r w:rsidRPr="00CA6FFD">
        <w:rPr>
          <w:rFonts w:ascii="Times New Roman" w:hAnsi="Times New Roman" w:cs="Times New Roman"/>
          <w:shd w:val="clear" w:color="auto" w:fill="FFFFFF"/>
        </w:rPr>
        <w:t xml:space="preserve"> (4), 588-607.</w:t>
      </w:r>
    </w:p>
    <w:p w14:paraId="4312F4E4"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Luangrath, Andrea Webb, </w:t>
      </w:r>
      <w:proofErr w:type="spellStart"/>
      <w:r w:rsidRPr="00CA6FFD">
        <w:rPr>
          <w:rFonts w:ascii="Times New Roman" w:hAnsi="Times New Roman" w:cs="Times New Roman"/>
          <w:shd w:val="clear" w:color="auto" w:fill="FFFFFF"/>
        </w:rPr>
        <w:t>Yixiang</w:t>
      </w:r>
      <w:proofErr w:type="spellEnd"/>
      <w:r w:rsidRPr="00CA6FFD">
        <w:rPr>
          <w:rFonts w:ascii="Times New Roman" w:hAnsi="Times New Roman" w:cs="Times New Roman"/>
          <w:shd w:val="clear" w:color="auto" w:fill="FFFFFF"/>
        </w:rPr>
        <w:t xml:space="preserve"> Xu, and Tong Wang (2023), “Paralanguage classifier (PARA): An algorithm for automatic coding of paralinguistic nonverbal parts of speech in text,”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60</w:t>
      </w:r>
      <w:r w:rsidRPr="00CA6FFD">
        <w:rPr>
          <w:rFonts w:ascii="Times New Roman" w:hAnsi="Times New Roman" w:cs="Times New Roman"/>
          <w:shd w:val="clear" w:color="auto" w:fill="FFFFFF"/>
        </w:rPr>
        <w:t xml:space="preserve"> (2), 388-408.</w:t>
      </w:r>
    </w:p>
    <w:p w14:paraId="4949AC0A"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Lurie, Nicholas H. and Charlotte H. Mason (2007), “Visual representation: Implications for decision making,”</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71</w:t>
      </w:r>
      <w:r w:rsidRPr="00CA6FFD">
        <w:rPr>
          <w:rFonts w:ascii="Times New Roman" w:hAnsi="Times New Roman" w:cs="Times New Roman"/>
          <w:shd w:val="clear" w:color="auto" w:fill="FFFFFF"/>
        </w:rPr>
        <w:t xml:space="preserve"> (1), 160-177.</w:t>
      </w:r>
    </w:p>
    <w:p w14:paraId="2A59D3FA"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Matsumoto, David and </w:t>
      </w:r>
      <w:proofErr w:type="spellStart"/>
      <w:r w:rsidRPr="00CA6FFD">
        <w:rPr>
          <w:rFonts w:ascii="Times New Roman" w:hAnsi="Times New Roman" w:cs="Times New Roman"/>
          <w:shd w:val="clear" w:color="auto" w:fill="FFFFFF"/>
        </w:rPr>
        <w:t>Hyisung</w:t>
      </w:r>
      <w:proofErr w:type="spellEnd"/>
      <w:r w:rsidRPr="00CA6FFD">
        <w:rPr>
          <w:rFonts w:ascii="Times New Roman" w:hAnsi="Times New Roman" w:cs="Times New Roman"/>
          <w:shd w:val="clear" w:color="auto" w:fill="FFFFFF"/>
        </w:rPr>
        <w:t xml:space="preserve"> C. Hwang (2013), “Cultural similarities and differences in emblematic gestures,”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Nonverbal Behavior</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37</w:t>
      </w:r>
      <w:r w:rsidRPr="00CA6FFD">
        <w:rPr>
          <w:rFonts w:ascii="Times New Roman" w:hAnsi="Times New Roman" w:cs="Times New Roman"/>
          <w:shd w:val="clear" w:color="auto" w:fill="FFFFFF"/>
        </w:rPr>
        <w:t>, 1-27.</w:t>
      </w:r>
    </w:p>
    <w:p w14:paraId="5325D737" w14:textId="77777777" w:rsidR="00CA6FFD" w:rsidRPr="00CA6FFD" w:rsidRDefault="00CA6FFD" w:rsidP="00CA6FFD">
      <w:pPr>
        <w:pStyle w:val="EndNoteBibliography"/>
        <w:widowControl w:val="0"/>
        <w:ind w:left="720" w:hanging="720"/>
        <w:rPr>
          <w:rFonts w:ascii="Times New Roman" w:hAnsi="Times New Roman" w:cs="Times New Roman"/>
          <w:shd w:val="clear" w:color="auto" w:fill="FCFCFC"/>
        </w:rPr>
      </w:pPr>
      <w:r w:rsidRPr="00CA6FFD">
        <w:rPr>
          <w:rFonts w:ascii="Times New Roman" w:hAnsi="Times New Roman" w:cs="Times New Roman"/>
          <w:shd w:val="clear" w:color="auto" w:fill="FCFCFC"/>
        </w:rPr>
        <w:t>McGregor, Karla, Katharina J. Rohlfing, Allison Bean, and Ellen Marschner (2009), “Gesture as support for word learning: The case of</w:t>
      </w:r>
      <w:r w:rsidRPr="00CA6FFD">
        <w:rPr>
          <w:rStyle w:val="apple-converted-space"/>
          <w:rFonts w:ascii="Times New Roman" w:hAnsi="Times New Roman" w:cs="Times New Roman"/>
          <w:shd w:val="clear" w:color="auto" w:fill="FCFCFC"/>
        </w:rPr>
        <w:t> </w:t>
      </w:r>
      <w:r w:rsidRPr="00CA6FFD">
        <w:rPr>
          <w:rFonts w:ascii="Times New Roman" w:hAnsi="Times New Roman" w:cs="Times New Roman"/>
          <w:i/>
          <w:iCs/>
        </w:rPr>
        <w:t>under</w:t>
      </w:r>
      <w:r w:rsidRPr="00CA6FFD">
        <w:rPr>
          <w:rFonts w:ascii="Times New Roman" w:hAnsi="Times New Roman" w:cs="Times New Roman"/>
        </w:rPr>
        <w:t>,”</w:t>
      </w:r>
      <w:r w:rsidRPr="00CA6FFD">
        <w:rPr>
          <w:rFonts w:ascii="Times New Roman" w:hAnsi="Times New Roman" w:cs="Times New Roman"/>
          <w:i/>
          <w:iCs/>
        </w:rPr>
        <w:t xml:space="preserve"> Journal of Child Language, </w:t>
      </w:r>
      <w:r w:rsidRPr="00CA6FFD">
        <w:rPr>
          <w:rFonts w:ascii="Times New Roman" w:hAnsi="Times New Roman" w:cs="Times New Roman"/>
        </w:rPr>
        <w:t>36</w:t>
      </w:r>
      <w:r w:rsidRPr="00CA6FFD">
        <w:rPr>
          <w:rFonts w:ascii="Times New Roman" w:hAnsi="Times New Roman" w:cs="Times New Roman"/>
          <w:shd w:val="clear" w:color="auto" w:fill="FCFCFC"/>
        </w:rPr>
        <w:t>, 807–828.</w:t>
      </w:r>
    </w:p>
    <w:p w14:paraId="6DBE3810"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McNeill, David (1992), “Hand and mind,” </w:t>
      </w:r>
      <w:r w:rsidRPr="00CA6FFD">
        <w:rPr>
          <w:rFonts w:ascii="Times New Roman" w:hAnsi="Times New Roman" w:cs="Times New Roman"/>
          <w:i/>
          <w:iCs/>
          <w:shd w:val="clear" w:color="auto" w:fill="FFFFFF"/>
        </w:rPr>
        <w:t>Advances in Visual Semiotics</w:t>
      </w:r>
      <w:r w:rsidRPr="00CA6FFD">
        <w:rPr>
          <w:rFonts w:ascii="Times New Roman" w:hAnsi="Times New Roman" w:cs="Times New Roman"/>
          <w:shd w:val="clear" w:color="auto" w:fill="FFFFFF"/>
        </w:rPr>
        <w:t>, 351.</w:t>
      </w:r>
    </w:p>
    <w:p w14:paraId="3579AAE9"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Mc Laughlin, G. H. (1969), “SMOG grading-a new readability formula,”</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Reading</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12</w:t>
      </w:r>
      <w:r w:rsidRPr="00CA6FFD">
        <w:rPr>
          <w:rFonts w:ascii="Times New Roman" w:hAnsi="Times New Roman" w:cs="Times New Roman"/>
          <w:shd w:val="clear" w:color="auto" w:fill="FFFFFF"/>
        </w:rPr>
        <w:t xml:space="preserve"> (8), 639-646.</w:t>
      </w:r>
    </w:p>
    <w:p w14:paraId="179E721B" w14:textId="7BE50D15" w:rsidR="00CA6FFD" w:rsidRPr="00CA6FFD" w:rsidRDefault="00CA6FFD" w:rsidP="00CA6FFD">
      <w:pPr>
        <w:pStyle w:val="EndNoteBibliography"/>
        <w:widowControl w:val="0"/>
        <w:ind w:left="720" w:hanging="720"/>
        <w:rPr>
          <w:rFonts w:ascii="Arial" w:hAnsi="Arial" w:cs="Arial"/>
          <w:color w:val="222222"/>
          <w:sz w:val="20"/>
          <w:szCs w:val="20"/>
          <w:shd w:val="clear" w:color="auto" w:fill="FFFFFF"/>
        </w:rPr>
      </w:pPr>
      <w:r w:rsidRPr="00CA6FFD">
        <w:rPr>
          <w:rFonts w:ascii="Times New Roman" w:hAnsi="Times New Roman" w:cs="Times New Roman"/>
          <w:shd w:val="clear" w:color="auto" w:fill="FFFFFF"/>
        </w:rPr>
        <w:t xml:space="preserve">Mehrabian, Albert (1971), </w:t>
      </w:r>
      <w:r w:rsidRPr="006B1BE5">
        <w:rPr>
          <w:rFonts w:ascii="Times New Roman" w:hAnsi="Times New Roman" w:cs="Times New Roman"/>
          <w:i/>
          <w:iCs/>
          <w:shd w:val="clear" w:color="auto" w:fill="FFFFFF"/>
        </w:rPr>
        <w:t>Silent Messages</w:t>
      </w:r>
      <w:r w:rsidR="006B1BE5">
        <w:rPr>
          <w:rFonts w:ascii="Times New Roman" w:hAnsi="Times New Roman" w:cs="Times New Roman"/>
          <w:shd w:val="clear" w:color="auto" w:fill="FFFFFF"/>
        </w:rPr>
        <w:t>,</w:t>
      </w:r>
      <w:r w:rsidRPr="00CA6FFD">
        <w:rPr>
          <w:rFonts w:ascii="Times New Roman" w:hAnsi="Times New Roman" w:cs="Times New Roman"/>
          <w:shd w:val="clear" w:color="auto" w:fill="FFFFFF"/>
        </w:rPr>
        <w:t xml:space="preserve"> Wadsworth.</w:t>
      </w:r>
    </w:p>
    <w:p w14:paraId="348C37E5"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Michail, Jon (2020), “Strong Nonverbal Skills Matter Now More Than Ever </w:t>
      </w:r>
      <w:proofErr w:type="gramStart"/>
      <w:r w:rsidRPr="00CA6FFD">
        <w:rPr>
          <w:rFonts w:ascii="Times New Roman" w:hAnsi="Times New Roman" w:cs="Times New Roman"/>
          <w:shd w:val="clear" w:color="auto" w:fill="FFFFFF"/>
        </w:rPr>
        <w:t>In</w:t>
      </w:r>
      <w:proofErr w:type="gramEnd"/>
      <w:r w:rsidRPr="00CA6FFD">
        <w:rPr>
          <w:rFonts w:ascii="Times New Roman" w:hAnsi="Times New Roman" w:cs="Times New Roman"/>
          <w:shd w:val="clear" w:color="auto" w:fill="FFFFFF"/>
        </w:rPr>
        <w:t xml:space="preserve"> This New Normal,” https://www.forbes.com/councils/forbescoachescouncil/2020/08/24/strong-nonverbal-skills-matter-now-more-than-ever-in-this-new-normal/. </w:t>
      </w:r>
    </w:p>
    <w:p w14:paraId="02492DFA"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Moore, Sarah G. (2012), “Some things are better left unsaid: How word of mouth influences the storyteller,”</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Consumer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38</w:t>
      </w:r>
      <w:r w:rsidRPr="00CA6FFD">
        <w:rPr>
          <w:rFonts w:ascii="Times New Roman" w:hAnsi="Times New Roman" w:cs="Times New Roman"/>
          <w:shd w:val="clear" w:color="auto" w:fill="FFFFFF"/>
        </w:rPr>
        <w:t xml:space="preserve"> (6), 1140-1154.</w:t>
      </w:r>
    </w:p>
    <w:p w14:paraId="4C7584DE" w14:textId="77777777" w:rsidR="00CA6FFD" w:rsidRPr="00CA6FFD" w:rsidRDefault="00CA6FFD" w:rsidP="00CA6FFD">
      <w:pPr>
        <w:pStyle w:val="EndNoteBibliography"/>
        <w:widowControl w:val="0"/>
        <w:ind w:left="720" w:hanging="720"/>
        <w:rPr>
          <w:rStyle w:val="Hyperlink"/>
          <w:rFonts w:ascii="Times New Roman" w:hAnsi="Times New Roman" w:cs="Times New Roman"/>
          <w:color w:val="auto"/>
          <w:u w:val="none"/>
          <w:shd w:val="clear" w:color="auto" w:fill="FFFFFF"/>
        </w:rPr>
      </w:pPr>
      <w:r w:rsidRPr="00CA6FFD">
        <w:rPr>
          <w:rFonts w:ascii="Times New Roman" w:hAnsi="Times New Roman" w:cs="Times New Roman"/>
          <w:shd w:val="clear" w:color="auto" w:fill="FFFFFF"/>
        </w:rPr>
        <w:t>Moore, Sarah G. (2015), “Attitude predictability and helpfulness in online reviews: The role of explained actions and reactions,” </w:t>
      </w:r>
      <w:r w:rsidRPr="00CA6FFD">
        <w:rPr>
          <w:rFonts w:ascii="Times New Roman" w:hAnsi="Times New Roman" w:cs="Times New Roman"/>
          <w:i/>
          <w:iCs/>
          <w:shd w:val="clear" w:color="auto" w:fill="FFFFFF"/>
        </w:rPr>
        <w:t>Journal of Consumer Research</w:t>
      </w:r>
      <w:r w:rsidRPr="00CA6FFD">
        <w:rPr>
          <w:rFonts w:ascii="Times New Roman" w:hAnsi="Times New Roman" w:cs="Times New Roman"/>
          <w:shd w:val="clear" w:color="auto" w:fill="FFFFFF"/>
        </w:rPr>
        <w:t>, 42 (1), 30-44.</w:t>
      </w:r>
      <w:r w:rsidRPr="00CA6FFD">
        <w:rPr>
          <w:rStyle w:val="Hyperlink"/>
          <w:rFonts w:ascii="Times New Roman" w:hAnsi="Times New Roman" w:cs="Times New Roman"/>
          <w:noProof/>
          <w:color w:val="auto"/>
        </w:rPr>
        <w:t xml:space="preserve"> </w:t>
      </w:r>
    </w:p>
    <w:p w14:paraId="1D828641"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Mortillaro, Marcello and Daniel Dukes (2018), “Jumping for joy: the importance of the body and of dynamics in the expression and recognition of positive emotions,”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Frontiers in Psychology</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9</w:t>
      </w:r>
      <w:r w:rsidRPr="00CA6FFD">
        <w:rPr>
          <w:rFonts w:ascii="Times New Roman" w:hAnsi="Times New Roman" w:cs="Times New Roman"/>
          <w:shd w:val="clear" w:color="auto" w:fill="FFFFFF"/>
        </w:rPr>
        <w:t>, 763.</w:t>
      </w:r>
    </w:p>
    <w:p w14:paraId="336538A4"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Mrkva, Kellen, Jacob Westfall, and Leaf Van Boven (2019), “Attention drives emotion: Voluntary visual attention increases perceived emotional intensity,”</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Psychological Science</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30</w:t>
      </w:r>
      <w:r w:rsidRPr="00CA6FFD">
        <w:rPr>
          <w:rFonts w:ascii="Times New Roman" w:hAnsi="Times New Roman" w:cs="Times New Roman"/>
          <w:shd w:val="clear" w:color="auto" w:fill="FFFFFF"/>
        </w:rPr>
        <w:t xml:space="preserve"> (6), 942-954.</w:t>
      </w:r>
    </w:p>
    <w:p w14:paraId="6121FDA6" w14:textId="0C0D80BE"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Packard, Grant, Sarah G. Moore, and Brent McFerran (2018), “(</w:t>
      </w:r>
      <w:r w:rsidR="00CE4903">
        <w:rPr>
          <w:rFonts w:ascii="Times New Roman" w:hAnsi="Times New Roman" w:cs="Times New Roman"/>
          <w:shd w:val="clear" w:color="auto" w:fill="FFFFFF"/>
        </w:rPr>
        <w:t>’</w:t>
      </w:r>
      <w:r w:rsidRPr="00CA6FFD">
        <w:rPr>
          <w:rFonts w:ascii="Times New Roman" w:hAnsi="Times New Roman" w:cs="Times New Roman"/>
          <w:shd w:val="clear" w:color="auto" w:fill="FFFFFF"/>
        </w:rPr>
        <w:t>'m) happy to help (you): The impact of personal pronoun use in customer–firm interactions,”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55</w:t>
      </w:r>
      <w:r w:rsidRPr="00CA6FFD">
        <w:rPr>
          <w:rFonts w:ascii="Times New Roman" w:hAnsi="Times New Roman" w:cs="Times New Roman"/>
          <w:shd w:val="clear" w:color="auto" w:fill="FFFFFF"/>
        </w:rPr>
        <w:t xml:space="preserve"> (4), 541-555.</w:t>
      </w:r>
    </w:p>
    <w:p w14:paraId="700CA431"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Packard, Grant and Jonah Berger (2021), “How concrete language shapes customer satisfaction,”</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Consumer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47</w:t>
      </w:r>
      <w:r w:rsidRPr="00CA6FFD">
        <w:rPr>
          <w:rFonts w:ascii="Times New Roman" w:hAnsi="Times New Roman" w:cs="Times New Roman"/>
          <w:shd w:val="clear" w:color="auto" w:fill="FFFFFF"/>
        </w:rPr>
        <w:t xml:space="preserve"> (5), 787-806.</w:t>
      </w:r>
    </w:p>
    <w:p w14:paraId="3003D24E"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eastAsia="SimSun" w:hAnsi="Times New Roman" w:cs="Times New Roman"/>
          <w14:ligatures w14:val="standardContextual"/>
        </w:rPr>
        <w:t xml:space="preserve">Packard, Grant, Jonah Berger, and Reihane Boghrati (2023), “How verb tense shapes persuasion,” </w:t>
      </w:r>
      <w:r w:rsidRPr="00CA6FFD">
        <w:rPr>
          <w:rFonts w:ascii="Times New Roman" w:eastAsia="SimSun" w:hAnsi="Times New Roman" w:cs="Times New Roman"/>
          <w:i/>
          <w:iCs/>
          <w14:ligatures w14:val="standardContextual"/>
        </w:rPr>
        <w:t>Journal of Consumer Research</w:t>
      </w:r>
      <w:r w:rsidRPr="00CA6FFD">
        <w:rPr>
          <w:rFonts w:ascii="Times New Roman" w:eastAsia="SimSun" w:hAnsi="Times New Roman" w:cs="Times New Roman"/>
          <w14:ligatures w14:val="standardContextual"/>
        </w:rPr>
        <w:t>, 50 (3), 645-660.</w:t>
      </w:r>
    </w:p>
    <w:p w14:paraId="1DA7C065" w14:textId="77777777" w:rsidR="00CA6FFD" w:rsidRPr="00CA6FFD" w:rsidRDefault="00CA6FFD" w:rsidP="00CA6FFD">
      <w:pPr>
        <w:pStyle w:val="EndNoteBibliography"/>
        <w:widowControl w:val="0"/>
        <w:ind w:left="720" w:hanging="720"/>
        <w:rPr>
          <w:rFonts w:ascii="Times New Roman" w:hAnsi="Times New Roman" w:cs="Times New Roman"/>
          <w:lang w:eastAsia="it-IT"/>
        </w:rPr>
      </w:pPr>
      <w:r w:rsidRPr="00CA6FFD">
        <w:rPr>
          <w:rFonts w:ascii="Times New Roman" w:hAnsi="Times New Roman" w:cs="Times New Roman"/>
          <w:noProof/>
        </w:rPr>
        <w:t xml:space="preserve">Packard, Grant, and Jonah Berger </w:t>
      </w:r>
      <w:r w:rsidRPr="00CA6FFD">
        <w:rPr>
          <w:rFonts w:ascii="Times New Roman" w:hAnsi="Times New Roman" w:cs="Times New Roman"/>
          <w:shd w:val="clear" w:color="auto" w:fill="FFFFFF"/>
        </w:rPr>
        <w:t xml:space="preserve">(2024), “The Emergence and Evolution of Consumer </w:t>
      </w:r>
      <w:r w:rsidRPr="00CA6FFD">
        <w:rPr>
          <w:rFonts w:ascii="Times New Roman" w:hAnsi="Times New Roman" w:cs="Times New Roman"/>
          <w:shd w:val="clear" w:color="auto" w:fill="FFFFFF"/>
        </w:rPr>
        <w:lastRenderedPageBreak/>
        <w:t>Language Research,” </w:t>
      </w:r>
      <w:r w:rsidRPr="00CA6FFD">
        <w:rPr>
          <w:rFonts w:ascii="Times New Roman" w:hAnsi="Times New Roman" w:cs="Times New Roman"/>
          <w:i/>
          <w:iCs/>
          <w:shd w:val="clear" w:color="auto" w:fill="FFFFFF"/>
        </w:rPr>
        <w:t>Journal of Consumer Research</w:t>
      </w:r>
      <w:r w:rsidRPr="00CA6FFD">
        <w:rPr>
          <w:rFonts w:ascii="Times New Roman" w:hAnsi="Times New Roman" w:cs="Times New Roman"/>
          <w:shd w:val="clear" w:color="auto" w:fill="FFFFFF"/>
        </w:rPr>
        <w:t>, </w:t>
      </w:r>
      <w:r w:rsidRPr="00CA6FFD">
        <w:rPr>
          <w:rFonts w:ascii="Times New Roman" w:hAnsi="Times New Roman" w:cs="Times New Roman"/>
        </w:rPr>
        <w:t>51 (1), 42-51</w:t>
      </w:r>
      <w:r w:rsidRPr="00CA6FFD">
        <w:rPr>
          <w:rFonts w:ascii="Times New Roman" w:hAnsi="Times New Roman" w:cs="Times New Roman"/>
          <w:shd w:val="clear" w:color="auto" w:fill="FFFFFF"/>
        </w:rPr>
        <w:t>.</w:t>
      </w:r>
    </w:p>
    <w:p w14:paraId="478CB629" w14:textId="1B402FD6" w:rsidR="00CA6FFD" w:rsidRPr="00CA6FFD" w:rsidRDefault="00CA6FFD" w:rsidP="00CA6FFD">
      <w:pPr>
        <w:pStyle w:val="EndNoteBibliography"/>
        <w:widowControl w:val="0"/>
        <w:ind w:left="720" w:hanging="720"/>
        <w:rPr>
          <w:rFonts w:ascii="Times New Roman" w:hAnsi="Times New Roman" w:cs="Times New Roman"/>
          <w:lang w:eastAsia="it-IT"/>
        </w:rPr>
      </w:pPr>
      <w:r w:rsidRPr="00CA6FFD">
        <w:rPr>
          <w:rFonts w:ascii="Times New Roman" w:hAnsi="Times New Roman" w:cs="Times New Roman"/>
          <w:shd w:val="clear" w:color="auto" w:fill="FFFFFF"/>
        </w:rPr>
        <w:t>Paetzold, Gustavo and Lucia Specia (2016), “Inferring psycholinguistic properties of words,” In </w:t>
      </w:r>
      <w:r w:rsidRPr="00CA6FFD">
        <w:rPr>
          <w:rFonts w:ascii="Times New Roman" w:hAnsi="Times New Roman" w:cs="Times New Roman"/>
          <w:i/>
          <w:iCs/>
          <w:shd w:val="clear" w:color="auto" w:fill="FFFFFF"/>
        </w:rPr>
        <w:t xml:space="preserve">Proceedings of the 2016 conference of the </w:t>
      </w:r>
      <w:proofErr w:type="spellStart"/>
      <w:r w:rsidRPr="00CA6FFD">
        <w:rPr>
          <w:rFonts w:ascii="Times New Roman" w:hAnsi="Times New Roman" w:cs="Times New Roman"/>
          <w:i/>
          <w:iCs/>
          <w:shd w:val="clear" w:color="auto" w:fill="FFFFFF"/>
        </w:rPr>
        <w:t>north</w:t>
      </w:r>
      <w:r w:rsidR="00BF41A2">
        <w:rPr>
          <w:rFonts w:ascii="Times New Roman" w:hAnsi="Times New Roman" w:cs="Times New Roman"/>
          <w:i/>
          <w:iCs/>
          <w:shd w:val="clear" w:color="auto" w:fill="FFFFFF"/>
        </w:rPr>
        <w:t>A</w:t>
      </w:r>
      <w:r w:rsidR="00CE4903">
        <w:rPr>
          <w:rFonts w:ascii="Times New Roman" w:hAnsi="Times New Roman" w:cs="Times New Roman"/>
          <w:i/>
          <w:iCs/>
          <w:shd w:val="clear" w:color="auto" w:fill="FFFFFF"/>
        </w:rPr>
        <w:t>merican</w:t>
      </w:r>
      <w:r w:rsidRPr="00CA6FFD">
        <w:rPr>
          <w:rFonts w:ascii="Times New Roman" w:hAnsi="Times New Roman" w:cs="Times New Roman"/>
          <w:i/>
          <w:iCs/>
          <w:shd w:val="clear" w:color="auto" w:fill="FFFFFF"/>
        </w:rPr>
        <w:t>n</w:t>
      </w:r>
      <w:proofErr w:type="spellEnd"/>
      <w:r w:rsidRPr="00CA6FFD">
        <w:rPr>
          <w:rFonts w:ascii="Times New Roman" w:hAnsi="Times New Roman" w:cs="Times New Roman"/>
          <w:i/>
          <w:iCs/>
          <w:shd w:val="clear" w:color="auto" w:fill="FFFFFF"/>
        </w:rPr>
        <w:t xml:space="preserve"> chapter of the association for computational linguistics: Human language technologies</w:t>
      </w:r>
      <w:r w:rsidRPr="00CA6FFD">
        <w:rPr>
          <w:rFonts w:ascii="Times New Roman" w:hAnsi="Times New Roman" w:cs="Times New Roman"/>
          <w:shd w:val="clear" w:color="auto" w:fill="FFFFFF"/>
        </w:rPr>
        <w:t> (pp. 435-440).</w:t>
      </w:r>
    </w:p>
    <w:p w14:paraId="7C352A11"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proofErr w:type="spellStart"/>
      <w:r w:rsidRPr="00CA6FFD">
        <w:rPr>
          <w:rFonts w:ascii="Times New Roman" w:hAnsi="Times New Roman" w:cs="Times New Roman"/>
          <w:shd w:val="clear" w:color="auto" w:fill="FFFFFF"/>
        </w:rPr>
        <w:t>Paivio</w:t>
      </w:r>
      <w:proofErr w:type="spellEnd"/>
      <w:r w:rsidRPr="00CA6FFD">
        <w:rPr>
          <w:rFonts w:ascii="Times New Roman" w:hAnsi="Times New Roman" w:cs="Times New Roman"/>
          <w:shd w:val="clear" w:color="auto" w:fill="FFFFFF"/>
        </w:rPr>
        <w:t>, Allan (1969), “Mental imagery in associative learning and memory,”</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Psychological Review</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76</w:t>
      </w:r>
      <w:r w:rsidRPr="00CA6FFD">
        <w:rPr>
          <w:rFonts w:ascii="Times New Roman" w:hAnsi="Times New Roman" w:cs="Times New Roman"/>
          <w:shd w:val="clear" w:color="auto" w:fill="FFFFFF"/>
        </w:rPr>
        <w:t xml:space="preserve"> (3), 241.</w:t>
      </w:r>
    </w:p>
    <w:p w14:paraId="1E9BD2F3" w14:textId="77777777" w:rsidR="00CA6FFD" w:rsidRPr="00CA6FFD" w:rsidRDefault="00CA6FFD" w:rsidP="00CA6FFD">
      <w:pPr>
        <w:pStyle w:val="EndNoteBibliography"/>
        <w:widowControl w:val="0"/>
        <w:ind w:left="720" w:hanging="720"/>
        <w:rPr>
          <w:rFonts w:ascii="Times New Roman" w:hAnsi="Times New Roman" w:cs="Times New Roman"/>
          <w:i/>
          <w:iCs/>
        </w:rPr>
      </w:pPr>
      <w:r w:rsidRPr="00CA6FFD">
        <w:rPr>
          <w:rFonts w:ascii="Times New Roman" w:hAnsi="Times New Roman" w:cs="Times New Roman"/>
          <w:shd w:val="clear" w:color="auto" w:fill="FFFFFF"/>
        </w:rPr>
        <w:t>Pancer, Ethan, Vincent Chandler, Maxwell Poole, and Theodore J. Noseworthy (2019), “How readability shapes social media engagement,”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Consumer Psychology</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29</w:t>
      </w:r>
      <w:r w:rsidRPr="00CA6FFD">
        <w:rPr>
          <w:rFonts w:ascii="Times New Roman" w:hAnsi="Times New Roman" w:cs="Times New Roman"/>
          <w:shd w:val="clear" w:color="auto" w:fill="FFFFFF"/>
        </w:rPr>
        <w:t xml:space="preserve"> (2), 262-270.</w:t>
      </w:r>
    </w:p>
    <w:p w14:paraId="5AF88905" w14:textId="77777777" w:rsidR="00CA6FFD" w:rsidRPr="00CA6FFD" w:rsidRDefault="00CA6FFD" w:rsidP="00CA6FFD">
      <w:pPr>
        <w:pStyle w:val="EndNoteBibliography"/>
        <w:widowControl w:val="0"/>
        <w:ind w:left="720" w:hanging="720"/>
        <w:rPr>
          <w:rFonts w:ascii="Times New Roman" w:hAnsi="Times New Roman" w:cs="Times New Roman"/>
          <w:i/>
          <w:iCs/>
        </w:rPr>
      </w:pPr>
      <w:proofErr w:type="spellStart"/>
      <w:r w:rsidRPr="00CA6FFD">
        <w:rPr>
          <w:rFonts w:ascii="Times New Roman" w:hAnsi="Times New Roman" w:cs="Times New Roman"/>
          <w:shd w:val="clear" w:color="auto" w:fill="FFFFFF"/>
        </w:rPr>
        <w:t>Parzuchowski</w:t>
      </w:r>
      <w:proofErr w:type="spellEnd"/>
      <w:r w:rsidRPr="00CA6FFD">
        <w:rPr>
          <w:rFonts w:ascii="Times New Roman" w:hAnsi="Times New Roman" w:cs="Times New Roman"/>
          <w:shd w:val="clear" w:color="auto" w:fill="FFFFFF"/>
        </w:rPr>
        <w:t xml:space="preserve">, Michal and </w:t>
      </w:r>
      <w:proofErr w:type="spellStart"/>
      <w:r w:rsidRPr="00CA6FFD">
        <w:rPr>
          <w:rFonts w:ascii="Times New Roman" w:hAnsi="Times New Roman" w:cs="Times New Roman"/>
          <w:shd w:val="clear" w:color="auto" w:fill="FFFFFF"/>
        </w:rPr>
        <w:t>Bodgan</w:t>
      </w:r>
      <w:proofErr w:type="spellEnd"/>
      <w:r w:rsidRPr="00CA6FFD">
        <w:rPr>
          <w:rFonts w:ascii="Times New Roman" w:hAnsi="Times New Roman" w:cs="Times New Roman"/>
          <w:shd w:val="clear" w:color="auto" w:fill="FFFFFF"/>
        </w:rPr>
        <w:t xml:space="preserve"> </w:t>
      </w:r>
      <w:proofErr w:type="spellStart"/>
      <w:r w:rsidRPr="00CA6FFD">
        <w:rPr>
          <w:rFonts w:ascii="Times New Roman" w:hAnsi="Times New Roman" w:cs="Times New Roman"/>
          <w:shd w:val="clear" w:color="auto" w:fill="FFFFFF"/>
        </w:rPr>
        <w:t>Wojciszke</w:t>
      </w:r>
      <w:proofErr w:type="spellEnd"/>
      <w:r w:rsidRPr="00CA6FFD">
        <w:rPr>
          <w:rFonts w:ascii="Times New Roman" w:hAnsi="Times New Roman" w:cs="Times New Roman"/>
          <w:shd w:val="clear" w:color="auto" w:fill="FFFFFF"/>
        </w:rPr>
        <w:t xml:space="preserve"> (2014), “Hand over heart primes moral judgments and behavior,”</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Nonverbal Behavior</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38</w:t>
      </w:r>
      <w:r w:rsidRPr="00CA6FFD">
        <w:rPr>
          <w:rFonts w:ascii="Times New Roman" w:hAnsi="Times New Roman" w:cs="Times New Roman"/>
          <w:shd w:val="clear" w:color="auto" w:fill="FFFFFF"/>
        </w:rPr>
        <w:t>, 145-165.</w:t>
      </w:r>
    </w:p>
    <w:p w14:paraId="0BAD6F5E"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Patrick, Vanessa M. and Henrik Hagtvedt (2012a), “I don’t” versus “I can’t”: When empowered refusal motivates goal-directed behavior,”</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Consumer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39</w:t>
      </w:r>
      <w:r w:rsidRPr="00CA6FFD">
        <w:rPr>
          <w:rFonts w:ascii="Times New Roman" w:hAnsi="Times New Roman" w:cs="Times New Roman"/>
          <w:shd w:val="clear" w:color="auto" w:fill="FFFFFF"/>
        </w:rPr>
        <w:t xml:space="preserve"> (2), 371-381.</w:t>
      </w:r>
    </w:p>
    <w:p w14:paraId="179627DE"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Patrick, Vanessa M. and Henrik Hagtvedt (2012b), “How to say “no”: Conviction and identity attributions in persuasive refusal,”</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International Journal of Research in Marketing</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29</w:t>
      </w:r>
      <w:r w:rsidRPr="00CA6FFD">
        <w:rPr>
          <w:rFonts w:ascii="Times New Roman" w:hAnsi="Times New Roman" w:cs="Times New Roman"/>
          <w:shd w:val="clear" w:color="auto" w:fill="FFFFFF"/>
        </w:rPr>
        <w:t xml:space="preserve"> (4), 390-394.</w:t>
      </w:r>
    </w:p>
    <w:p w14:paraId="76842465" w14:textId="0877E40F"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Pi, </w:t>
      </w:r>
      <w:proofErr w:type="spellStart"/>
      <w:r w:rsidRPr="00CA6FFD">
        <w:rPr>
          <w:rFonts w:ascii="Times New Roman" w:hAnsi="Times New Roman" w:cs="Times New Roman"/>
          <w:shd w:val="clear" w:color="auto" w:fill="FFFFFF"/>
        </w:rPr>
        <w:t>Zhongling</w:t>
      </w:r>
      <w:proofErr w:type="spellEnd"/>
      <w:r w:rsidRPr="00CA6FFD">
        <w:rPr>
          <w:rFonts w:ascii="Times New Roman" w:hAnsi="Times New Roman" w:cs="Times New Roman"/>
          <w:shd w:val="clear" w:color="auto" w:fill="FFFFFF"/>
        </w:rPr>
        <w:t xml:space="preserve">, </w:t>
      </w:r>
      <w:proofErr w:type="spellStart"/>
      <w:r w:rsidRPr="00CA6FFD">
        <w:rPr>
          <w:rFonts w:ascii="Times New Roman" w:hAnsi="Times New Roman" w:cs="Times New Roman"/>
          <w:shd w:val="clear" w:color="auto" w:fill="FFFFFF"/>
        </w:rPr>
        <w:t>Kianzhong</w:t>
      </w:r>
      <w:proofErr w:type="spellEnd"/>
      <w:r w:rsidRPr="00CA6FFD">
        <w:rPr>
          <w:rFonts w:ascii="Times New Roman" w:hAnsi="Times New Roman" w:cs="Times New Roman"/>
          <w:shd w:val="clear" w:color="auto" w:fill="FFFFFF"/>
        </w:rPr>
        <w:t xml:space="preserve"> Hong, and </w:t>
      </w:r>
      <w:proofErr w:type="spellStart"/>
      <w:r w:rsidRPr="00CA6FFD">
        <w:rPr>
          <w:rFonts w:ascii="Times New Roman" w:hAnsi="Times New Roman" w:cs="Times New Roman"/>
          <w:shd w:val="clear" w:color="auto" w:fill="FFFFFF"/>
        </w:rPr>
        <w:t>Jiumin</w:t>
      </w:r>
      <w:proofErr w:type="spellEnd"/>
      <w:r w:rsidRPr="00CA6FFD">
        <w:rPr>
          <w:rFonts w:ascii="Times New Roman" w:hAnsi="Times New Roman" w:cs="Times New Roman"/>
          <w:shd w:val="clear" w:color="auto" w:fill="FFFFFF"/>
        </w:rPr>
        <w:t xml:space="preserve"> Yang (2017), “Effects of the </w:t>
      </w:r>
      <w:proofErr w:type="spellStart"/>
      <w:r w:rsidRPr="00CA6FFD">
        <w:rPr>
          <w:rFonts w:ascii="Times New Roman" w:hAnsi="Times New Roman" w:cs="Times New Roman"/>
          <w:shd w:val="clear" w:color="auto" w:fill="FFFFFF"/>
        </w:rPr>
        <w:t>instructo</w:t>
      </w:r>
      <w:proofErr w:type="spellEnd"/>
      <w:r w:rsidR="00CE4903">
        <w:rPr>
          <w:rFonts w:ascii="Times New Roman" w:hAnsi="Times New Roman" w:cs="Times New Roman"/>
          <w:shd w:val="clear" w:color="auto" w:fill="FFFFFF"/>
        </w:rPr>
        <w:t>’</w:t>
      </w:r>
      <w:r w:rsidRPr="00CA6FFD">
        <w:rPr>
          <w:rFonts w:ascii="Times New Roman" w:hAnsi="Times New Roman" w:cs="Times New Roman"/>
          <w:shd w:val="clear" w:color="auto" w:fill="FFFFFF"/>
        </w:rPr>
        <w:t>'s pointing gestures on learning performance in video lectures,”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British Journal of Educational Technology</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48</w:t>
      </w:r>
      <w:r w:rsidRPr="00CA6FFD">
        <w:rPr>
          <w:rFonts w:ascii="Times New Roman" w:hAnsi="Times New Roman" w:cs="Times New Roman"/>
          <w:shd w:val="clear" w:color="auto" w:fill="FFFFFF"/>
        </w:rPr>
        <w:t xml:space="preserve"> (4), 1020-1029.</w:t>
      </w:r>
    </w:p>
    <w:p w14:paraId="46753219"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Ping, </w:t>
      </w:r>
      <w:proofErr w:type="spellStart"/>
      <w:r w:rsidRPr="00CA6FFD">
        <w:rPr>
          <w:rFonts w:ascii="Times New Roman" w:hAnsi="Times New Roman" w:cs="Times New Roman"/>
          <w:shd w:val="clear" w:color="auto" w:fill="FFFFFF"/>
        </w:rPr>
        <w:t>Raedy</w:t>
      </w:r>
      <w:proofErr w:type="spellEnd"/>
      <w:r w:rsidRPr="00CA6FFD">
        <w:rPr>
          <w:rFonts w:ascii="Times New Roman" w:hAnsi="Times New Roman" w:cs="Times New Roman"/>
          <w:shd w:val="clear" w:color="auto" w:fill="FFFFFF"/>
        </w:rPr>
        <w:t xml:space="preserve"> M. and Susan Goldin-Meadow (2008), “Hands in the air: using ungrounded iconic gestures to teach children conservation of quantity,”</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Developmental Psychology</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44</w:t>
      </w:r>
      <w:r w:rsidRPr="00CA6FFD">
        <w:rPr>
          <w:rFonts w:ascii="Times New Roman" w:hAnsi="Times New Roman" w:cs="Times New Roman"/>
          <w:shd w:val="clear" w:color="auto" w:fill="FFFFFF"/>
        </w:rPr>
        <w:t xml:space="preserve"> (5), 1277.</w:t>
      </w:r>
    </w:p>
    <w:p w14:paraId="190FC938"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Preacher, Kristopher J. and Andrew F. Hayes (2004), “SPSS and SAS procedures for estimating indirect effects in simple mediation models,”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Behavior Research Methods, Instruments, &amp; Computers</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36</w:t>
      </w:r>
      <w:r w:rsidRPr="00CA6FFD">
        <w:rPr>
          <w:rFonts w:ascii="Times New Roman" w:hAnsi="Times New Roman" w:cs="Times New Roman"/>
          <w:shd w:val="clear" w:color="auto" w:fill="FFFFFF"/>
        </w:rPr>
        <w:t>, 717-731.</w:t>
      </w:r>
    </w:p>
    <w:p w14:paraId="5F4B92FC"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Puntoni, Stefano, Rebecca Walker Reczek, Markus Giesler, and Simona Botti (2021), “Consumers and artificial intelligence: An experiential perspective,”</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85</w:t>
      </w:r>
      <w:r w:rsidRPr="00CA6FFD">
        <w:rPr>
          <w:rFonts w:ascii="Times New Roman" w:hAnsi="Times New Roman" w:cs="Times New Roman"/>
          <w:shd w:val="clear" w:color="auto" w:fill="FFFFFF"/>
        </w:rPr>
        <w:t xml:space="preserve"> (1), 131-151.</w:t>
      </w:r>
    </w:p>
    <w:p w14:paraId="0DE6105E" w14:textId="77777777" w:rsidR="00CA6FFD" w:rsidRPr="00CA6FFD" w:rsidRDefault="00CA6FFD" w:rsidP="00CA6FFD">
      <w:pPr>
        <w:pStyle w:val="EndNoteBibliography"/>
        <w:widowControl w:val="0"/>
        <w:ind w:left="720" w:hanging="720"/>
        <w:rPr>
          <w:rFonts w:ascii="Times New Roman" w:hAnsi="Times New Roman" w:cs="Times New Roman"/>
          <w:lang w:eastAsia="it-IT"/>
        </w:rPr>
      </w:pPr>
      <w:r w:rsidRPr="00CA6FFD">
        <w:rPr>
          <w:rFonts w:ascii="Times New Roman" w:hAnsi="Times New Roman" w:cs="Times New Roman"/>
          <w:lang w:eastAsia="it-IT"/>
        </w:rPr>
        <w:t xml:space="preserve">Remiro, Miguel Ángel, Manuel Gil-Martín, and Rubén San-Segundo (2023), “Improving Hand Pose Recognition Using Localization and Zoom Normalizations over </w:t>
      </w:r>
      <w:proofErr w:type="spellStart"/>
      <w:r w:rsidRPr="00CA6FFD">
        <w:rPr>
          <w:rFonts w:ascii="Times New Roman" w:hAnsi="Times New Roman" w:cs="Times New Roman"/>
          <w:lang w:eastAsia="it-IT"/>
        </w:rPr>
        <w:t>MediaPipe</w:t>
      </w:r>
      <w:proofErr w:type="spellEnd"/>
      <w:r w:rsidRPr="00CA6FFD">
        <w:rPr>
          <w:rFonts w:ascii="Times New Roman" w:hAnsi="Times New Roman" w:cs="Times New Roman"/>
          <w:lang w:eastAsia="it-IT"/>
        </w:rPr>
        <w:t xml:space="preserve"> Landmarks,” </w:t>
      </w:r>
      <w:r w:rsidRPr="00CA6FFD">
        <w:rPr>
          <w:rFonts w:ascii="Times New Roman" w:hAnsi="Times New Roman" w:cs="Times New Roman"/>
          <w:i/>
          <w:iCs/>
          <w:lang w:eastAsia="it-IT"/>
        </w:rPr>
        <w:t>Engineering Proceedings</w:t>
      </w:r>
      <w:r w:rsidRPr="00CA6FFD">
        <w:rPr>
          <w:rFonts w:ascii="Times New Roman" w:hAnsi="Times New Roman" w:cs="Times New Roman"/>
          <w:lang w:eastAsia="it-IT"/>
        </w:rPr>
        <w:t>, </w:t>
      </w:r>
      <w:r w:rsidRPr="00CA6FFD">
        <w:rPr>
          <w:rFonts w:ascii="Times New Roman" w:hAnsi="Times New Roman" w:cs="Times New Roman"/>
          <w:i/>
          <w:iCs/>
          <w:lang w:eastAsia="it-IT"/>
        </w:rPr>
        <w:t>58</w:t>
      </w:r>
      <w:r w:rsidRPr="00CA6FFD">
        <w:rPr>
          <w:rFonts w:ascii="Times New Roman" w:hAnsi="Times New Roman" w:cs="Times New Roman"/>
          <w:lang w:eastAsia="it-IT"/>
        </w:rPr>
        <w:t xml:space="preserve"> (1), 69. </w:t>
      </w:r>
    </w:p>
    <w:p w14:paraId="4E0EADB4" w14:textId="77777777" w:rsidR="00CA6FFD" w:rsidRPr="00CA6FFD" w:rsidRDefault="00CA6FFD" w:rsidP="00CA6FFD">
      <w:pPr>
        <w:pStyle w:val="EndNoteBibliography"/>
        <w:widowControl w:val="0"/>
        <w:ind w:left="720" w:hanging="720"/>
        <w:rPr>
          <w:rFonts w:ascii="Times New Roman" w:hAnsi="Times New Roman" w:cs="Times New Roman"/>
          <w:lang w:eastAsia="it-IT"/>
        </w:rPr>
      </w:pPr>
      <w:r w:rsidRPr="00CA6FFD">
        <w:rPr>
          <w:rFonts w:ascii="Times New Roman" w:hAnsi="Times New Roman" w:cs="Times New Roman"/>
          <w:shd w:val="clear" w:color="auto" w:fill="FFFFFF"/>
        </w:rPr>
        <w:t>Rocklage, Matthew D., Derek D. Rucker, and Loran F. Nordgren (2018), “The Evaluative Lexicon 2.0: The measurement of emotionality, extremity, and valence in language,”</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Behavior Research Methods</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50</w:t>
      </w:r>
      <w:r w:rsidRPr="00CA6FFD">
        <w:rPr>
          <w:rFonts w:ascii="Times New Roman" w:hAnsi="Times New Roman" w:cs="Times New Roman"/>
          <w:shd w:val="clear" w:color="auto" w:fill="FFFFFF"/>
        </w:rPr>
        <w:t>, 1327-1344.</w:t>
      </w:r>
    </w:p>
    <w:p w14:paraId="242ABE24" w14:textId="7A74D994" w:rsidR="00CA6FFD" w:rsidRPr="00CA6FFD" w:rsidRDefault="00CA6FFD" w:rsidP="00CA6FFD">
      <w:pPr>
        <w:pStyle w:val="EndNoteBibliography"/>
        <w:widowControl w:val="0"/>
        <w:ind w:left="720" w:hanging="720"/>
        <w:rPr>
          <w:rFonts w:ascii="Times New Roman" w:hAnsi="Times New Roman" w:cs="Times New Roman"/>
          <w:lang w:eastAsia="it-IT"/>
        </w:rPr>
      </w:pPr>
      <w:r w:rsidRPr="00CA6FFD">
        <w:rPr>
          <w:rFonts w:ascii="Times New Roman" w:hAnsi="Times New Roman" w:cs="Times New Roman"/>
          <w:shd w:val="clear" w:color="auto" w:fill="FFFFFF"/>
        </w:rPr>
        <w:t>Sela, Aner, S. Christian Wheeler, and Gülen </w:t>
      </w:r>
      <w:proofErr w:type="spellStart"/>
      <w:r w:rsidRPr="00CA6FFD">
        <w:rPr>
          <w:rFonts w:ascii="Times New Roman" w:hAnsi="Times New Roman" w:cs="Times New Roman"/>
          <w:shd w:val="clear" w:color="auto" w:fill="FFFFFF"/>
        </w:rPr>
        <w:t>Sarial</w:t>
      </w:r>
      <w:proofErr w:type="spellEnd"/>
      <w:r w:rsidRPr="00CA6FFD">
        <w:rPr>
          <w:rFonts w:ascii="Times New Roman" w:hAnsi="Times New Roman" w:cs="Times New Roman"/>
          <w:shd w:val="clear" w:color="auto" w:fill="FFFFFF"/>
        </w:rPr>
        <w:t xml:space="preserve">-Abi (2012), “We are not the same as you and </w:t>
      </w:r>
      <w:proofErr w:type="gramStart"/>
      <w:r w:rsidRPr="00CA6FFD">
        <w:rPr>
          <w:rFonts w:ascii="Times New Roman" w:hAnsi="Times New Roman" w:cs="Times New Roman"/>
          <w:shd w:val="clear" w:color="auto" w:fill="FFFFFF"/>
        </w:rPr>
        <w:t>I</w:t>
      </w:r>
      <w:proofErr w:type="gramEnd"/>
      <w:r w:rsidRPr="00CA6FFD">
        <w:rPr>
          <w:rFonts w:ascii="Times New Roman" w:hAnsi="Times New Roman" w:cs="Times New Roman"/>
          <w:shd w:val="clear" w:color="auto" w:fill="FFFFFF"/>
        </w:rPr>
        <w:t>: Causal effects of minor language variations on consumer</w:t>
      </w:r>
      <w:r w:rsidR="00CE4903">
        <w:rPr>
          <w:rFonts w:ascii="Times New Roman" w:hAnsi="Times New Roman" w:cs="Times New Roman"/>
          <w:shd w:val="clear" w:color="auto" w:fill="FFFFFF"/>
        </w:rPr>
        <w:t>’</w:t>
      </w:r>
      <w:r w:rsidRPr="00CA6FFD">
        <w:rPr>
          <w:rFonts w:ascii="Times New Roman" w:hAnsi="Times New Roman" w:cs="Times New Roman"/>
          <w:shd w:val="clear" w:color="auto" w:fill="FFFFFF"/>
        </w:rPr>
        <w:t>' attitudes toward brands,”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Consumer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39</w:t>
      </w:r>
      <w:r w:rsidRPr="00CA6FFD">
        <w:rPr>
          <w:rFonts w:ascii="Times New Roman" w:hAnsi="Times New Roman" w:cs="Times New Roman"/>
          <w:shd w:val="clear" w:color="auto" w:fill="FFFFFF"/>
        </w:rPr>
        <w:t xml:space="preserve"> (3), 644-661.</w:t>
      </w:r>
    </w:p>
    <w:p w14:paraId="16CD2633"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proofErr w:type="spellStart"/>
      <w:r w:rsidRPr="00CA6FFD">
        <w:rPr>
          <w:rFonts w:ascii="Times New Roman" w:hAnsi="Times New Roman" w:cs="Times New Roman"/>
          <w:shd w:val="clear" w:color="auto" w:fill="FFFFFF"/>
        </w:rPr>
        <w:t>Skierkowski</w:t>
      </w:r>
      <w:proofErr w:type="spellEnd"/>
      <w:r w:rsidRPr="00CA6FFD">
        <w:rPr>
          <w:rFonts w:ascii="Times New Roman" w:hAnsi="Times New Roman" w:cs="Times New Roman"/>
          <w:shd w:val="clear" w:color="auto" w:fill="FFFFFF"/>
        </w:rPr>
        <w:t xml:space="preserve">, Dorothy D., Paul Florin, Lisa L. Harlow, Jason Machan, and </w:t>
      </w:r>
      <w:proofErr w:type="spellStart"/>
      <w:r w:rsidRPr="00CA6FFD">
        <w:rPr>
          <w:rFonts w:ascii="Times New Roman" w:hAnsi="Times New Roman" w:cs="Times New Roman"/>
          <w:shd w:val="clear" w:color="auto" w:fill="FFFFFF"/>
        </w:rPr>
        <w:t>Yinjiao</w:t>
      </w:r>
      <w:proofErr w:type="spellEnd"/>
      <w:r w:rsidRPr="00CA6FFD">
        <w:rPr>
          <w:rFonts w:ascii="Times New Roman" w:hAnsi="Times New Roman" w:cs="Times New Roman"/>
          <w:shd w:val="clear" w:color="auto" w:fill="FFFFFF"/>
        </w:rPr>
        <w:t xml:space="preserve"> Ye (2019), “A readability analysis of online mental health resources,”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American Psychologist</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74</w:t>
      </w:r>
      <w:r w:rsidRPr="00CA6FFD">
        <w:rPr>
          <w:rFonts w:ascii="Times New Roman" w:hAnsi="Times New Roman" w:cs="Times New Roman"/>
          <w:shd w:val="clear" w:color="auto" w:fill="FFFFFF"/>
        </w:rPr>
        <w:t xml:space="preserve"> (4), 474.</w:t>
      </w:r>
    </w:p>
    <w:p w14:paraId="573F3211"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Spiller, Stephen A., Gavan J. Fitzsimons, John G. Lynch Jr, and Gary H. McClelland (2013), “Spotlights, floodlights, and the magic number zero: Simple effects tests in moderated regression,”</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50</w:t>
      </w:r>
      <w:r w:rsidRPr="00CA6FFD">
        <w:rPr>
          <w:rFonts w:ascii="Times New Roman" w:hAnsi="Times New Roman" w:cs="Times New Roman"/>
          <w:shd w:val="clear" w:color="auto" w:fill="FFFFFF"/>
        </w:rPr>
        <w:t xml:space="preserve"> (2), 277-288.</w:t>
      </w:r>
    </w:p>
    <w:p w14:paraId="2E709137"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Thompson, Debora V. and Elise Chandon Ince (2013), “When disfluency signals competence: The effect of processing difficulty on perceptions of service agents,”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 xml:space="preserve">Journal of </w:t>
      </w:r>
      <w:r w:rsidRPr="00CA6FFD">
        <w:rPr>
          <w:rFonts w:ascii="Times New Roman" w:hAnsi="Times New Roman" w:cs="Times New Roman"/>
          <w:i/>
          <w:iCs/>
        </w:rPr>
        <w:lastRenderedPageBreak/>
        <w:t>Marketing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50</w:t>
      </w:r>
      <w:r w:rsidRPr="00CA6FFD">
        <w:rPr>
          <w:rFonts w:ascii="Times New Roman" w:hAnsi="Times New Roman" w:cs="Times New Roman"/>
          <w:shd w:val="clear" w:color="auto" w:fill="FFFFFF"/>
        </w:rPr>
        <w:t xml:space="preserve"> (2), 228-240.</w:t>
      </w:r>
    </w:p>
    <w:p w14:paraId="2F7FB90F" w14:textId="77777777" w:rsidR="00CA6FFD" w:rsidRPr="00CA6FFD" w:rsidRDefault="00CA6FFD" w:rsidP="00CA6FFD">
      <w:pPr>
        <w:pStyle w:val="EndNoteBibliography"/>
        <w:widowControl w:val="0"/>
        <w:ind w:left="720" w:hanging="720"/>
        <w:rPr>
          <w:rFonts w:ascii="Times New Roman" w:hAnsi="Times New Roman" w:cs="Times New Roman"/>
          <w:lang w:eastAsia="it-IT"/>
        </w:rPr>
      </w:pPr>
      <w:proofErr w:type="spellStart"/>
      <w:r w:rsidRPr="00CA6FFD">
        <w:rPr>
          <w:rFonts w:ascii="Times New Roman" w:hAnsi="Times New Roman" w:cs="Times New Roman"/>
          <w:lang w:eastAsia="it-IT"/>
        </w:rPr>
        <w:t>Vakunov</w:t>
      </w:r>
      <w:proofErr w:type="spellEnd"/>
      <w:r w:rsidRPr="00CA6FFD">
        <w:rPr>
          <w:rFonts w:ascii="Times New Roman" w:hAnsi="Times New Roman" w:cs="Times New Roman"/>
          <w:lang w:eastAsia="it-IT"/>
        </w:rPr>
        <w:t xml:space="preserve">, Andrey, Chuo-Ling Chang, Fan Zhang, George Sung, Matthias Grundmann, and </w:t>
      </w:r>
      <w:proofErr w:type="spellStart"/>
      <w:r w:rsidRPr="00CA6FFD">
        <w:rPr>
          <w:rFonts w:ascii="Times New Roman" w:hAnsi="Times New Roman" w:cs="Times New Roman"/>
          <w:lang w:eastAsia="it-IT"/>
        </w:rPr>
        <w:t>Vaentin</w:t>
      </w:r>
      <w:proofErr w:type="spellEnd"/>
      <w:r w:rsidRPr="00CA6FFD">
        <w:rPr>
          <w:rFonts w:ascii="Times New Roman" w:hAnsi="Times New Roman" w:cs="Times New Roman"/>
          <w:lang w:eastAsia="it-IT"/>
        </w:rPr>
        <w:t xml:space="preserve"> </w:t>
      </w:r>
      <w:proofErr w:type="spellStart"/>
      <w:r w:rsidRPr="00CA6FFD">
        <w:rPr>
          <w:rFonts w:ascii="Times New Roman" w:hAnsi="Times New Roman" w:cs="Times New Roman"/>
          <w:lang w:eastAsia="it-IT"/>
        </w:rPr>
        <w:t>Bazarevsky</w:t>
      </w:r>
      <w:proofErr w:type="spellEnd"/>
      <w:r w:rsidRPr="00CA6FFD">
        <w:rPr>
          <w:rFonts w:ascii="Times New Roman" w:hAnsi="Times New Roman" w:cs="Times New Roman"/>
          <w:lang w:eastAsia="it-IT"/>
        </w:rPr>
        <w:t xml:space="preserve"> (2020), “</w:t>
      </w:r>
      <w:proofErr w:type="spellStart"/>
      <w:r w:rsidRPr="00CA6FFD">
        <w:rPr>
          <w:rFonts w:ascii="Times New Roman" w:hAnsi="Times New Roman" w:cs="Times New Roman"/>
          <w:lang w:eastAsia="it-IT"/>
        </w:rPr>
        <w:t>Mediapipe</w:t>
      </w:r>
      <w:proofErr w:type="spellEnd"/>
      <w:r w:rsidRPr="00CA6FFD">
        <w:rPr>
          <w:rFonts w:ascii="Times New Roman" w:hAnsi="Times New Roman" w:cs="Times New Roman"/>
          <w:lang w:eastAsia="it-IT"/>
        </w:rPr>
        <w:t xml:space="preserve"> hands: On-device real-time hand tracking,” In </w:t>
      </w:r>
      <w:r w:rsidRPr="00CA6FFD">
        <w:rPr>
          <w:rFonts w:ascii="Times New Roman" w:hAnsi="Times New Roman" w:cs="Times New Roman"/>
          <w:i/>
          <w:iCs/>
          <w:lang w:eastAsia="it-IT"/>
        </w:rPr>
        <w:t>Workshop on Computer Vision for AR/VR</w:t>
      </w:r>
      <w:r w:rsidRPr="00CA6FFD">
        <w:rPr>
          <w:rFonts w:ascii="Times New Roman" w:hAnsi="Times New Roman" w:cs="Times New Roman"/>
          <w:lang w:eastAsia="it-IT"/>
        </w:rPr>
        <w:t> (Vol. 2, No. 4, p. 5).</w:t>
      </w:r>
    </w:p>
    <w:p w14:paraId="51EB3244"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proofErr w:type="spellStart"/>
      <w:r w:rsidRPr="00CA6FFD">
        <w:rPr>
          <w:rFonts w:ascii="Times New Roman" w:hAnsi="Times New Roman" w:cs="Times New Roman"/>
          <w:shd w:val="clear" w:color="auto" w:fill="FFFFFF"/>
        </w:rPr>
        <w:t>Valsesia</w:t>
      </w:r>
      <w:proofErr w:type="spellEnd"/>
      <w:r w:rsidRPr="00CA6FFD">
        <w:rPr>
          <w:rFonts w:ascii="Times New Roman" w:hAnsi="Times New Roman" w:cs="Times New Roman"/>
          <w:shd w:val="clear" w:color="auto" w:fill="FFFFFF"/>
        </w:rPr>
        <w:t xml:space="preserve">, Francesca, Davide </w:t>
      </w:r>
      <w:proofErr w:type="spellStart"/>
      <w:r w:rsidRPr="00CA6FFD">
        <w:rPr>
          <w:rFonts w:ascii="Times New Roman" w:hAnsi="Times New Roman" w:cs="Times New Roman"/>
          <w:shd w:val="clear" w:color="auto" w:fill="FFFFFF"/>
        </w:rPr>
        <w:t>Proserpio</w:t>
      </w:r>
      <w:proofErr w:type="spellEnd"/>
      <w:r w:rsidRPr="00CA6FFD">
        <w:rPr>
          <w:rFonts w:ascii="Times New Roman" w:hAnsi="Times New Roman" w:cs="Times New Roman"/>
          <w:shd w:val="clear" w:color="auto" w:fill="FFFFFF"/>
        </w:rPr>
        <w:t>, and Joseph C. Nunes (2020), “The positive effect of not following others on social media,”</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57</w:t>
      </w:r>
      <w:r w:rsidRPr="00CA6FFD">
        <w:rPr>
          <w:rFonts w:ascii="Times New Roman" w:hAnsi="Times New Roman" w:cs="Times New Roman"/>
          <w:shd w:val="clear" w:color="auto" w:fill="FFFFFF"/>
        </w:rPr>
        <w:t xml:space="preserve"> (6), 1152-1168.</w:t>
      </w:r>
    </w:p>
    <w:p w14:paraId="46F42EEC"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Van Zant, Alexander B. and Jonah Berger (2020), “How the voice persuades,”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Personality and Social Psychology</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118</w:t>
      </w:r>
      <w:r w:rsidRPr="00CA6FFD">
        <w:rPr>
          <w:rFonts w:ascii="Times New Roman" w:hAnsi="Times New Roman" w:cs="Times New Roman"/>
          <w:shd w:val="clear" w:color="auto" w:fill="FFFFFF"/>
        </w:rPr>
        <w:t xml:space="preserve"> (4), 661.</w:t>
      </w:r>
    </w:p>
    <w:p w14:paraId="20B8F3DF"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Vrij, Aldert, Lucy Akehurst, and Paul Morris (1997), “Individual differences in hand movements during deception,”</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Nonverbal Behavior</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21</w:t>
      </w:r>
      <w:r w:rsidRPr="00CA6FFD">
        <w:rPr>
          <w:rFonts w:ascii="Times New Roman" w:hAnsi="Times New Roman" w:cs="Times New Roman"/>
          <w:shd w:val="clear" w:color="auto" w:fill="FFFFFF"/>
        </w:rPr>
        <w:t>, 87-102.</w:t>
      </w:r>
    </w:p>
    <w:p w14:paraId="72706735" w14:textId="68A2A748"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Wang, Xin (Shane), </w:t>
      </w:r>
      <w:proofErr w:type="spellStart"/>
      <w:r w:rsidRPr="00CA6FFD">
        <w:rPr>
          <w:rFonts w:ascii="Times New Roman" w:hAnsi="Times New Roman" w:cs="Times New Roman"/>
          <w:shd w:val="clear" w:color="auto" w:fill="FFFFFF"/>
        </w:rPr>
        <w:t>Shijie</w:t>
      </w:r>
      <w:proofErr w:type="spellEnd"/>
      <w:r w:rsidRPr="00CA6FFD">
        <w:rPr>
          <w:rFonts w:ascii="Times New Roman" w:hAnsi="Times New Roman" w:cs="Times New Roman"/>
          <w:shd w:val="clear" w:color="auto" w:fill="FFFFFF"/>
        </w:rPr>
        <w:t xml:space="preserve"> Lu, X. I. Li, Mansur </w:t>
      </w:r>
      <w:proofErr w:type="spellStart"/>
      <w:r w:rsidRPr="00CA6FFD">
        <w:rPr>
          <w:rFonts w:ascii="Times New Roman" w:hAnsi="Times New Roman" w:cs="Times New Roman"/>
          <w:shd w:val="clear" w:color="auto" w:fill="FFFFFF"/>
        </w:rPr>
        <w:t>Khamitov</w:t>
      </w:r>
      <w:proofErr w:type="spellEnd"/>
      <w:r w:rsidRPr="00CA6FFD">
        <w:rPr>
          <w:rFonts w:ascii="Times New Roman" w:hAnsi="Times New Roman" w:cs="Times New Roman"/>
          <w:shd w:val="clear" w:color="auto" w:fill="FFFFFF"/>
        </w:rPr>
        <w:t>, and Neil Bendle (2021), “Audio mining: The role of vocal tone in persuasion,”</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Consumer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48</w:t>
      </w:r>
      <w:r w:rsidRPr="00CA6FFD">
        <w:rPr>
          <w:rFonts w:ascii="Times New Roman" w:hAnsi="Times New Roman" w:cs="Times New Roman"/>
          <w:shd w:val="clear" w:color="auto" w:fill="FFFFFF"/>
        </w:rPr>
        <w:t xml:space="preserve"> (2), 189-211.</w:t>
      </w:r>
    </w:p>
    <w:p w14:paraId="5D345B1B"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Wang, Xin (Shane), </w:t>
      </w:r>
      <w:proofErr w:type="spellStart"/>
      <w:r w:rsidRPr="00CA6FFD">
        <w:rPr>
          <w:rFonts w:ascii="Times New Roman" w:hAnsi="Times New Roman" w:cs="Times New Roman"/>
          <w:shd w:val="clear" w:color="auto" w:fill="FFFFFF"/>
        </w:rPr>
        <w:t>Jiaxiu</w:t>
      </w:r>
      <w:proofErr w:type="spellEnd"/>
      <w:r w:rsidRPr="00CA6FFD">
        <w:rPr>
          <w:rFonts w:ascii="Times New Roman" w:hAnsi="Times New Roman" w:cs="Times New Roman"/>
          <w:shd w:val="clear" w:color="auto" w:fill="FFFFFF"/>
        </w:rPr>
        <w:t xml:space="preserve"> He, David J. Curry, and Jun Hyun (Joseph) Ryoo (2022), “Attribute embedding: Learning hierarchical representations of product attributes from consumer reviews,”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86</w:t>
      </w:r>
      <w:r w:rsidRPr="00CA6FFD">
        <w:rPr>
          <w:rFonts w:ascii="Times New Roman" w:hAnsi="Times New Roman" w:cs="Times New Roman"/>
          <w:shd w:val="clear" w:color="auto" w:fill="FFFFFF"/>
        </w:rPr>
        <w:t xml:space="preserve"> (6), 155-175. </w:t>
      </w:r>
    </w:p>
    <w:p w14:paraId="3C980894"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Wang, Xin (Shane), Neil Bendle, and </w:t>
      </w:r>
      <w:proofErr w:type="spellStart"/>
      <w:r w:rsidRPr="00CA6FFD">
        <w:rPr>
          <w:rFonts w:ascii="Times New Roman" w:hAnsi="Times New Roman" w:cs="Times New Roman"/>
          <w:shd w:val="clear" w:color="auto" w:fill="FFFFFF"/>
        </w:rPr>
        <w:t>Yinjie</w:t>
      </w:r>
      <w:proofErr w:type="spellEnd"/>
      <w:r w:rsidRPr="00CA6FFD">
        <w:rPr>
          <w:rFonts w:ascii="Times New Roman" w:hAnsi="Times New Roman" w:cs="Times New Roman"/>
          <w:shd w:val="clear" w:color="auto" w:fill="FFFFFF"/>
        </w:rPr>
        <w:t xml:space="preserve"> Pan (2024), “Beyond text: Marketing strategy in a world turned upside down,”</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the Academy of Marketing Science</w:t>
      </w:r>
      <w:r w:rsidRPr="00CA6FFD">
        <w:rPr>
          <w:rFonts w:ascii="Times New Roman" w:hAnsi="Times New Roman" w:cs="Times New Roman"/>
          <w:shd w:val="clear" w:color="auto" w:fill="FFFFFF"/>
        </w:rPr>
        <w:t>, 52, 939-954.</w:t>
      </w:r>
    </w:p>
    <w:p w14:paraId="2F8DF394"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Wang, Xin (Shane), Jun Hyun (Joseph) Ryoo, Margaret C. Campbell, and J. Jeffrey Inman (2024), “Unraveling Impact: Exploring Effects of Novelty in Top Consumer Research Journals,”</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Consumer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51</w:t>
      </w:r>
      <w:r w:rsidRPr="00CA6FFD">
        <w:rPr>
          <w:rFonts w:ascii="Times New Roman" w:hAnsi="Times New Roman" w:cs="Times New Roman"/>
          <w:shd w:val="clear" w:color="auto" w:fill="FFFFFF"/>
        </w:rPr>
        <w:t xml:space="preserve"> (1), 169-179.</w:t>
      </w:r>
    </w:p>
    <w:p w14:paraId="73C63820"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Wang, Ze, Huifang Mao, </w:t>
      </w:r>
      <w:proofErr w:type="spellStart"/>
      <w:r w:rsidRPr="00CA6FFD">
        <w:rPr>
          <w:rFonts w:ascii="Times New Roman" w:hAnsi="Times New Roman" w:cs="Times New Roman"/>
          <w:shd w:val="clear" w:color="auto" w:fill="FFFFFF"/>
        </w:rPr>
        <w:t>Yexin</w:t>
      </w:r>
      <w:proofErr w:type="spellEnd"/>
      <w:r w:rsidRPr="00CA6FFD">
        <w:rPr>
          <w:rFonts w:ascii="Times New Roman" w:hAnsi="Times New Roman" w:cs="Times New Roman"/>
          <w:shd w:val="clear" w:color="auto" w:fill="FFFFFF"/>
        </w:rPr>
        <w:t xml:space="preserve"> Jessica Li, and Fan Liu (2017), “Smile big or not? Effects of smile intensity on perceptions of warmth and competence,”</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Consumer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43</w:t>
      </w:r>
      <w:r w:rsidRPr="00CA6FFD">
        <w:rPr>
          <w:rFonts w:ascii="Times New Roman" w:hAnsi="Times New Roman" w:cs="Times New Roman"/>
          <w:shd w:val="clear" w:color="auto" w:fill="FFFFFF"/>
        </w:rPr>
        <w:t xml:space="preserve"> (5), 787-805.</w:t>
      </w:r>
    </w:p>
    <w:p w14:paraId="166408C8"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Wells, Gary L. and Paul D. Windschitl (1999), “Stimulus sampling and social psychological experimentation,”</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Personality and Social Psychology Bulletin</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25</w:t>
      </w:r>
      <w:r w:rsidRPr="00CA6FFD">
        <w:rPr>
          <w:rFonts w:ascii="Times New Roman" w:hAnsi="Times New Roman" w:cs="Times New Roman"/>
          <w:shd w:val="clear" w:color="auto" w:fill="FFFFFF"/>
        </w:rPr>
        <w:t xml:space="preserve"> (9), 1115-1125.</w:t>
      </w:r>
    </w:p>
    <w:p w14:paraId="36C8DFCC"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proofErr w:type="spellStart"/>
      <w:r w:rsidRPr="00CA6FFD">
        <w:rPr>
          <w:rFonts w:ascii="Times New Roman" w:hAnsi="Times New Roman" w:cs="Times New Roman"/>
          <w:shd w:val="clear" w:color="auto" w:fill="FFFFFF"/>
        </w:rPr>
        <w:t>Winkielman</w:t>
      </w:r>
      <w:proofErr w:type="spellEnd"/>
      <w:r w:rsidRPr="00CA6FFD">
        <w:rPr>
          <w:rFonts w:ascii="Times New Roman" w:hAnsi="Times New Roman" w:cs="Times New Roman"/>
          <w:shd w:val="clear" w:color="auto" w:fill="FFFFFF"/>
        </w:rPr>
        <w:t>, Piotr, David E. Huber, Liam Kavanagh, and Norbert Schwarz (2012), “Fluency of consistency: When thoughts fit nicely and flow smoothly,”</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Cognitive consistency: A fundamental principle in social cognition</w:t>
      </w:r>
      <w:r w:rsidRPr="00CA6FFD">
        <w:rPr>
          <w:rFonts w:ascii="Times New Roman" w:hAnsi="Times New Roman" w:cs="Times New Roman"/>
          <w:shd w:val="clear" w:color="auto" w:fill="FFFFFF"/>
        </w:rPr>
        <w:t>, 89-111.</w:t>
      </w:r>
    </w:p>
    <w:p w14:paraId="533E758B"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 xml:space="preserve">Zhang, Shunyuan, Elizabeth Friedman, Kannan Srinivasan, Ravi Dhar, and </w:t>
      </w:r>
      <w:proofErr w:type="spellStart"/>
      <w:r w:rsidRPr="00CA6FFD">
        <w:rPr>
          <w:rFonts w:ascii="Times New Roman" w:hAnsi="Times New Roman" w:cs="Times New Roman"/>
          <w:shd w:val="clear" w:color="auto" w:fill="FFFFFF"/>
        </w:rPr>
        <w:t>Xupin</w:t>
      </w:r>
      <w:proofErr w:type="spellEnd"/>
      <w:r w:rsidRPr="00CA6FFD">
        <w:rPr>
          <w:rFonts w:ascii="Times New Roman" w:hAnsi="Times New Roman" w:cs="Times New Roman"/>
          <w:shd w:val="clear" w:color="auto" w:fill="FFFFFF"/>
        </w:rPr>
        <w:t xml:space="preserve"> Zhang (2024), “Serving with a smile on Airbnb: Analyzing the economic returns and behavioral underpinnings of the host’s smile,”</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Consumer Research</w:t>
      </w:r>
      <w:r w:rsidRPr="00CA6FFD">
        <w:rPr>
          <w:rFonts w:ascii="Times New Roman" w:hAnsi="Times New Roman" w:cs="Times New Roman"/>
        </w:rPr>
        <w:t>, ucae049.</w:t>
      </w:r>
    </w:p>
    <w:p w14:paraId="1E302692" w14:textId="77777777" w:rsidR="00CA6FFD" w:rsidRPr="00CA6FFD" w:rsidRDefault="00CA6FFD" w:rsidP="00CA6FFD">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Zhou, Eric and Dokyun Lee (2024), “Generative artificial intelligence, human creativity, and art,”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PNAS Nexus</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3</w:t>
      </w:r>
      <w:r w:rsidRPr="00CA6FFD">
        <w:rPr>
          <w:rFonts w:ascii="Times New Roman" w:hAnsi="Times New Roman" w:cs="Times New Roman"/>
          <w:shd w:val="clear" w:color="auto" w:fill="FFFFFF"/>
        </w:rPr>
        <w:t xml:space="preserve"> (3), pgae052.</w:t>
      </w:r>
    </w:p>
    <w:p w14:paraId="4B12CB81" w14:textId="2BC8FD33" w:rsidR="005A4F81" w:rsidRPr="00D46847" w:rsidRDefault="00CA6FFD" w:rsidP="00D46847">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Zhou, Mi, George H. Chen, Pedro Ferreira, and Michael D. Smith (2021), “Consumer behavior in the online classroom: Using video analytics and machine learning to understand the consumption of video courseware,”</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i/>
          <w:iCs/>
        </w:rPr>
        <w:t>Journal of Marketing Research</w:t>
      </w:r>
      <w:r w:rsidRPr="00CA6FFD">
        <w:rPr>
          <w:rFonts w:ascii="Times New Roman" w:hAnsi="Times New Roman" w:cs="Times New Roman"/>
          <w:shd w:val="clear" w:color="auto" w:fill="FFFFFF"/>
        </w:rPr>
        <w:t>,</w:t>
      </w:r>
      <w:r w:rsidRPr="00CA6FFD">
        <w:rPr>
          <w:rStyle w:val="apple-converted-space"/>
          <w:rFonts w:ascii="Times New Roman" w:hAnsi="Times New Roman" w:cs="Times New Roman"/>
          <w:shd w:val="clear" w:color="auto" w:fill="FFFFFF"/>
        </w:rPr>
        <w:t> </w:t>
      </w:r>
      <w:r w:rsidRPr="00CA6FFD">
        <w:rPr>
          <w:rFonts w:ascii="Times New Roman" w:hAnsi="Times New Roman" w:cs="Times New Roman"/>
        </w:rPr>
        <w:t>58</w:t>
      </w:r>
      <w:r w:rsidRPr="00CA6FFD">
        <w:rPr>
          <w:rFonts w:ascii="Times New Roman" w:hAnsi="Times New Roman" w:cs="Times New Roman"/>
          <w:shd w:val="clear" w:color="auto" w:fill="FFFFFF"/>
        </w:rPr>
        <w:t xml:space="preserve"> (6), 1079-1100.</w:t>
      </w:r>
    </w:p>
    <w:p w14:paraId="3A36E464" w14:textId="77777777" w:rsidR="00FB410F" w:rsidRDefault="00FB410F">
      <w:pPr>
        <w:rPr>
          <w:b/>
          <w:bCs/>
          <w:lang w:eastAsia="it-IT"/>
        </w:rPr>
      </w:pPr>
      <w:r>
        <w:rPr>
          <w:b/>
          <w:bCs/>
        </w:rPr>
        <w:br w:type="page"/>
      </w:r>
    </w:p>
    <w:p w14:paraId="159D8ADF" w14:textId="2A8B39D8" w:rsidR="00C02A60" w:rsidRDefault="00C02A60" w:rsidP="00C02A60">
      <w:pPr>
        <w:pStyle w:val="NormalWeb"/>
        <w:spacing w:before="0" w:beforeAutospacing="0" w:after="0" w:afterAutospacing="0" w:line="480" w:lineRule="auto"/>
        <w:contextualSpacing/>
        <w:jc w:val="center"/>
        <w:rPr>
          <w:b/>
          <w:bCs/>
        </w:rPr>
      </w:pPr>
      <w:r w:rsidRPr="00205A69">
        <w:rPr>
          <w:b/>
          <w:bCs/>
        </w:rPr>
        <w:lastRenderedPageBreak/>
        <w:t>WEB APPENDIX</w:t>
      </w:r>
    </w:p>
    <w:p w14:paraId="00C9C37A" w14:textId="77777777" w:rsidR="00F845D5" w:rsidRDefault="00F845D5" w:rsidP="000C20F0">
      <w:pPr>
        <w:pStyle w:val="NormalWeb"/>
        <w:spacing w:before="0" w:beforeAutospacing="0" w:after="0" w:afterAutospacing="0" w:line="480" w:lineRule="auto"/>
        <w:contextualSpacing/>
        <w:jc w:val="center"/>
        <w:rPr>
          <w:b/>
          <w:bCs/>
        </w:rPr>
      </w:pPr>
    </w:p>
    <w:p w14:paraId="43013EBF" w14:textId="77777777" w:rsidR="00F845D5" w:rsidRDefault="00F845D5" w:rsidP="000C20F0">
      <w:pPr>
        <w:pStyle w:val="NormalWeb"/>
        <w:spacing w:before="0" w:beforeAutospacing="0" w:after="0" w:afterAutospacing="0" w:line="480" w:lineRule="auto"/>
        <w:contextualSpacing/>
        <w:jc w:val="center"/>
        <w:rPr>
          <w:b/>
          <w:bCs/>
        </w:rPr>
      </w:pPr>
    </w:p>
    <w:p w14:paraId="69DF059C" w14:textId="77777777" w:rsidR="00F845D5" w:rsidRDefault="00F845D5" w:rsidP="000C20F0">
      <w:pPr>
        <w:pStyle w:val="NormalWeb"/>
        <w:spacing w:before="0" w:beforeAutospacing="0" w:after="0" w:afterAutospacing="0" w:line="480" w:lineRule="auto"/>
        <w:contextualSpacing/>
        <w:jc w:val="center"/>
        <w:rPr>
          <w:b/>
          <w:bCs/>
        </w:rPr>
      </w:pPr>
    </w:p>
    <w:p w14:paraId="5EC1D7EF" w14:textId="77777777" w:rsidR="00F845D5" w:rsidRDefault="00F845D5" w:rsidP="000C20F0">
      <w:pPr>
        <w:pStyle w:val="NormalWeb"/>
        <w:spacing w:before="0" w:beforeAutospacing="0" w:after="0" w:afterAutospacing="0" w:line="480" w:lineRule="auto"/>
        <w:contextualSpacing/>
        <w:jc w:val="center"/>
        <w:rPr>
          <w:b/>
          <w:bCs/>
        </w:rPr>
      </w:pPr>
    </w:p>
    <w:p w14:paraId="2319189C" w14:textId="77777777" w:rsidR="00F845D5" w:rsidRDefault="00F845D5" w:rsidP="000C20F0">
      <w:pPr>
        <w:pStyle w:val="NormalWeb"/>
        <w:spacing w:before="0" w:beforeAutospacing="0" w:after="0" w:afterAutospacing="0" w:line="480" w:lineRule="auto"/>
        <w:contextualSpacing/>
        <w:jc w:val="center"/>
        <w:rPr>
          <w:b/>
          <w:bCs/>
        </w:rPr>
      </w:pPr>
    </w:p>
    <w:p w14:paraId="50E7B016" w14:textId="77777777" w:rsidR="00F845D5" w:rsidRDefault="00F845D5" w:rsidP="000C20F0">
      <w:pPr>
        <w:pStyle w:val="NormalWeb"/>
        <w:spacing w:before="0" w:beforeAutospacing="0" w:after="0" w:afterAutospacing="0" w:line="480" w:lineRule="auto"/>
        <w:contextualSpacing/>
        <w:jc w:val="center"/>
        <w:rPr>
          <w:b/>
          <w:bCs/>
        </w:rPr>
      </w:pPr>
    </w:p>
    <w:p w14:paraId="398F3079" w14:textId="77777777" w:rsidR="00F845D5" w:rsidRDefault="00F845D5" w:rsidP="000C20F0">
      <w:pPr>
        <w:pStyle w:val="NormalWeb"/>
        <w:spacing w:before="0" w:beforeAutospacing="0" w:after="0" w:afterAutospacing="0" w:line="480" w:lineRule="auto"/>
        <w:contextualSpacing/>
        <w:jc w:val="center"/>
        <w:rPr>
          <w:b/>
          <w:bCs/>
        </w:rPr>
      </w:pPr>
    </w:p>
    <w:p w14:paraId="44DEF60D" w14:textId="77777777" w:rsidR="00F845D5" w:rsidRDefault="00F845D5" w:rsidP="000C20F0">
      <w:pPr>
        <w:pStyle w:val="NormalWeb"/>
        <w:spacing w:before="0" w:beforeAutospacing="0" w:after="0" w:afterAutospacing="0" w:line="480" w:lineRule="auto"/>
        <w:contextualSpacing/>
        <w:jc w:val="center"/>
        <w:rPr>
          <w:b/>
          <w:bCs/>
        </w:rPr>
      </w:pPr>
    </w:p>
    <w:p w14:paraId="5A6F085F" w14:textId="77777777" w:rsidR="00F845D5" w:rsidRDefault="00F845D5" w:rsidP="000C20F0">
      <w:pPr>
        <w:pStyle w:val="NormalWeb"/>
        <w:spacing w:before="0" w:beforeAutospacing="0" w:after="0" w:afterAutospacing="0" w:line="480" w:lineRule="auto"/>
        <w:contextualSpacing/>
        <w:jc w:val="center"/>
        <w:rPr>
          <w:b/>
          <w:bCs/>
        </w:rPr>
      </w:pPr>
    </w:p>
    <w:p w14:paraId="6D139FCD" w14:textId="77777777" w:rsidR="00F845D5" w:rsidRDefault="00F845D5" w:rsidP="000C20F0">
      <w:pPr>
        <w:pStyle w:val="NormalWeb"/>
        <w:spacing w:before="0" w:beforeAutospacing="0" w:after="0" w:afterAutospacing="0" w:line="480" w:lineRule="auto"/>
        <w:contextualSpacing/>
        <w:jc w:val="center"/>
        <w:rPr>
          <w:b/>
          <w:bCs/>
        </w:rPr>
      </w:pPr>
    </w:p>
    <w:p w14:paraId="389F338B" w14:textId="77777777" w:rsidR="00F845D5" w:rsidRDefault="00F845D5" w:rsidP="000C20F0">
      <w:pPr>
        <w:pStyle w:val="NormalWeb"/>
        <w:spacing w:before="0" w:beforeAutospacing="0" w:after="0" w:afterAutospacing="0" w:line="480" w:lineRule="auto"/>
        <w:contextualSpacing/>
        <w:jc w:val="center"/>
        <w:rPr>
          <w:b/>
          <w:bCs/>
        </w:rPr>
      </w:pPr>
    </w:p>
    <w:p w14:paraId="0173CE8C" w14:textId="77777777" w:rsidR="00F845D5" w:rsidRDefault="00F845D5" w:rsidP="000C20F0">
      <w:pPr>
        <w:pStyle w:val="NormalWeb"/>
        <w:spacing w:before="0" w:beforeAutospacing="0" w:after="0" w:afterAutospacing="0" w:line="480" w:lineRule="auto"/>
        <w:contextualSpacing/>
        <w:jc w:val="center"/>
        <w:rPr>
          <w:b/>
          <w:bCs/>
        </w:rPr>
      </w:pPr>
    </w:p>
    <w:p w14:paraId="4A6651D7" w14:textId="77777777" w:rsidR="00F845D5" w:rsidRDefault="00F845D5" w:rsidP="000C20F0">
      <w:pPr>
        <w:pStyle w:val="NormalWeb"/>
        <w:spacing w:before="0" w:beforeAutospacing="0" w:after="0" w:afterAutospacing="0" w:line="480" w:lineRule="auto"/>
        <w:contextualSpacing/>
        <w:jc w:val="center"/>
        <w:rPr>
          <w:b/>
          <w:bCs/>
        </w:rPr>
      </w:pPr>
    </w:p>
    <w:p w14:paraId="0C7E2F81" w14:textId="77777777" w:rsidR="00F845D5" w:rsidRDefault="00F845D5" w:rsidP="000C20F0">
      <w:pPr>
        <w:pStyle w:val="NormalWeb"/>
        <w:spacing w:before="0" w:beforeAutospacing="0" w:after="0" w:afterAutospacing="0" w:line="480" w:lineRule="auto"/>
        <w:contextualSpacing/>
        <w:jc w:val="center"/>
        <w:rPr>
          <w:b/>
          <w:bCs/>
        </w:rPr>
      </w:pPr>
    </w:p>
    <w:p w14:paraId="42C0871A" w14:textId="77777777" w:rsidR="00F845D5" w:rsidRDefault="00F845D5" w:rsidP="000C20F0">
      <w:pPr>
        <w:pStyle w:val="NormalWeb"/>
        <w:spacing w:before="0" w:beforeAutospacing="0" w:after="0" w:afterAutospacing="0" w:line="480" w:lineRule="auto"/>
        <w:contextualSpacing/>
        <w:jc w:val="center"/>
        <w:rPr>
          <w:b/>
          <w:bCs/>
        </w:rPr>
      </w:pPr>
    </w:p>
    <w:p w14:paraId="3108F374" w14:textId="77777777" w:rsidR="00F845D5" w:rsidRDefault="00F845D5" w:rsidP="000C20F0">
      <w:pPr>
        <w:pStyle w:val="NormalWeb"/>
        <w:spacing w:before="0" w:beforeAutospacing="0" w:after="0" w:afterAutospacing="0" w:line="480" w:lineRule="auto"/>
        <w:contextualSpacing/>
        <w:jc w:val="center"/>
        <w:rPr>
          <w:b/>
          <w:bCs/>
        </w:rPr>
      </w:pPr>
    </w:p>
    <w:p w14:paraId="621848AA" w14:textId="77777777" w:rsidR="00F845D5" w:rsidRDefault="00F845D5" w:rsidP="000C20F0">
      <w:pPr>
        <w:pStyle w:val="NormalWeb"/>
        <w:spacing w:before="0" w:beforeAutospacing="0" w:after="0" w:afterAutospacing="0" w:line="480" w:lineRule="auto"/>
        <w:contextualSpacing/>
        <w:jc w:val="center"/>
        <w:rPr>
          <w:b/>
          <w:bCs/>
        </w:rPr>
      </w:pPr>
    </w:p>
    <w:p w14:paraId="55A28B56" w14:textId="77777777" w:rsidR="00F845D5" w:rsidRDefault="00F845D5" w:rsidP="000C20F0">
      <w:pPr>
        <w:pStyle w:val="NormalWeb"/>
        <w:spacing w:before="0" w:beforeAutospacing="0" w:after="0" w:afterAutospacing="0" w:line="480" w:lineRule="auto"/>
        <w:contextualSpacing/>
        <w:jc w:val="center"/>
        <w:rPr>
          <w:b/>
          <w:bCs/>
        </w:rPr>
      </w:pPr>
    </w:p>
    <w:p w14:paraId="21C05228" w14:textId="77777777" w:rsidR="00F845D5" w:rsidRDefault="00F845D5" w:rsidP="000C20F0">
      <w:pPr>
        <w:pStyle w:val="NormalWeb"/>
        <w:spacing w:before="0" w:beforeAutospacing="0" w:after="0" w:afterAutospacing="0" w:line="480" w:lineRule="auto"/>
        <w:contextualSpacing/>
        <w:jc w:val="center"/>
        <w:rPr>
          <w:b/>
          <w:bCs/>
        </w:rPr>
      </w:pPr>
    </w:p>
    <w:p w14:paraId="64800B5C" w14:textId="77777777" w:rsidR="00F845D5" w:rsidRDefault="00F845D5" w:rsidP="000C20F0">
      <w:pPr>
        <w:pStyle w:val="NormalWeb"/>
        <w:spacing w:before="0" w:beforeAutospacing="0" w:after="0" w:afterAutospacing="0" w:line="480" w:lineRule="auto"/>
        <w:contextualSpacing/>
        <w:jc w:val="center"/>
        <w:rPr>
          <w:b/>
          <w:bCs/>
        </w:rPr>
      </w:pPr>
    </w:p>
    <w:p w14:paraId="0ECE684E" w14:textId="77777777" w:rsidR="00F845D5" w:rsidRDefault="00F845D5" w:rsidP="000C20F0">
      <w:pPr>
        <w:pStyle w:val="NormalWeb"/>
        <w:spacing w:before="0" w:beforeAutospacing="0" w:after="0" w:afterAutospacing="0" w:line="480" w:lineRule="auto"/>
        <w:contextualSpacing/>
        <w:jc w:val="center"/>
        <w:rPr>
          <w:b/>
          <w:bCs/>
        </w:rPr>
      </w:pPr>
    </w:p>
    <w:p w14:paraId="00465705" w14:textId="77777777" w:rsidR="00F845D5" w:rsidRDefault="00F845D5" w:rsidP="000C20F0">
      <w:pPr>
        <w:pStyle w:val="NormalWeb"/>
        <w:spacing w:before="0" w:beforeAutospacing="0" w:after="0" w:afterAutospacing="0" w:line="480" w:lineRule="auto"/>
        <w:contextualSpacing/>
        <w:jc w:val="center"/>
        <w:rPr>
          <w:b/>
          <w:bCs/>
        </w:rPr>
      </w:pPr>
    </w:p>
    <w:p w14:paraId="04F6659C" w14:textId="4C44A3A2" w:rsidR="000C20F0" w:rsidRDefault="000C20F0" w:rsidP="000C20F0">
      <w:pPr>
        <w:pStyle w:val="NormalWeb"/>
        <w:spacing w:before="0" w:beforeAutospacing="0" w:after="0" w:afterAutospacing="0" w:line="480" w:lineRule="auto"/>
        <w:contextualSpacing/>
        <w:jc w:val="center"/>
        <w:rPr>
          <w:b/>
          <w:bCs/>
        </w:rPr>
      </w:pPr>
      <w:r>
        <w:rPr>
          <w:b/>
          <w:bCs/>
        </w:rPr>
        <w:lastRenderedPageBreak/>
        <w:t xml:space="preserve">Web Appendix </w:t>
      </w:r>
      <w:r w:rsidR="00697686">
        <w:rPr>
          <w:b/>
          <w:bCs/>
        </w:rPr>
        <w:t>A</w:t>
      </w:r>
    </w:p>
    <w:p w14:paraId="1C06D493" w14:textId="77777777" w:rsidR="0014165B" w:rsidRDefault="0014165B" w:rsidP="000C20F0">
      <w:pPr>
        <w:pStyle w:val="NormalWeb"/>
        <w:spacing w:before="0" w:beforeAutospacing="0" w:after="0" w:afterAutospacing="0" w:line="480" w:lineRule="auto"/>
        <w:contextualSpacing/>
        <w:jc w:val="center"/>
        <w:rPr>
          <w:b/>
          <w:bCs/>
        </w:rPr>
      </w:pPr>
    </w:p>
    <w:p w14:paraId="01360D75" w14:textId="099C116C" w:rsidR="009F0CB1" w:rsidRPr="00205A69" w:rsidRDefault="000C20F0" w:rsidP="009F0CB1">
      <w:pPr>
        <w:pStyle w:val="NormalWeb"/>
        <w:spacing w:before="0" w:beforeAutospacing="0" w:after="0" w:afterAutospacing="0" w:line="480" w:lineRule="auto"/>
        <w:contextualSpacing/>
        <w:jc w:val="center"/>
        <w:rPr>
          <w:b/>
          <w:bCs/>
        </w:rPr>
      </w:pPr>
      <w:r>
        <w:rPr>
          <w:b/>
          <w:bCs/>
        </w:rPr>
        <w:t>Study 1</w:t>
      </w:r>
    </w:p>
    <w:p w14:paraId="31773020" w14:textId="77777777" w:rsidR="000C20F0" w:rsidRPr="005F2BAA" w:rsidRDefault="000C20F0" w:rsidP="000C20F0">
      <w:pPr>
        <w:pStyle w:val="NormalWeb"/>
        <w:spacing w:before="0" w:beforeAutospacing="0" w:after="0" w:afterAutospacing="0" w:line="480" w:lineRule="auto"/>
        <w:contextualSpacing/>
        <w:rPr>
          <w:b/>
          <w:bCs/>
        </w:rPr>
      </w:pPr>
      <w:r w:rsidRPr="005F2BAA">
        <w:rPr>
          <w:b/>
          <w:bCs/>
        </w:rPr>
        <w:t>Movement Normalization</w:t>
      </w:r>
    </w:p>
    <w:p w14:paraId="137B53CC" w14:textId="299A32A2" w:rsidR="00335A03" w:rsidRPr="00720B41" w:rsidRDefault="000C20F0" w:rsidP="00F845D5">
      <w:pPr>
        <w:pStyle w:val="NormalWeb"/>
        <w:spacing w:before="0" w:beforeAutospacing="0" w:after="0" w:afterAutospacing="0" w:line="480" w:lineRule="auto"/>
        <w:ind w:firstLine="720"/>
        <w:contextualSpacing/>
      </w:pPr>
      <w:r w:rsidRPr="00FB256E">
        <w:t xml:space="preserve">To ensure accurate calculation of hand movements in video frames, </w:t>
      </w:r>
      <w:r>
        <w:t xml:space="preserve">we normalized </w:t>
      </w:r>
      <w:r w:rsidRPr="00FB256E">
        <w:t>hand landmark coordinates using a computed scale</w:t>
      </w:r>
      <w:r>
        <w:t xml:space="preserve"> </w:t>
      </w:r>
      <w:r w:rsidRPr="00FB256E">
        <w:t>factor</w:t>
      </w:r>
      <w:r>
        <w:t xml:space="preserve">, </w:t>
      </w:r>
      <w:r w:rsidR="005668A9">
        <w:t xml:space="preserve">that </w:t>
      </w:r>
      <w:r w:rsidRPr="00FB256E">
        <w:t>corrects for variations in camera distance and zoom levels. Th</w:t>
      </w:r>
      <w:r>
        <w:t>is</w:t>
      </w:r>
      <w:r w:rsidRPr="00FB256E">
        <w:t> scale</w:t>
      </w:r>
      <w:r>
        <w:t xml:space="preserve"> </w:t>
      </w:r>
      <w:r w:rsidRPr="00FB256E">
        <w:t>factor </w:t>
      </w:r>
      <w:r>
        <w:t>was</w:t>
      </w:r>
      <w:r w:rsidRPr="00FB256E">
        <w:t xml:space="preserve"> derived from the Euclidean distance between the wrist (</w:t>
      </w:r>
      <w:proofErr w:type="gramStart"/>
      <w:r w:rsidRPr="00FB256E">
        <w:t>landmark[</w:t>
      </w:r>
      <w:proofErr w:type="gramEnd"/>
      <w:r w:rsidRPr="00FB256E">
        <w:t>0]) and the index fingertip (</w:t>
      </w:r>
      <w:proofErr w:type="gramStart"/>
      <w:r w:rsidRPr="00FB256E">
        <w:t>landmark[</w:t>
      </w:r>
      <w:proofErr w:type="gramEnd"/>
      <w:r w:rsidRPr="00FB256E">
        <w:t xml:space="preserve">8]), providing a consistent measure of scale. For each frame, </w:t>
      </w:r>
      <w:r>
        <w:t xml:space="preserve">we multiplied </w:t>
      </w:r>
      <w:r w:rsidRPr="00FB256E">
        <w:t>the landmark coordinates by this scale</w:t>
      </w:r>
      <w:r>
        <w:t xml:space="preserve"> </w:t>
      </w:r>
      <w:r w:rsidRPr="00FB256E">
        <w:t>factor, transforming them into a normalized space where movements can be consistently measured. Specifically,</w:t>
      </w:r>
      <w:r>
        <w:t xml:space="preserve"> we calculated</w:t>
      </w:r>
      <w:r w:rsidRPr="00FB256E">
        <w:t xml:space="preserve"> the Euclidean distance between corresponding landmarks in consecutive frames using these normalized coordinates. </w:t>
      </w:r>
      <w:r w:rsidR="00720B41" w:rsidRPr="00742337">
        <w:rPr>
          <w:color w:val="000000"/>
        </w:rPr>
        <w:t xml:space="preserve">Because </w:t>
      </w:r>
      <w:proofErr w:type="spellStart"/>
      <w:r w:rsidR="00720B41" w:rsidRPr="00742337">
        <w:rPr>
          <w:color w:val="000000"/>
        </w:rPr>
        <w:t>MediaPipe</w:t>
      </w:r>
      <w:proofErr w:type="spellEnd"/>
      <w:r w:rsidR="00720B41" w:rsidRPr="00742337">
        <w:rPr>
          <w:color w:val="000000"/>
        </w:rPr>
        <w:t xml:space="preserve"> tracks only hand </w:t>
      </w:r>
      <w:proofErr w:type="spellStart"/>
      <w:r w:rsidR="00720B41" w:rsidRPr="00742337">
        <w:rPr>
          <w:color w:val="000000"/>
        </w:rPr>
        <w:t>keypoints</w:t>
      </w:r>
      <w:proofErr w:type="spellEnd"/>
      <w:r w:rsidR="00720B41" w:rsidRPr="00742337">
        <w:rPr>
          <w:color w:val="000000"/>
        </w:rPr>
        <w:t xml:space="preserve">, and our normalization anchors on the wrist, the measure </w:t>
      </w:r>
      <w:r w:rsidR="00335A03" w:rsidRPr="00720B41">
        <w:rPr>
          <w:color w:val="000000"/>
        </w:rPr>
        <w:t>isolates hand movement rather than broader body motion</w:t>
      </w:r>
      <w:r w:rsidR="000B350A">
        <w:rPr>
          <w:color w:val="000000"/>
        </w:rPr>
        <w:t xml:space="preserve"> (e.g., walking </w:t>
      </w:r>
      <w:proofErr w:type="spellStart"/>
      <w:r w:rsidR="000B350A">
        <w:rPr>
          <w:color w:val="000000"/>
        </w:rPr>
        <w:t>ot</w:t>
      </w:r>
      <w:proofErr w:type="spellEnd"/>
      <w:r w:rsidR="000B350A">
        <w:rPr>
          <w:color w:val="000000"/>
        </w:rPr>
        <w:t xml:space="preserve"> torso shift)</w:t>
      </w:r>
      <w:r w:rsidR="00335A03" w:rsidRPr="00720B41">
        <w:rPr>
          <w:color w:val="000000"/>
        </w:rPr>
        <w:t>.</w:t>
      </w:r>
      <w:r w:rsidR="000B350A">
        <w:rPr>
          <w:color w:val="000000"/>
        </w:rPr>
        <w:t xml:space="preserve"> </w:t>
      </w:r>
      <w:r w:rsidR="000B350A" w:rsidRPr="00742337">
        <w:rPr>
          <w:color w:val="000000"/>
        </w:rPr>
        <w:t xml:space="preserve">To the best of our knowledge, this approach has not been previously applied in behavioral research and represents a novel use of </w:t>
      </w:r>
      <w:proofErr w:type="spellStart"/>
      <w:r w:rsidR="000B350A" w:rsidRPr="00742337">
        <w:rPr>
          <w:color w:val="000000"/>
        </w:rPr>
        <w:t>MediaPipe</w:t>
      </w:r>
      <w:proofErr w:type="spellEnd"/>
      <w:r w:rsidR="000B350A" w:rsidRPr="00742337">
        <w:rPr>
          <w:color w:val="000000"/>
        </w:rPr>
        <w:t xml:space="preserve"> for isolating and quantifying hand movement magnitude over time.</w:t>
      </w:r>
    </w:p>
    <w:p w14:paraId="40E495DE" w14:textId="77777777" w:rsidR="009F0CB1" w:rsidRDefault="009F0CB1" w:rsidP="000C20F0">
      <w:pPr>
        <w:pStyle w:val="NormalWeb"/>
        <w:spacing w:before="0" w:beforeAutospacing="0" w:after="0" w:afterAutospacing="0" w:line="480" w:lineRule="auto"/>
        <w:ind w:firstLine="720"/>
        <w:contextualSpacing/>
      </w:pPr>
    </w:p>
    <w:p w14:paraId="33F348F0" w14:textId="55C5C352" w:rsidR="000C20F0" w:rsidRPr="009F0CB1" w:rsidRDefault="008F59DA" w:rsidP="000C20F0">
      <w:pPr>
        <w:pStyle w:val="NormalWeb"/>
        <w:spacing w:before="0" w:beforeAutospacing="0" w:after="0" w:afterAutospacing="0" w:line="480" w:lineRule="auto"/>
        <w:contextualSpacing/>
        <w:rPr>
          <w:b/>
          <w:bCs/>
        </w:rPr>
      </w:pPr>
      <w:r w:rsidRPr="009F0CB1">
        <w:rPr>
          <w:b/>
          <w:bCs/>
        </w:rPr>
        <w:t>Control Variables</w:t>
      </w:r>
    </w:p>
    <w:p w14:paraId="3B019E7E" w14:textId="27B544EB" w:rsidR="008F59DA" w:rsidRDefault="008F59DA" w:rsidP="008F59DA">
      <w:pPr>
        <w:pStyle w:val="NormalWeb"/>
        <w:spacing w:line="480" w:lineRule="auto"/>
        <w:ind w:firstLine="706"/>
        <w:contextualSpacing/>
      </w:pPr>
      <w:r>
        <w:rPr>
          <w:i/>
          <w:iCs/>
        </w:rPr>
        <w:t xml:space="preserve">Aspects of the Speaker. </w:t>
      </w:r>
      <w:r>
        <w:t>Rather than being driven by hand movement, one could argue that the results are driven by aspects of the speaker. Certain professions or demographics might appeal to a wider audience, for example, so we control for speaker occupation (e.g., activist, inventor, or scientist; see Table W</w:t>
      </w:r>
      <w:r w:rsidR="00BB3ECE">
        <w:t>A</w:t>
      </w:r>
      <w:r>
        <w:t>2), gender (using ChatGPT 4o), (estimated) age</w:t>
      </w:r>
      <w:r w:rsidR="008A5077">
        <w:t xml:space="preserve"> and skin tone both</w:t>
      </w:r>
      <w:r>
        <w:t xml:space="preserve"> computed using Face++ </w:t>
      </w:r>
      <w:hyperlink r:id="rId34" w:history="1">
        <w:r w:rsidR="00CE4903" w:rsidRPr="00EB4A01">
          <w:rPr>
            <w:rStyle w:val="Hyperlink"/>
          </w:rPr>
          <w:t>(https://console.faceplusplus.com/documents/567894</w:t>
        </w:r>
      </w:hyperlink>
      <w:r w:rsidRPr="00C10EEE">
        <w:t>8</w:t>
      </w:r>
      <w:r>
        <w:t>)</w:t>
      </w:r>
      <w:r w:rsidR="008A5077">
        <w:t>.</w:t>
      </w:r>
    </w:p>
    <w:p w14:paraId="78624FE3" w14:textId="73C409A3" w:rsidR="00846F84" w:rsidRDefault="008F59DA" w:rsidP="00627908">
      <w:pPr>
        <w:pStyle w:val="NormalWeb"/>
        <w:spacing w:line="480" w:lineRule="auto"/>
        <w:ind w:firstLine="706"/>
        <w:contextualSpacing/>
      </w:pPr>
      <w:r w:rsidRPr="005B726A">
        <w:rPr>
          <w:i/>
          <w:iCs/>
        </w:rPr>
        <w:lastRenderedPageBreak/>
        <w:t>Aspects of Content</w:t>
      </w:r>
      <w:r>
        <w:t xml:space="preserve">. What speakers say, how they say it, and their facial expressions also likely play a role, so we control for these aspects. First, one could wonder whether certain topics are received more positively, and this, rather than movement, is driving the effect. To address this, we control for the topics discussed (e.g., urban planning or AI) using latent Dirichlet allocation (LDA; Blei 2012). LDA captures the mixture of words that co-occur within and across talks to identify the main topics discussed (e.g., a given talk may be 30% about urban planning and 40% about AI). We identified the lowest number of topics that maximize predictive power (i.e., 20 topics as identified by coherence metric), and control for the proportion of each topic in each talk. </w:t>
      </w:r>
      <w:r>
        <w:rPr>
          <w:rFonts w:ascii="TimesNewRomanPSMT" w:hAnsi="TimesNewRomanPSMT"/>
        </w:rPr>
        <w:t xml:space="preserve">Second, maybe people use their hands more when expressing emotion, and emotionality, rather than hand movement per se, is driving things, so we control for language emotionality </w:t>
      </w:r>
      <w:r w:rsidRPr="006F6FEA">
        <w:rPr>
          <w:rFonts w:ascii="TimesNewRomanPSMT" w:hAnsi="TimesNewRomanPSMT"/>
        </w:rPr>
        <w:t xml:space="preserve">using the Evaluative Lexicon </w:t>
      </w:r>
      <w:r>
        <w:rPr>
          <w:rFonts w:ascii="TimesNewRomanPSMT" w:hAnsi="TimesNewRomanPSMT"/>
        </w:rPr>
        <w:t>(</w:t>
      </w:r>
      <w:r w:rsidRPr="006F6FEA">
        <w:rPr>
          <w:rFonts w:ascii="TimesNewRomanPSMT" w:hAnsi="TimesNewRomanPSMT"/>
        </w:rPr>
        <w:t>Rocklage, Rucker, and Nordgren</w:t>
      </w:r>
      <w:r>
        <w:rPr>
          <w:rFonts w:ascii="TimesNewRomanPSMT" w:hAnsi="TimesNewRomanPSMT"/>
        </w:rPr>
        <w:t xml:space="preserve"> </w:t>
      </w:r>
      <w:r w:rsidRPr="006F6FEA">
        <w:rPr>
          <w:rFonts w:ascii="TimesNewRomanPSMT" w:hAnsi="TimesNewRomanPSMT"/>
        </w:rPr>
        <w:t>2018).</w:t>
      </w:r>
      <w:r w:rsidR="00627908">
        <w:t xml:space="preserve"> </w:t>
      </w:r>
      <w:r>
        <w:rPr>
          <w:rFonts w:ascii="TimesNewRomanPSMT" w:hAnsi="TimesNewRomanPSMT"/>
        </w:rPr>
        <w:t>Third</w:t>
      </w:r>
      <w:r>
        <w:t xml:space="preserve">, hand movements may make thoughts more concrete (or “visible”; Beattie 2004), and maybe people who move their hands more also use more concrete language, so we control for linguistic concreteness using Paetzold and Specia’s (2016) concreteness ratings. Fourth, maybe communicators use their hands to help tell a story, and maybe narrativity is driving the results. To test this possibility, we control for narrativity using </w:t>
      </w:r>
      <w:r>
        <w:rPr>
          <w:color w:val="000000" w:themeColor="text1"/>
        </w:rPr>
        <w:t>Linguistic Inquiry and Word Count’s (LIWC; Boyd et al. 2022) “narrative arc” dimension.</w:t>
      </w:r>
      <w:r w:rsidDel="000224C4">
        <w:rPr>
          <w:color w:val="000000" w:themeColor="text1"/>
        </w:rPr>
        <w:t xml:space="preserve"> </w:t>
      </w:r>
      <w:r>
        <w:t>Fifth</w:t>
      </w:r>
      <w:r w:rsidRPr="006F6FEA">
        <w:rPr>
          <w:rFonts w:ascii="TimesNewRomanPSMT" w:hAnsi="TimesNewRomanPSMT"/>
        </w:rPr>
        <w:t xml:space="preserve">, </w:t>
      </w:r>
      <w:r>
        <w:rPr>
          <w:rFonts w:ascii="TimesNewRomanPSMT" w:hAnsi="TimesNewRomanPSMT"/>
        </w:rPr>
        <w:t xml:space="preserve">maybe communicators use their hands more when talking about things that happened previously, and past experiences are evaluated differently, so we control for it using the LIWC “focus past” dimension. </w:t>
      </w:r>
      <w:r>
        <w:rPr>
          <w:color w:val="000000" w:themeColor="text1"/>
        </w:rPr>
        <w:t>Sixth</w:t>
      </w:r>
      <w:r>
        <w:t>,</w:t>
      </w:r>
      <w:r>
        <w:rPr>
          <w:color w:val="000000" w:themeColor="text1"/>
        </w:rPr>
        <w:t xml:space="preserve"> questions can enhance liking (Huang et al. 2017), so we control for the proportion of </w:t>
      </w:r>
      <w:r w:rsidRPr="00104F98">
        <w:rPr>
          <w:color w:val="000000" w:themeColor="text1"/>
        </w:rPr>
        <w:t>questions</w:t>
      </w:r>
      <w:r>
        <w:rPr>
          <w:color w:val="000000" w:themeColor="text1"/>
        </w:rPr>
        <w:t xml:space="preserve"> using LIWC.</w:t>
      </w:r>
      <w:r>
        <w:rPr>
          <w:rFonts w:ascii="TimesNewRomanPSMT" w:hAnsi="TimesNewRomanPSMT"/>
        </w:rPr>
        <w:t xml:space="preserve"> </w:t>
      </w:r>
      <w:r>
        <w:rPr>
          <w:color w:val="000000" w:themeColor="text1"/>
        </w:rPr>
        <w:t>Seventh, maybe people who use their hands more also employ more positive language, so we control for language positivity using LIWC “Tone” dimension.</w:t>
      </w:r>
      <w:r>
        <w:rPr>
          <w:rFonts w:ascii="TimesNewRomanPSMT" w:hAnsi="TimesNewRomanPSMT"/>
        </w:rPr>
        <w:t xml:space="preserve"> Eighth</w:t>
      </w:r>
      <w:r>
        <w:rPr>
          <w:color w:val="000000" w:themeColor="text1"/>
        </w:rPr>
        <w:t xml:space="preserve">, familiar words are easier to process, which can increase liking (Pancer et al. 2019), so we control for this </w:t>
      </w:r>
      <w:r>
        <w:rPr>
          <w:color w:val="000000" w:themeColor="text1"/>
        </w:rPr>
        <w:lastRenderedPageBreak/>
        <w:t xml:space="preserve">using </w:t>
      </w:r>
      <w:r>
        <w:t>Paetzold and Specia’s (2016) familiarity ratings</w:t>
      </w:r>
      <w:r>
        <w:rPr>
          <w:color w:val="000000" w:themeColor="text1"/>
        </w:rPr>
        <w:t>.</w:t>
      </w:r>
      <w:r>
        <w:rPr>
          <w:rFonts w:ascii="TimesNewRomanPSMT" w:hAnsi="TimesNewRomanPSMT"/>
        </w:rPr>
        <w:t xml:space="preserve"> Ninth, swear words can convey meaning, which may increase persuasion (Lafreniere, Moore, and Fisher 2022), so we control for them using LIWC. Tenth, function words (e.g., pronouns or adverbs) provide insight into the psychological state of the speaker, which can increase persuasion (Sela, Wheeler, and </w:t>
      </w:r>
      <w:proofErr w:type="spellStart"/>
      <w:r>
        <w:rPr>
          <w:rFonts w:ascii="TimesNewRomanPSMT" w:hAnsi="TimesNewRomanPSMT"/>
        </w:rPr>
        <w:t>Sarial</w:t>
      </w:r>
      <w:proofErr w:type="spellEnd"/>
      <w:r>
        <w:rPr>
          <w:rFonts w:ascii="TimesNewRomanPSMT" w:hAnsi="TimesNewRomanPSMT"/>
        </w:rPr>
        <w:t xml:space="preserve">-Abi 2012), so we use LIWC to control for them. </w:t>
      </w:r>
      <w:r>
        <w:t xml:space="preserve">Eleventh, we account </w:t>
      </w:r>
      <w:r>
        <w:rPr>
          <w:color w:val="000000" w:themeColor="text1"/>
        </w:rPr>
        <w:t>for other major language features by controlling for the LIWC main dimensions (i.e., analytic, clout, authentic) and psychological process dictionaries (i.e., cognition, drives, social, time orientation, conversation).</w:t>
      </w:r>
      <w:r w:rsidR="008A5077">
        <w:t xml:space="preserve"> </w:t>
      </w:r>
    </w:p>
    <w:p w14:paraId="5D2E9A99" w14:textId="7F5FB956" w:rsidR="00846F84" w:rsidRDefault="00627908" w:rsidP="008A5077">
      <w:pPr>
        <w:pStyle w:val="NormalWeb"/>
        <w:spacing w:line="480" w:lineRule="auto"/>
        <w:ind w:firstLine="706"/>
        <w:contextualSpacing/>
      </w:pPr>
      <w:r>
        <w:t>W</w:t>
      </w:r>
      <w:r w:rsidR="0053070C">
        <w:t xml:space="preserve">e </w:t>
      </w:r>
      <w:r>
        <w:t xml:space="preserve">also </w:t>
      </w:r>
      <w:r w:rsidR="0053070C">
        <w:t xml:space="preserve">collected vocal features. For each video, we removed background </w:t>
      </w:r>
      <w:r w:rsidR="00514214">
        <w:t>music</w:t>
      </w:r>
      <w:r w:rsidR="0053070C">
        <w:t xml:space="preserve"> and </w:t>
      </w:r>
      <w:r w:rsidR="00514214">
        <w:t>noise</w:t>
      </w:r>
      <w:r w:rsidR="0053070C">
        <w:t xml:space="preserve"> using </w:t>
      </w:r>
      <w:proofErr w:type="spellStart"/>
      <w:r w:rsidR="0053070C">
        <w:t>Spleeter</w:t>
      </w:r>
      <w:proofErr w:type="spellEnd"/>
      <w:r w:rsidR="0053070C">
        <w:t xml:space="preserve"> (</w:t>
      </w:r>
      <w:hyperlink r:id="rId35" w:history="1">
        <w:r w:rsidR="0053070C" w:rsidRPr="0053070C">
          <w:rPr>
            <w:rStyle w:val="Hyperlink"/>
            <w:lang w:val="en-CA"/>
          </w:rPr>
          <w:t>https://github.com/deezer/spleeter</w:t>
        </w:r>
      </w:hyperlink>
      <w:r w:rsidR="0053070C">
        <w:t>) and then measured six vocal cues. F</w:t>
      </w:r>
      <w:r w:rsidR="008F59DA">
        <w:t xml:space="preserve">aster speakers might seem more </w:t>
      </w:r>
      <w:r w:rsidR="005E230F">
        <w:t xml:space="preserve">competent and </w:t>
      </w:r>
      <w:r w:rsidR="008F59DA">
        <w:t xml:space="preserve">confident, which can increase persuasion (Cesario and Higgins 2008), so we control for speaking rate (average words per minute) using </w:t>
      </w:r>
      <w:r w:rsidR="007F5283">
        <w:t>subtitles</w:t>
      </w:r>
      <w:r w:rsidR="008F59DA">
        <w:t xml:space="preserve">.  </w:t>
      </w:r>
      <w:r w:rsidR="0053070C">
        <w:t>L</w:t>
      </w:r>
      <w:r w:rsidR="008F59DA">
        <w:t xml:space="preserve">ow-pitched voices are perceived as more confident, which can increase persuasion (e.g., Guyer, </w:t>
      </w:r>
      <w:proofErr w:type="spellStart"/>
      <w:r w:rsidR="008F59DA">
        <w:t>Fabrigar</w:t>
      </w:r>
      <w:proofErr w:type="spellEnd"/>
      <w:r w:rsidR="008F59DA">
        <w:t>, and Vaughan-</w:t>
      </w:r>
      <w:proofErr w:type="spellStart"/>
      <w:r w:rsidR="008F59DA">
        <w:t>Jonhston</w:t>
      </w:r>
      <w:proofErr w:type="spellEnd"/>
      <w:r w:rsidR="008F59DA">
        <w:t xml:space="preserve"> 2021), so we control for both vocal pitch and pitch variation (pitch SD) </w:t>
      </w:r>
      <w:r w:rsidR="005E230F">
        <w:t xml:space="preserve">using </w:t>
      </w:r>
      <w:proofErr w:type="spellStart"/>
      <w:r w:rsidR="0053070C">
        <w:t>Praat’s</w:t>
      </w:r>
      <w:proofErr w:type="spellEnd"/>
      <w:r w:rsidR="0053070C">
        <w:t xml:space="preserve"> </w:t>
      </w:r>
      <w:proofErr w:type="spellStart"/>
      <w:r w:rsidR="0053070C">
        <w:t>Parsemouth</w:t>
      </w:r>
      <w:proofErr w:type="spellEnd"/>
      <w:r w:rsidR="008A5077">
        <w:t xml:space="preserve">. </w:t>
      </w:r>
      <w:r w:rsidR="0053070C">
        <w:t>I</w:t>
      </w:r>
      <w:r w:rsidR="008F59DA">
        <w:t xml:space="preserve">ndividuals who speak louder are also seen as more </w:t>
      </w:r>
      <w:r w:rsidR="005E230F">
        <w:t>competent</w:t>
      </w:r>
      <w:r w:rsidR="008F59DA">
        <w:t>, which can increase persuasion (Van Zant and Berger 2020), so we control for both voice volume and volume variation (volume SD).</w:t>
      </w:r>
      <w:r w:rsidR="0053070C">
        <w:t xml:space="preserve"> </w:t>
      </w:r>
      <w:r w:rsidR="00931DDC">
        <w:t xml:space="preserve">Higher values of </w:t>
      </w:r>
      <w:r w:rsidR="00931DDC" w:rsidRPr="00C11933">
        <w:t>Harmonics-to-Noise Ratio</w:t>
      </w:r>
      <w:r w:rsidR="00931DDC">
        <w:t>, which people perceive in voice quality,</w:t>
      </w:r>
      <w:r w:rsidR="00931DDC" w:rsidRPr="00417E26">
        <w:rPr>
          <w:rFonts w:hint="eastAsia"/>
        </w:rPr>
        <w:t xml:space="preserve"> </w:t>
      </w:r>
      <w:r w:rsidR="00931DDC">
        <w:t xml:space="preserve">have been linked to increased confidence (Hildebrand et al. 2020), so we control for it using </w:t>
      </w:r>
      <w:proofErr w:type="spellStart"/>
      <w:r w:rsidR="00931DDC">
        <w:t>Praat’s</w:t>
      </w:r>
      <w:proofErr w:type="spellEnd"/>
      <w:r w:rsidR="00931DDC">
        <w:t xml:space="preserve"> </w:t>
      </w:r>
      <w:proofErr w:type="spellStart"/>
      <w:r w:rsidR="00931DDC">
        <w:t>Parsemouth</w:t>
      </w:r>
      <w:proofErr w:type="spellEnd"/>
      <w:r w:rsidR="00931DDC">
        <w:t>. Similarly, vocal</w:t>
      </w:r>
      <w:r w:rsidR="00931DDC" w:rsidRPr="00417E26">
        <w:t xml:space="preserve"> shimmer </w:t>
      </w:r>
      <w:r w:rsidR="00931DDC">
        <w:t>has been</w:t>
      </w:r>
      <w:r w:rsidR="00931DDC" w:rsidRPr="00417E26">
        <w:t xml:space="preserve"> associated with vocal instabilit</w:t>
      </w:r>
      <w:r w:rsidR="00931DDC">
        <w:t>y, stress</w:t>
      </w:r>
      <w:r w:rsidR="00931DDC" w:rsidRPr="00417E26">
        <w:t xml:space="preserve">, </w:t>
      </w:r>
      <w:r w:rsidR="00931DDC">
        <w:t xml:space="preserve">and confidence, so we control for it using </w:t>
      </w:r>
      <w:proofErr w:type="spellStart"/>
      <w:r w:rsidR="00931DDC">
        <w:t>Praat</w:t>
      </w:r>
      <w:proofErr w:type="spellEnd"/>
      <w:r w:rsidR="00931DDC">
        <w:t>.</w:t>
      </w:r>
      <w:r w:rsidR="008A5077">
        <w:t xml:space="preserve"> </w:t>
      </w:r>
    </w:p>
    <w:p w14:paraId="686B112D" w14:textId="1C21F131" w:rsidR="008F59DA" w:rsidRPr="00114028" w:rsidRDefault="008F59DA" w:rsidP="008A5077">
      <w:pPr>
        <w:pStyle w:val="NormalWeb"/>
        <w:spacing w:line="480" w:lineRule="auto"/>
        <w:ind w:firstLine="706"/>
        <w:contextualSpacing/>
      </w:pPr>
      <w:r>
        <w:t>Finally, facial emotions can influence consumer evaluations (Li and Xie 2020), so following prior work (Hu and Ma 2024) we used Face++ to control for speakers’ facial emotional states (i.e., anger, disgust, fear, happiness, neutral, sadness, and surprise).</w:t>
      </w:r>
      <w:r w:rsidRPr="00F0182C">
        <w:t xml:space="preserve"> </w:t>
      </w:r>
    </w:p>
    <w:p w14:paraId="0C5A881F" w14:textId="5EBA104E" w:rsidR="008F59DA" w:rsidRPr="004026E8" w:rsidRDefault="008F59DA" w:rsidP="00627908">
      <w:pPr>
        <w:pStyle w:val="NormalWeb"/>
        <w:widowControl w:val="0"/>
        <w:spacing w:before="0" w:beforeAutospacing="0" w:after="0" w:afterAutospacing="0" w:line="480" w:lineRule="auto"/>
        <w:ind w:firstLine="706"/>
        <w:contextualSpacing/>
      </w:pPr>
      <w:r>
        <w:rPr>
          <w:i/>
          <w:iCs/>
        </w:rPr>
        <w:t xml:space="preserve">Aspects of the Video. </w:t>
      </w:r>
      <w:r>
        <w:t xml:space="preserve">Beyond </w:t>
      </w:r>
      <w:proofErr w:type="gramStart"/>
      <w:r>
        <w:t>who</w:t>
      </w:r>
      <w:proofErr w:type="gramEnd"/>
      <w:r>
        <w:t xml:space="preserve"> is presenting, or aspects of the content, aspects of the </w:t>
      </w:r>
      <w:r>
        <w:lastRenderedPageBreak/>
        <w:t>video may also affect evaluations. First, longer videos may be more likely to include movement, or just include more content, so we control for video duration (in minutes). Second, movement’s impact may depend on how hands are framed (e.g., if the hands are framed more prominently, movements may be more noticeable and influence evaluations), so following prior work (Zhou et al. 2021), we used an OpenCV algorithm to control for motion area (i.e., t</w:t>
      </w:r>
      <w:r w:rsidRPr="004026E8">
        <w:t>he percentage of the total frame occupied by the moving region</w:t>
      </w:r>
      <w:r>
        <w:t xml:space="preserve">), magnitude (i.e., </w:t>
      </w:r>
      <w:r w:rsidRPr="004026E8">
        <w:t>mean displacement across all moving pixels in a frame</w:t>
      </w:r>
      <w:r>
        <w:t>), and direction (i.e., angle of the displacement vector).</w:t>
      </w:r>
      <w:r w:rsidR="00552E50">
        <w:rPr>
          <w:rStyle w:val="FootnoteReference"/>
        </w:rPr>
        <w:footnoteReference w:id="21"/>
      </w:r>
      <w:r>
        <w:t xml:space="preserve"> Third, changes in framing can make videos more enjoyable, so we control for average scene length using </w:t>
      </w:r>
      <w:proofErr w:type="spellStart"/>
      <w:r>
        <w:t>PySceneDetect</w:t>
      </w:r>
      <w:proofErr w:type="spellEnd"/>
      <w:r>
        <w:t xml:space="preserve"> (e.g., Zhou et al. 2021). Finally, visual aesthetic features like warm hue proportion (i.e., </w:t>
      </w:r>
      <w:r w:rsidRPr="004026E8">
        <w:t>portion of pixels in warm colors in a frame</w:t>
      </w:r>
      <w:r>
        <w:t xml:space="preserve">), color saturation (i.e., </w:t>
      </w:r>
      <w:r w:rsidRPr="004026E8">
        <w:t>average saturation values across all pixels in a frame</w:t>
      </w:r>
      <w:r>
        <w:t xml:space="preserve">), brightness (i.e., </w:t>
      </w:r>
      <w:r w:rsidRPr="004026E8">
        <w:t>average intensity values across all pixels in a frame</w:t>
      </w:r>
      <w:r>
        <w:t xml:space="preserve">), contrast of brightness (i.e., </w:t>
      </w:r>
      <w:r w:rsidRPr="004026E8">
        <w:t>standard deviation of pixel intensity across the whole frame</w:t>
      </w:r>
      <w:r>
        <w:t xml:space="preserve">), or clarity (i.e., </w:t>
      </w:r>
      <w:r w:rsidRPr="004026E8">
        <w:t>portion of pixels with brightness greater than .7</w:t>
      </w:r>
      <w:r>
        <w:t>) can affect emotions and attention, and also evaluations (e.g., Zhang et al. 2022; Zhou et al. 2021), so we control for them using pixel-level color features.</w:t>
      </w:r>
    </w:p>
    <w:p w14:paraId="2AAD550F" w14:textId="5CD57F97" w:rsidR="009F0CB1" w:rsidRDefault="008F59DA" w:rsidP="008A5077">
      <w:pPr>
        <w:pStyle w:val="NormalWeb"/>
        <w:widowControl w:val="0"/>
        <w:spacing w:before="0" w:beforeAutospacing="0" w:after="0" w:afterAutospacing="0" w:line="480" w:lineRule="auto"/>
        <w:ind w:firstLine="706"/>
        <w:contextualSpacing/>
      </w:pPr>
      <w:r w:rsidRPr="00AB52C7">
        <w:rPr>
          <w:i/>
          <w:iCs/>
        </w:rPr>
        <w:t>Aspect</w:t>
      </w:r>
      <w:r>
        <w:rPr>
          <w:i/>
          <w:iCs/>
        </w:rPr>
        <w:t>s</w:t>
      </w:r>
      <w:r w:rsidRPr="00AB52C7">
        <w:rPr>
          <w:i/>
          <w:iCs/>
        </w:rPr>
        <w:t xml:space="preserve"> of the </w:t>
      </w:r>
      <w:r>
        <w:rPr>
          <w:i/>
          <w:iCs/>
        </w:rPr>
        <w:t>Presentation</w:t>
      </w:r>
      <w:r>
        <w:t>. Aspects of the presentation itself may also play a role. If a video is viewed by a larger audience, for example, it may receive more likes, so we control for the (log) number of views. Similarly, if a video is available in multiple language subtitles, it may reach a broader audience, so we control for the number of available language subtitles. Certain categories (e.g., comedy rather than gaming) might be of broader interest, and more likely to be liked, so we included dummies for categories (Table W</w:t>
      </w:r>
      <w:r w:rsidR="00BB3ECE">
        <w:t>A</w:t>
      </w:r>
      <w:r>
        <w:t>3).</w:t>
      </w:r>
      <w:r w:rsidR="008A5077">
        <w:t xml:space="preserve"> </w:t>
      </w:r>
      <w:r>
        <w:t xml:space="preserve">Certain times of year, or specific annual events may also get more likes, so we control for year, month, and day fixed effects. </w:t>
      </w:r>
      <w:r>
        <w:lastRenderedPageBreak/>
        <w:t>Videos that have been available longer may also receive more likes, so we control for the time difference (in days) between when the video was published and when the metadata (e.g., likes) was scraped.</w:t>
      </w:r>
    </w:p>
    <w:p w14:paraId="0E67ECA0" w14:textId="4C72FAC7" w:rsidR="00C91B9F" w:rsidRPr="000121B5" w:rsidRDefault="00C91B9F" w:rsidP="00C91B9F">
      <w:pPr>
        <w:pStyle w:val="NormalWeb"/>
        <w:spacing w:before="0" w:beforeAutospacing="0" w:after="0" w:afterAutospacing="0" w:line="480" w:lineRule="auto"/>
        <w:contextualSpacing/>
        <w:jc w:val="center"/>
        <w:rPr>
          <w:color w:val="000000" w:themeColor="text1"/>
        </w:rPr>
      </w:pPr>
      <w:r>
        <w:rPr>
          <w:b/>
          <w:bCs/>
          <w:color w:val="000000" w:themeColor="text1"/>
        </w:rPr>
        <w:t>T</w:t>
      </w:r>
      <w:r w:rsidRPr="005C33A5">
        <w:rPr>
          <w:b/>
          <w:bCs/>
          <w:color w:val="000000" w:themeColor="text1"/>
        </w:rPr>
        <w:t xml:space="preserve">able </w:t>
      </w:r>
      <w:r>
        <w:rPr>
          <w:b/>
          <w:bCs/>
          <w:color w:val="000000" w:themeColor="text1"/>
        </w:rPr>
        <w:t>W</w:t>
      </w:r>
      <w:r w:rsidR="00697686">
        <w:rPr>
          <w:b/>
          <w:bCs/>
          <w:color w:val="000000" w:themeColor="text1"/>
        </w:rPr>
        <w:t>A</w:t>
      </w:r>
      <w:r w:rsidRPr="005C33A5">
        <w:rPr>
          <w:b/>
          <w:bCs/>
          <w:color w:val="000000" w:themeColor="text1"/>
        </w:rPr>
        <w:t>1</w:t>
      </w:r>
      <w:r w:rsidRPr="000121B5">
        <w:rPr>
          <w:color w:val="000000" w:themeColor="text1"/>
        </w:rPr>
        <w:t xml:space="preserve">: </w:t>
      </w:r>
      <w:r>
        <w:rPr>
          <w:color w:val="000000" w:themeColor="text1"/>
        </w:rPr>
        <w:t>Summary Statistics</w:t>
      </w:r>
    </w:p>
    <w:tbl>
      <w:tblPr>
        <w:tblStyle w:val="TableGrid"/>
        <w:tblW w:w="0" w:type="auto"/>
        <w:jc w:val="center"/>
        <w:tblLook w:val="04A0" w:firstRow="1" w:lastRow="0" w:firstColumn="1" w:lastColumn="0" w:noHBand="0" w:noVBand="1"/>
      </w:tblPr>
      <w:tblGrid>
        <w:gridCol w:w="2955"/>
        <w:gridCol w:w="1357"/>
        <w:gridCol w:w="1448"/>
      </w:tblGrid>
      <w:tr w:rsidR="00C91B9F" w:rsidRPr="00EC4FE3" w14:paraId="0739BDA4" w14:textId="77777777" w:rsidTr="003361AA">
        <w:trPr>
          <w:trHeight w:val="165"/>
          <w:jc w:val="center"/>
        </w:trPr>
        <w:tc>
          <w:tcPr>
            <w:tcW w:w="2955" w:type="dxa"/>
            <w:tcBorders>
              <w:left w:val="nil"/>
              <w:bottom w:val="single" w:sz="4" w:space="0" w:color="auto"/>
              <w:right w:val="nil"/>
            </w:tcBorders>
            <w:hideMark/>
          </w:tcPr>
          <w:p w14:paraId="43ED6A5A" w14:textId="77777777" w:rsidR="00C91B9F" w:rsidRPr="00EC4FE3" w:rsidRDefault="00C91B9F" w:rsidP="003361AA">
            <w:pPr>
              <w:pStyle w:val="NormalWeb"/>
              <w:spacing w:before="0" w:beforeAutospacing="0" w:after="0" w:afterAutospacing="0"/>
              <w:rPr>
                <w:sz w:val="19"/>
                <w:szCs w:val="19"/>
              </w:rPr>
            </w:pPr>
            <w:r w:rsidRPr="00EC4FE3">
              <w:rPr>
                <w:b/>
                <w:bCs/>
                <w:color w:val="000000"/>
                <w:sz w:val="19"/>
                <w:szCs w:val="19"/>
              </w:rPr>
              <w:t>Variable</w:t>
            </w:r>
          </w:p>
        </w:tc>
        <w:tc>
          <w:tcPr>
            <w:tcW w:w="1357" w:type="dxa"/>
            <w:tcBorders>
              <w:left w:val="nil"/>
              <w:bottom w:val="single" w:sz="4" w:space="0" w:color="auto"/>
              <w:right w:val="nil"/>
            </w:tcBorders>
            <w:hideMark/>
          </w:tcPr>
          <w:p w14:paraId="0615C954" w14:textId="77777777" w:rsidR="00C91B9F" w:rsidRPr="00EC4FE3" w:rsidRDefault="00C91B9F" w:rsidP="00AD340C">
            <w:pPr>
              <w:pStyle w:val="NormalWeb"/>
              <w:spacing w:before="0" w:beforeAutospacing="0" w:after="0" w:afterAutospacing="0"/>
              <w:jc w:val="center"/>
              <w:rPr>
                <w:sz w:val="19"/>
                <w:szCs w:val="19"/>
              </w:rPr>
            </w:pPr>
            <w:r w:rsidRPr="00EC4FE3">
              <w:rPr>
                <w:b/>
                <w:bCs/>
                <w:color w:val="000000"/>
                <w:sz w:val="19"/>
                <w:szCs w:val="19"/>
              </w:rPr>
              <w:t>Mean</w:t>
            </w:r>
          </w:p>
        </w:tc>
        <w:tc>
          <w:tcPr>
            <w:tcW w:w="1448" w:type="dxa"/>
            <w:tcBorders>
              <w:left w:val="nil"/>
              <w:bottom w:val="single" w:sz="4" w:space="0" w:color="auto"/>
              <w:right w:val="nil"/>
            </w:tcBorders>
            <w:hideMark/>
          </w:tcPr>
          <w:p w14:paraId="0CD94BB3" w14:textId="77777777" w:rsidR="00C91B9F" w:rsidRPr="00EC4FE3" w:rsidRDefault="00C91B9F" w:rsidP="00AD340C">
            <w:pPr>
              <w:pStyle w:val="NormalWeb"/>
              <w:spacing w:before="0" w:beforeAutospacing="0" w:after="0" w:afterAutospacing="0"/>
              <w:jc w:val="center"/>
              <w:rPr>
                <w:sz w:val="19"/>
                <w:szCs w:val="19"/>
              </w:rPr>
            </w:pPr>
            <w:r w:rsidRPr="00EC4FE3">
              <w:rPr>
                <w:b/>
                <w:bCs/>
                <w:color w:val="000000"/>
                <w:sz w:val="19"/>
                <w:szCs w:val="19"/>
              </w:rPr>
              <w:t>SD</w:t>
            </w:r>
          </w:p>
        </w:tc>
      </w:tr>
      <w:tr w:rsidR="00C91B9F" w:rsidRPr="00EC4FE3" w14:paraId="159D1E46" w14:textId="77777777" w:rsidTr="003361AA">
        <w:trPr>
          <w:trHeight w:val="180"/>
          <w:jc w:val="center"/>
        </w:trPr>
        <w:tc>
          <w:tcPr>
            <w:tcW w:w="2955" w:type="dxa"/>
            <w:tcBorders>
              <w:top w:val="single" w:sz="4" w:space="0" w:color="auto"/>
              <w:left w:val="nil"/>
              <w:bottom w:val="nil"/>
              <w:right w:val="nil"/>
            </w:tcBorders>
            <w:hideMark/>
          </w:tcPr>
          <w:p w14:paraId="4D2CE51D"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Likes</w:t>
            </w:r>
          </w:p>
        </w:tc>
        <w:tc>
          <w:tcPr>
            <w:tcW w:w="1357" w:type="dxa"/>
            <w:tcBorders>
              <w:top w:val="single" w:sz="4" w:space="0" w:color="auto"/>
              <w:left w:val="nil"/>
              <w:bottom w:val="nil"/>
              <w:right w:val="nil"/>
            </w:tcBorders>
            <w:hideMark/>
          </w:tcPr>
          <w:p w14:paraId="4E5E6DA4"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15,274</w:t>
            </w:r>
          </w:p>
        </w:tc>
        <w:tc>
          <w:tcPr>
            <w:tcW w:w="1448" w:type="dxa"/>
            <w:tcBorders>
              <w:top w:val="single" w:sz="4" w:space="0" w:color="auto"/>
              <w:left w:val="nil"/>
              <w:bottom w:val="nil"/>
              <w:right w:val="nil"/>
            </w:tcBorders>
            <w:hideMark/>
          </w:tcPr>
          <w:p w14:paraId="17A0F9D5"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66,270</w:t>
            </w:r>
          </w:p>
        </w:tc>
      </w:tr>
      <w:tr w:rsidR="00C91B9F" w:rsidRPr="00EC4FE3" w14:paraId="23BC7EBF" w14:textId="77777777" w:rsidTr="003361AA">
        <w:trPr>
          <w:trHeight w:val="165"/>
          <w:jc w:val="center"/>
        </w:trPr>
        <w:tc>
          <w:tcPr>
            <w:tcW w:w="2955" w:type="dxa"/>
            <w:tcBorders>
              <w:top w:val="nil"/>
              <w:left w:val="nil"/>
              <w:bottom w:val="nil"/>
              <w:right w:val="nil"/>
            </w:tcBorders>
            <w:hideMark/>
          </w:tcPr>
          <w:p w14:paraId="479F1841" w14:textId="77777777" w:rsidR="00C91B9F" w:rsidRPr="00EC4FE3" w:rsidRDefault="00C91B9F" w:rsidP="003361AA">
            <w:pPr>
              <w:rPr>
                <w:sz w:val="19"/>
                <w:szCs w:val="19"/>
                <w:lang w:val="en-US"/>
              </w:rPr>
            </w:pPr>
            <w:r w:rsidRPr="00EC4FE3">
              <w:rPr>
                <w:sz w:val="19"/>
                <w:szCs w:val="19"/>
                <w:lang w:val="en-US"/>
              </w:rPr>
              <w:t>Hand Movement</w:t>
            </w:r>
          </w:p>
          <w:p w14:paraId="3D7251A0" w14:textId="77777777" w:rsidR="00C91B9F" w:rsidRPr="00EC4FE3" w:rsidRDefault="00C91B9F" w:rsidP="003361AA">
            <w:pPr>
              <w:pStyle w:val="NormalWeb"/>
              <w:spacing w:before="0" w:beforeAutospacing="0" w:after="0" w:afterAutospacing="0"/>
              <w:rPr>
                <w:i/>
                <w:iCs/>
                <w:sz w:val="19"/>
                <w:szCs w:val="19"/>
              </w:rPr>
            </w:pPr>
            <w:r w:rsidRPr="00EC4FE3">
              <w:rPr>
                <w:sz w:val="19"/>
                <w:szCs w:val="19"/>
              </w:rPr>
              <w:t xml:space="preserve">  </w:t>
            </w:r>
            <w:r w:rsidRPr="00EC4FE3">
              <w:rPr>
                <w:i/>
                <w:iCs/>
                <w:sz w:val="19"/>
                <w:szCs w:val="19"/>
              </w:rPr>
              <w:t>Speaker Controls</w:t>
            </w:r>
          </w:p>
        </w:tc>
        <w:tc>
          <w:tcPr>
            <w:tcW w:w="1357" w:type="dxa"/>
            <w:tcBorders>
              <w:top w:val="nil"/>
              <w:left w:val="nil"/>
              <w:bottom w:val="nil"/>
              <w:right w:val="nil"/>
            </w:tcBorders>
            <w:hideMark/>
          </w:tcPr>
          <w:p w14:paraId="65B2430F"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.50</w:t>
            </w:r>
          </w:p>
        </w:tc>
        <w:tc>
          <w:tcPr>
            <w:tcW w:w="1448" w:type="dxa"/>
            <w:tcBorders>
              <w:top w:val="nil"/>
              <w:left w:val="nil"/>
              <w:bottom w:val="nil"/>
              <w:right w:val="nil"/>
            </w:tcBorders>
            <w:hideMark/>
          </w:tcPr>
          <w:p w14:paraId="02C391C9"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.27</w:t>
            </w:r>
          </w:p>
        </w:tc>
      </w:tr>
      <w:tr w:rsidR="00C91B9F" w:rsidRPr="00EC4FE3" w14:paraId="6E444EDE" w14:textId="77777777" w:rsidTr="003361AA">
        <w:trPr>
          <w:trHeight w:val="165"/>
          <w:jc w:val="center"/>
        </w:trPr>
        <w:tc>
          <w:tcPr>
            <w:tcW w:w="2955" w:type="dxa"/>
            <w:tcBorders>
              <w:top w:val="nil"/>
              <w:left w:val="nil"/>
              <w:bottom w:val="nil"/>
              <w:right w:val="nil"/>
            </w:tcBorders>
            <w:hideMark/>
          </w:tcPr>
          <w:p w14:paraId="11573E1B"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Gender</w:t>
            </w:r>
          </w:p>
          <w:p w14:paraId="5AF65EAF"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Age</w:t>
            </w:r>
          </w:p>
          <w:p w14:paraId="389B475A"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Skin Tone</w:t>
            </w:r>
          </w:p>
          <w:p w14:paraId="380D1120" w14:textId="77777777" w:rsidR="00C91B9F" w:rsidRPr="00EC4FE3" w:rsidRDefault="00C91B9F" w:rsidP="003361AA">
            <w:pPr>
              <w:pStyle w:val="NormalWeb"/>
              <w:spacing w:before="0" w:beforeAutospacing="0" w:after="0" w:afterAutospacing="0"/>
              <w:rPr>
                <w:i/>
                <w:iCs/>
                <w:sz w:val="19"/>
                <w:szCs w:val="19"/>
                <w:lang w:val="en-US"/>
              </w:rPr>
            </w:pPr>
            <w:r w:rsidRPr="00EC4FE3">
              <w:rPr>
                <w:color w:val="000000"/>
                <w:sz w:val="19"/>
                <w:szCs w:val="19"/>
                <w:lang w:val="en-US"/>
              </w:rPr>
              <w:t xml:space="preserve">  </w:t>
            </w:r>
            <w:r w:rsidRPr="00EC4FE3">
              <w:rPr>
                <w:i/>
                <w:iCs/>
                <w:color w:val="000000"/>
                <w:sz w:val="19"/>
                <w:szCs w:val="19"/>
                <w:lang w:val="en-US"/>
              </w:rPr>
              <w:t xml:space="preserve">Content </w:t>
            </w:r>
            <w:r w:rsidRPr="00EC4FE3">
              <w:rPr>
                <w:i/>
                <w:iCs/>
                <w:sz w:val="19"/>
                <w:szCs w:val="19"/>
                <w:lang w:val="en-US"/>
              </w:rPr>
              <w:t>Controls</w:t>
            </w:r>
          </w:p>
        </w:tc>
        <w:tc>
          <w:tcPr>
            <w:tcW w:w="1357" w:type="dxa"/>
            <w:tcBorders>
              <w:top w:val="nil"/>
              <w:left w:val="nil"/>
              <w:bottom w:val="nil"/>
              <w:right w:val="nil"/>
            </w:tcBorders>
            <w:hideMark/>
          </w:tcPr>
          <w:p w14:paraId="77BE7E08" w14:textId="77777777" w:rsidR="00C91B9F" w:rsidRPr="00EC4FE3" w:rsidRDefault="00C91B9F" w:rsidP="00AD340C">
            <w:pPr>
              <w:pStyle w:val="NormalWeb"/>
              <w:spacing w:before="0" w:beforeAutospacing="0" w:after="0" w:afterAutospacing="0"/>
              <w:jc w:val="center"/>
              <w:rPr>
                <w:color w:val="000000"/>
                <w:sz w:val="19"/>
                <w:szCs w:val="19"/>
              </w:rPr>
            </w:pPr>
            <w:r w:rsidRPr="00EC4FE3">
              <w:rPr>
                <w:color w:val="000000"/>
                <w:sz w:val="19"/>
                <w:szCs w:val="19"/>
              </w:rPr>
              <w:t>.33</w:t>
            </w:r>
          </w:p>
          <w:p w14:paraId="6284647E" w14:textId="77777777" w:rsidR="007C3544" w:rsidRPr="00EC4FE3" w:rsidRDefault="007C3544" w:rsidP="00AD340C">
            <w:pPr>
              <w:pStyle w:val="NormalWeb"/>
              <w:spacing w:before="0" w:beforeAutospacing="0" w:after="0" w:afterAutospacing="0"/>
              <w:jc w:val="center"/>
              <w:rPr>
                <w:color w:val="000000"/>
                <w:sz w:val="19"/>
                <w:szCs w:val="19"/>
              </w:rPr>
            </w:pPr>
            <w:r w:rsidRPr="00EC4FE3">
              <w:rPr>
                <w:color w:val="000000"/>
                <w:sz w:val="19"/>
                <w:szCs w:val="19"/>
              </w:rPr>
              <w:t>42.39</w:t>
            </w:r>
          </w:p>
          <w:p w14:paraId="6856D2C3" w14:textId="4E3B97D3" w:rsidR="007C3544" w:rsidRPr="00EC4FE3" w:rsidRDefault="007C3544" w:rsidP="00AD340C">
            <w:pPr>
              <w:pStyle w:val="NormalWeb"/>
              <w:spacing w:before="0" w:beforeAutospacing="0" w:after="0" w:afterAutospacing="0"/>
              <w:jc w:val="center"/>
              <w:rPr>
                <w:sz w:val="19"/>
                <w:szCs w:val="19"/>
              </w:rPr>
            </w:pPr>
            <w:r w:rsidRPr="00EC4FE3">
              <w:rPr>
                <w:color w:val="000000"/>
                <w:sz w:val="19"/>
                <w:szCs w:val="19"/>
              </w:rPr>
              <w:t>1.95</w:t>
            </w:r>
          </w:p>
        </w:tc>
        <w:tc>
          <w:tcPr>
            <w:tcW w:w="1448" w:type="dxa"/>
            <w:tcBorders>
              <w:top w:val="nil"/>
              <w:left w:val="nil"/>
              <w:bottom w:val="nil"/>
              <w:right w:val="nil"/>
            </w:tcBorders>
            <w:hideMark/>
          </w:tcPr>
          <w:p w14:paraId="279E22FC" w14:textId="77777777" w:rsidR="00C91B9F" w:rsidRPr="00EC4FE3" w:rsidRDefault="00C91B9F" w:rsidP="00AD340C">
            <w:pPr>
              <w:pStyle w:val="NormalWeb"/>
              <w:spacing w:before="0" w:beforeAutospacing="0" w:after="0" w:afterAutospacing="0"/>
              <w:jc w:val="center"/>
              <w:rPr>
                <w:color w:val="000000"/>
                <w:sz w:val="19"/>
                <w:szCs w:val="19"/>
              </w:rPr>
            </w:pPr>
            <w:r w:rsidRPr="00EC4FE3">
              <w:rPr>
                <w:color w:val="000000"/>
                <w:sz w:val="19"/>
                <w:szCs w:val="19"/>
              </w:rPr>
              <w:t>.47</w:t>
            </w:r>
          </w:p>
          <w:p w14:paraId="3A485803" w14:textId="77777777" w:rsidR="007C3544" w:rsidRPr="00EC4FE3" w:rsidRDefault="007C3544" w:rsidP="00AD340C">
            <w:pPr>
              <w:pStyle w:val="NormalWeb"/>
              <w:spacing w:before="0" w:beforeAutospacing="0" w:after="0" w:afterAutospacing="0"/>
              <w:jc w:val="center"/>
              <w:rPr>
                <w:color w:val="000000"/>
                <w:sz w:val="19"/>
                <w:szCs w:val="19"/>
              </w:rPr>
            </w:pPr>
            <w:r w:rsidRPr="00EC4FE3">
              <w:rPr>
                <w:color w:val="000000"/>
                <w:sz w:val="19"/>
                <w:szCs w:val="19"/>
              </w:rPr>
              <w:t>10.05</w:t>
            </w:r>
          </w:p>
          <w:p w14:paraId="65E07062" w14:textId="48A9E79F" w:rsidR="007C3544" w:rsidRPr="00EC4FE3" w:rsidRDefault="007C3544" w:rsidP="00AD340C">
            <w:pPr>
              <w:pStyle w:val="NormalWeb"/>
              <w:spacing w:before="0" w:beforeAutospacing="0" w:after="0" w:afterAutospacing="0"/>
              <w:jc w:val="center"/>
              <w:rPr>
                <w:sz w:val="19"/>
                <w:szCs w:val="19"/>
              </w:rPr>
            </w:pPr>
            <w:r w:rsidRPr="00EC4FE3">
              <w:rPr>
                <w:color w:val="000000"/>
                <w:sz w:val="19"/>
                <w:szCs w:val="19"/>
              </w:rPr>
              <w:t>.23</w:t>
            </w:r>
          </w:p>
        </w:tc>
      </w:tr>
      <w:tr w:rsidR="00C91B9F" w:rsidRPr="00EC4FE3" w14:paraId="7F74467B" w14:textId="77777777" w:rsidTr="003361AA">
        <w:trPr>
          <w:trHeight w:val="165"/>
          <w:jc w:val="center"/>
        </w:trPr>
        <w:tc>
          <w:tcPr>
            <w:tcW w:w="2955" w:type="dxa"/>
            <w:tcBorders>
              <w:top w:val="nil"/>
              <w:left w:val="nil"/>
              <w:bottom w:val="nil"/>
              <w:right w:val="nil"/>
            </w:tcBorders>
            <w:hideMark/>
          </w:tcPr>
          <w:p w14:paraId="4D9290BC"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 xml:space="preserve">    Emotionality</w:t>
            </w:r>
          </w:p>
        </w:tc>
        <w:tc>
          <w:tcPr>
            <w:tcW w:w="1357" w:type="dxa"/>
            <w:tcBorders>
              <w:top w:val="nil"/>
              <w:left w:val="nil"/>
              <w:bottom w:val="nil"/>
              <w:right w:val="nil"/>
            </w:tcBorders>
            <w:hideMark/>
          </w:tcPr>
          <w:p w14:paraId="0AC76054"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4.30</w:t>
            </w:r>
          </w:p>
        </w:tc>
        <w:tc>
          <w:tcPr>
            <w:tcW w:w="1448" w:type="dxa"/>
            <w:tcBorders>
              <w:top w:val="nil"/>
              <w:left w:val="nil"/>
              <w:bottom w:val="nil"/>
              <w:right w:val="nil"/>
            </w:tcBorders>
            <w:hideMark/>
          </w:tcPr>
          <w:p w14:paraId="1DC73CCD"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.62</w:t>
            </w:r>
          </w:p>
        </w:tc>
      </w:tr>
      <w:tr w:rsidR="00C91B9F" w:rsidRPr="00EC4FE3" w14:paraId="367BF6AC" w14:textId="77777777" w:rsidTr="003361AA">
        <w:trPr>
          <w:trHeight w:val="165"/>
          <w:jc w:val="center"/>
        </w:trPr>
        <w:tc>
          <w:tcPr>
            <w:tcW w:w="2955" w:type="dxa"/>
            <w:tcBorders>
              <w:top w:val="nil"/>
              <w:left w:val="nil"/>
              <w:bottom w:val="nil"/>
              <w:right w:val="nil"/>
            </w:tcBorders>
            <w:hideMark/>
          </w:tcPr>
          <w:p w14:paraId="2AC0DDDD"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 xml:space="preserve">    Concreteness</w:t>
            </w:r>
          </w:p>
        </w:tc>
        <w:tc>
          <w:tcPr>
            <w:tcW w:w="1357" w:type="dxa"/>
            <w:tcBorders>
              <w:top w:val="nil"/>
              <w:left w:val="nil"/>
              <w:bottom w:val="nil"/>
              <w:right w:val="nil"/>
            </w:tcBorders>
            <w:hideMark/>
          </w:tcPr>
          <w:p w14:paraId="440C2075"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324.29</w:t>
            </w:r>
          </w:p>
        </w:tc>
        <w:tc>
          <w:tcPr>
            <w:tcW w:w="1448" w:type="dxa"/>
            <w:tcBorders>
              <w:top w:val="nil"/>
              <w:left w:val="nil"/>
              <w:bottom w:val="nil"/>
              <w:right w:val="nil"/>
            </w:tcBorders>
            <w:hideMark/>
          </w:tcPr>
          <w:p w14:paraId="2045F2AF"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8.11</w:t>
            </w:r>
          </w:p>
        </w:tc>
      </w:tr>
      <w:tr w:rsidR="00C91B9F" w:rsidRPr="00EC4FE3" w14:paraId="7C382106" w14:textId="77777777" w:rsidTr="003361AA">
        <w:trPr>
          <w:trHeight w:val="165"/>
          <w:jc w:val="center"/>
        </w:trPr>
        <w:tc>
          <w:tcPr>
            <w:tcW w:w="2955" w:type="dxa"/>
            <w:tcBorders>
              <w:top w:val="nil"/>
              <w:left w:val="nil"/>
              <w:bottom w:val="nil"/>
              <w:right w:val="nil"/>
            </w:tcBorders>
            <w:hideMark/>
          </w:tcPr>
          <w:p w14:paraId="4CB2E8D2"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 xml:space="preserve">    Narrativity</w:t>
            </w:r>
          </w:p>
        </w:tc>
        <w:tc>
          <w:tcPr>
            <w:tcW w:w="1357" w:type="dxa"/>
            <w:tcBorders>
              <w:top w:val="nil"/>
              <w:left w:val="nil"/>
              <w:bottom w:val="nil"/>
              <w:right w:val="nil"/>
            </w:tcBorders>
            <w:hideMark/>
          </w:tcPr>
          <w:p w14:paraId="069A8CF2"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13.67</w:t>
            </w:r>
          </w:p>
        </w:tc>
        <w:tc>
          <w:tcPr>
            <w:tcW w:w="1448" w:type="dxa"/>
            <w:tcBorders>
              <w:top w:val="nil"/>
              <w:left w:val="nil"/>
              <w:bottom w:val="nil"/>
              <w:right w:val="nil"/>
            </w:tcBorders>
            <w:hideMark/>
          </w:tcPr>
          <w:p w14:paraId="721DCC6B"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28.00</w:t>
            </w:r>
          </w:p>
        </w:tc>
      </w:tr>
      <w:tr w:rsidR="00C91B9F" w:rsidRPr="00EC4FE3" w14:paraId="209A8461" w14:textId="77777777" w:rsidTr="003361AA">
        <w:trPr>
          <w:trHeight w:val="165"/>
          <w:jc w:val="center"/>
        </w:trPr>
        <w:tc>
          <w:tcPr>
            <w:tcW w:w="2955" w:type="dxa"/>
            <w:tcBorders>
              <w:top w:val="nil"/>
              <w:left w:val="nil"/>
              <w:bottom w:val="nil"/>
              <w:right w:val="nil"/>
            </w:tcBorders>
            <w:hideMark/>
          </w:tcPr>
          <w:p w14:paraId="1057E2A3"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 xml:space="preserve">    Focus Past</w:t>
            </w:r>
          </w:p>
        </w:tc>
        <w:tc>
          <w:tcPr>
            <w:tcW w:w="1357" w:type="dxa"/>
            <w:tcBorders>
              <w:top w:val="nil"/>
              <w:left w:val="nil"/>
              <w:bottom w:val="nil"/>
              <w:right w:val="nil"/>
            </w:tcBorders>
            <w:hideMark/>
          </w:tcPr>
          <w:p w14:paraId="169E39A5"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4.10</w:t>
            </w:r>
          </w:p>
        </w:tc>
        <w:tc>
          <w:tcPr>
            <w:tcW w:w="1448" w:type="dxa"/>
            <w:tcBorders>
              <w:top w:val="nil"/>
              <w:left w:val="nil"/>
              <w:bottom w:val="nil"/>
              <w:right w:val="nil"/>
            </w:tcBorders>
            <w:hideMark/>
          </w:tcPr>
          <w:p w14:paraId="4F162BC8"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1.89</w:t>
            </w:r>
          </w:p>
        </w:tc>
      </w:tr>
      <w:tr w:rsidR="00C91B9F" w:rsidRPr="00EC4FE3" w14:paraId="3FC9115E" w14:textId="77777777" w:rsidTr="003361AA">
        <w:trPr>
          <w:trHeight w:val="165"/>
          <w:jc w:val="center"/>
        </w:trPr>
        <w:tc>
          <w:tcPr>
            <w:tcW w:w="2955" w:type="dxa"/>
            <w:tcBorders>
              <w:top w:val="nil"/>
              <w:left w:val="nil"/>
              <w:bottom w:val="nil"/>
              <w:right w:val="nil"/>
            </w:tcBorders>
            <w:hideMark/>
          </w:tcPr>
          <w:p w14:paraId="62D54637"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 xml:space="preserve">    Questions</w:t>
            </w:r>
          </w:p>
        </w:tc>
        <w:tc>
          <w:tcPr>
            <w:tcW w:w="1357" w:type="dxa"/>
            <w:tcBorders>
              <w:top w:val="nil"/>
              <w:left w:val="nil"/>
              <w:bottom w:val="nil"/>
              <w:right w:val="nil"/>
            </w:tcBorders>
            <w:hideMark/>
          </w:tcPr>
          <w:p w14:paraId="2AF3A90A"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.50</w:t>
            </w:r>
          </w:p>
        </w:tc>
        <w:tc>
          <w:tcPr>
            <w:tcW w:w="1448" w:type="dxa"/>
            <w:tcBorders>
              <w:top w:val="nil"/>
              <w:left w:val="nil"/>
              <w:bottom w:val="nil"/>
              <w:right w:val="nil"/>
            </w:tcBorders>
            <w:hideMark/>
          </w:tcPr>
          <w:p w14:paraId="60A89E2D"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.39</w:t>
            </w:r>
          </w:p>
        </w:tc>
      </w:tr>
      <w:tr w:rsidR="00C91B9F" w:rsidRPr="00EC4FE3" w14:paraId="1088825A" w14:textId="77777777" w:rsidTr="003361AA">
        <w:trPr>
          <w:trHeight w:val="165"/>
          <w:jc w:val="center"/>
        </w:trPr>
        <w:tc>
          <w:tcPr>
            <w:tcW w:w="2955" w:type="dxa"/>
            <w:tcBorders>
              <w:top w:val="nil"/>
              <w:left w:val="nil"/>
              <w:bottom w:val="nil"/>
              <w:right w:val="nil"/>
            </w:tcBorders>
            <w:hideMark/>
          </w:tcPr>
          <w:p w14:paraId="1FAC2801"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 xml:space="preserve">    Positivity</w:t>
            </w:r>
          </w:p>
        </w:tc>
        <w:tc>
          <w:tcPr>
            <w:tcW w:w="1357" w:type="dxa"/>
            <w:tcBorders>
              <w:top w:val="nil"/>
              <w:left w:val="nil"/>
              <w:bottom w:val="nil"/>
              <w:right w:val="nil"/>
            </w:tcBorders>
            <w:hideMark/>
          </w:tcPr>
          <w:p w14:paraId="2A877493"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44.94</w:t>
            </w:r>
          </w:p>
        </w:tc>
        <w:tc>
          <w:tcPr>
            <w:tcW w:w="1448" w:type="dxa"/>
            <w:tcBorders>
              <w:top w:val="nil"/>
              <w:left w:val="nil"/>
              <w:bottom w:val="nil"/>
              <w:right w:val="nil"/>
            </w:tcBorders>
            <w:hideMark/>
          </w:tcPr>
          <w:p w14:paraId="298FE673"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18.30</w:t>
            </w:r>
          </w:p>
        </w:tc>
      </w:tr>
      <w:tr w:rsidR="00C91B9F" w:rsidRPr="00EC4FE3" w14:paraId="2D80ECDB" w14:textId="77777777" w:rsidTr="003361AA">
        <w:trPr>
          <w:trHeight w:val="165"/>
          <w:jc w:val="center"/>
        </w:trPr>
        <w:tc>
          <w:tcPr>
            <w:tcW w:w="2955" w:type="dxa"/>
            <w:tcBorders>
              <w:top w:val="nil"/>
              <w:left w:val="nil"/>
              <w:bottom w:val="nil"/>
              <w:right w:val="nil"/>
            </w:tcBorders>
            <w:hideMark/>
          </w:tcPr>
          <w:p w14:paraId="5FFD6F7D"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 xml:space="preserve">    Word Familiarity</w:t>
            </w:r>
          </w:p>
        </w:tc>
        <w:tc>
          <w:tcPr>
            <w:tcW w:w="1357" w:type="dxa"/>
            <w:tcBorders>
              <w:top w:val="nil"/>
              <w:left w:val="nil"/>
              <w:bottom w:val="nil"/>
              <w:right w:val="nil"/>
            </w:tcBorders>
            <w:hideMark/>
          </w:tcPr>
          <w:p w14:paraId="18AB027A"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591.17</w:t>
            </w:r>
          </w:p>
        </w:tc>
        <w:tc>
          <w:tcPr>
            <w:tcW w:w="1448" w:type="dxa"/>
            <w:tcBorders>
              <w:top w:val="nil"/>
              <w:left w:val="nil"/>
              <w:bottom w:val="nil"/>
              <w:right w:val="nil"/>
            </w:tcBorders>
            <w:hideMark/>
          </w:tcPr>
          <w:p w14:paraId="738AC3A8"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6.70</w:t>
            </w:r>
          </w:p>
        </w:tc>
      </w:tr>
      <w:tr w:rsidR="00C91B9F" w:rsidRPr="00EC4FE3" w14:paraId="6422BCC2" w14:textId="77777777" w:rsidTr="003361AA">
        <w:trPr>
          <w:trHeight w:val="165"/>
          <w:jc w:val="center"/>
        </w:trPr>
        <w:tc>
          <w:tcPr>
            <w:tcW w:w="2955" w:type="dxa"/>
            <w:tcBorders>
              <w:top w:val="nil"/>
              <w:left w:val="nil"/>
              <w:bottom w:val="nil"/>
              <w:right w:val="nil"/>
            </w:tcBorders>
            <w:hideMark/>
          </w:tcPr>
          <w:p w14:paraId="460B6BE5"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 xml:space="preserve">    Swear Words</w:t>
            </w:r>
          </w:p>
        </w:tc>
        <w:tc>
          <w:tcPr>
            <w:tcW w:w="1357" w:type="dxa"/>
            <w:tcBorders>
              <w:top w:val="nil"/>
              <w:left w:val="nil"/>
              <w:bottom w:val="nil"/>
              <w:right w:val="nil"/>
            </w:tcBorders>
            <w:hideMark/>
          </w:tcPr>
          <w:p w14:paraId="3F36FDF8"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.02</w:t>
            </w:r>
          </w:p>
        </w:tc>
        <w:tc>
          <w:tcPr>
            <w:tcW w:w="1448" w:type="dxa"/>
            <w:tcBorders>
              <w:top w:val="nil"/>
              <w:left w:val="nil"/>
              <w:bottom w:val="nil"/>
              <w:right w:val="nil"/>
            </w:tcBorders>
            <w:hideMark/>
          </w:tcPr>
          <w:p w14:paraId="3BB9DB66"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.06</w:t>
            </w:r>
          </w:p>
        </w:tc>
      </w:tr>
      <w:tr w:rsidR="00C91B9F" w:rsidRPr="00EC4FE3" w14:paraId="3E74AA29" w14:textId="77777777" w:rsidTr="003361AA">
        <w:trPr>
          <w:trHeight w:val="165"/>
          <w:jc w:val="center"/>
        </w:trPr>
        <w:tc>
          <w:tcPr>
            <w:tcW w:w="2955" w:type="dxa"/>
            <w:tcBorders>
              <w:top w:val="nil"/>
              <w:left w:val="nil"/>
              <w:bottom w:val="nil"/>
              <w:right w:val="nil"/>
            </w:tcBorders>
            <w:hideMark/>
          </w:tcPr>
          <w:p w14:paraId="23B03D1D"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 xml:space="preserve">    Function Words</w:t>
            </w:r>
          </w:p>
        </w:tc>
        <w:tc>
          <w:tcPr>
            <w:tcW w:w="1357" w:type="dxa"/>
            <w:tcBorders>
              <w:top w:val="nil"/>
              <w:left w:val="nil"/>
              <w:bottom w:val="nil"/>
              <w:right w:val="nil"/>
            </w:tcBorders>
            <w:hideMark/>
          </w:tcPr>
          <w:p w14:paraId="3B2544D2"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59.22</w:t>
            </w:r>
          </w:p>
        </w:tc>
        <w:tc>
          <w:tcPr>
            <w:tcW w:w="1448" w:type="dxa"/>
            <w:tcBorders>
              <w:top w:val="nil"/>
              <w:left w:val="nil"/>
              <w:bottom w:val="nil"/>
              <w:right w:val="nil"/>
            </w:tcBorders>
            <w:hideMark/>
          </w:tcPr>
          <w:p w14:paraId="1FCE0A7A"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3.22</w:t>
            </w:r>
          </w:p>
        </w:tc>
      </w:tr>
      <w:tr w:rsidR="00C91B9F" w:rsidRPr="00EC4FE3" w14:paraId="0E310622" w14:textId="77777777" w:rsidTr="003361AA">
        <w:trPr>
          <w:trHeight w:val="165"/>
          <w:jc w:val="center"/>
        </w:trPr>
        <w:tc>
          <w:tcPr>
            <w:tcW w:w="2955" w:type="dxa"/>
            <w:tcBorders>
              <w:top w:val="nil"/>
              <w:left w:val="nil"/>
              <w:bottom w:val="nil"/>
              <w:right w:val="nil"/>
            </w:tcBorders>
            <w:hideMark/>
          </w:tcPr>
          <w:p w14:paraId="1CB0B772"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 xml:space="preserve">    Analytic</w:t>
            </w:r>
          </w:p>
        </w:tc>
        <w:tc>
          <w:tcPr>
            <w:tcW w:w="1357" w:type="dxa"/>
            <w:tcBorders>
              <w:top w:val="nil"/>
              <w:left w:val="nil"/>
              <w:bottom w:val="nil"/>
              <w:right w:val="nil"/>
            </w:tcBorders>
            <w:hideMark/>
          </w:tcPr>
          <w:p w14:paraId="427A4E01"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42.89</w:t>
            </w:r>
          </w:p>
        </w:tc>
        <w:tc>
          <w:tcPr>
            <w:tcW w:w="1448" w:type="dxa"/>
            <w:tcBorders>
              <w:top w:val="nil"/>
              <w:left w:val="nil"/>
              <w:bottom w:val="nil"/>
              <w:right w:val="nil"/>
            </w:tcBorders>
            <w:hideMark/>
          </w:tcPr>
          <w:p w14:paraId="690F620A"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17.96</w:t>
            </w:r>
          </w:p>
        </w:tc>
      </w:tr>
      <w:tr w:rsidR="00C91B9F" w:rsidRPr="00EC4FE3" w14:paraId="5E523E5D" w14:textId="77777777" w:rsidTr="003361AA">
        <w:trPr>
          <w:trHeight w:val="165"/>
          <w:jc w:val="center"/>
        </w:trPr>
        <w:tc>
          <w:tcPr>
            <w:tcW w:w="2955" w:type="dxa"/>
            <w:tcBorders>
              <w:top w:val="nil"/>
              <w:left w:val="nil"/>
              <w:bottom w:val="nil"/>
              <w:right w:val="nil"/>
            </w:tcBorders>
            <w:hideMark/>
          </w:tcPr>
          <w:p w14:paraId="09C4FA6E"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 xml:space="preserve">    Clout</w:t>
            </w:r>
          </w:p>
        </w:tc>
        <w:tc>
          <w:tcPr>
            <w:tcW w:w="1357" w:type="dxa"/>
            <w:tcBorders>
              <w:top w:val="nil"/>
              <w:left w:val="nil"/>
              <w:bottom w:val="nil"/>
              <w:right w:val="nil"/>
            </w:tcBorders>
            <w:hideMark/>
          </w:tcPr>
          <w:p w14:paraId="64C80AA7"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67.16</w:t>
            </w:r>
          </w:p>
        </w:tc>
        <w:tc>
          <w:tcPr>
            <w:tcW w:w="1448" w:type="dxa"/>
            <w:tcBorders>
              <w:top w:val="nil"/>
              <w:left w:val="nil"/>
              <w:bottom w:val="nil"/>
              <w:right w:val="nil"/>
            </w:tcBorders>
            <w:hideMark/>
          </w:tcPr>
          <w:p w14:paraId="694D8773"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19.58</w:t>
            </w:r>
          </w:p>
        </w:tc>
      </w:tr>
      <w:tr w:rsidR="00C91B9F" w:rsidRPr="00EC4FE3" w14:paraId="26AE7F42" w14:textId="77777777" w:rsidTr="003361AA">
        <w:trPr>
          <w:trHeight w:val="180"/>
          <w:jc w:val="center"/>
        </w:trPr>
        <w:tc>
          <w:tcPr>
            <w:tcW w:w="2955" w:type="dxa"/>
            <w:tcBorders>
              <w:top w:val="nil"/>
              <w:left w:val="nil"/>
              <w:bottom w:val="nil"/>
              <w:right w:val="nil"/>
            </w:tcBorders>
            <w:hideMark/>
          </w:tcPr>
          <w:p w14:paraId="142F4BBB"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 xml:space="preserve">    Authentic</w:t>
            </w:r>
          </w:p>
        </w:tc>
        <w:tc>
          <w:tcPr>
            <w:tcW w:w="1357" w:type="dxa"/>
            <w:tcBorders>
              <w:top w:val="nil"/>
              <w:left w:val="nil"/>
              <w:bottom w:val="nil"/>
              <w:right w:val="nil"/>
            </w:tcBorders>
            <w:hideMark/>
          </w:tcPr>
          <w:p w14:paraId="75790585"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55.04</w:t>
            </w:r>
          </w:p>
        </w:tc>
        <w:tc>
          <w:tcPr>
            <w:tcW w:w="1448" w:type="dxa"/>
            <w:tcBorders>
              <w:top w:val="nil"/>
              <w:left w:val="nil"/>
              <w:bottom w:val="nil"/>
              <w:right w:val="nil"/>
            </w:tcBorders>
            <w:hideMark/>
          </w:tcPr>
          <w:p w14:paraId="3ED5AF2F"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19.02</w:t>
            </w:r>
          </w:p>
        </w:tc>
      </w:tr>
      <w:tr w:rsidR="00C91B9F" w:rsidRPr="00EC4FE3" w14:paraId="52D5CCE6" w14:textId="77777777" w:rsidTr="003361AA">
        <w:trPr>
          <w:trHeight w:val="165"/>
          <w:jc w:val="center"/>
        </w:trPr>
        <w:tc>
          <w:tcPr>
            <w:tcW w:w="2955" w:type="dxa"/>
            <w:tcBorders>
              <w:top w:val="nil"/>
              <w:left w:val="nil"/>
              <w:bottom w:val="nil"/>
              <w:right w:val="nil"/>
            </w:tcBorders>
            <w:hideMark/>
          </w:tcPr>
          <w:p w14:paraId="0F54D102"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 xml:space="preserve">    Cognition</w:t>
            </w:r>
          </w:p>
        </w:tc>
        <w:tc>
          <w:tcPr>
            <w:tcW w:w="1357" w:type="dxa"/>
            <w:tcBorders>
              <w:top w:val="nil"/>
              <w:left w:val="nil"/>
              <w:bottom w:val="nil"/>
              <w:right w:val="nil"/>
            </w:tcBorders>
            <w:hideMark/>
          </w:tcPr>
          <w:p w14:paraId="43E2FEE3"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13.10</w:t>
            </w:r>
          </w:p>
        </w:tc>
        <w:tc>
          <w:tcPr>
            <w:tcW w:w="1448" w:type="dxa"/>
            <w:tcBorders>
              <w:top w:val="nil"/>
              <w:left w:val="nil"/>
              <w:bottom w:val="nil"/>
              <w:right w:val="nil"/>
            </w:tcBorders>
            <w:hideMark/>
          </w:tcPr>
          <w:p w14:paraId="7659170A"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2.37</w:t>
            </w:r>
          </w:p>
        </w:tc>
      </w:tr>
      <w:tr w:rsidR="00C91B9F" w:rsidRPr="00EC4FE3" w14:paraId="5427E6FA" w14:textId="77777777" w:rsidTr="003361AA">
        <w:trPr>
          <w:trHeight w:val="165"/>
          <w:jc w:val="center"/>
        </w:trPr>
        <w:tc>
          <w:tcPr>
            <w:tcW w:w="2955" w:type="dxa"/>
            <w:tcBorders>
              <w:top w:val="nil"/>
              <w:left w:val="nil"/>
              <w:bottom w:val="nil"/>
              <w:right w:val="nil"/>
            </w:tcBorders>
            <w:hideMark/>
          </w:tcPr>
          <w:p w14:paraId="6F226D8A"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 xml:space="preserve">    Drives</w:t>
            </w:r>
          </w:p>
        </w:tc>
        <w:tc>
          <w:tcPr>
            <w:tcW w:w="1357" w:type="dxa"/>
            <w:tcBorders>
              <w:top w:val="nil"/>
              <w:left w:val="nil"/>
              <w:bottom w:val="nil"/>
              <w:right w:val="nil"/>
            </w:tcBorders>
            <w:hideMark/>
          </w:tcPr>
          <w:p w14:paraId="16D14D1C"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5.26</w:t>
            </w:r>
          </w:p>
        </w:tc>
        <w:tc>
          <w:tcPr>
            <w:tcW w:w="1448" w:type="dxa"/>
            <w:tcBorders>
              <w:top w:val="nil"/>
              <w:left w:val="nil"/>
              <w:bottom w:val="nil"/>
              <w:right w:val="nil"/>
            </w:tcBorders>
            <w:hideMark/>
          </w:tcPr>
          <w:p w14:paraId="7687D5F4"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1.81</w:t>
            </w:r>
          </w:p>
        </w:tc>
      </w:tr>
      <w:tr w:rsidR="00C91B9F" w:rsidRPr="00EC4FE3" w14:paraId="0D24AB8A" w14:textId="77777777" w:rsidTr="003361AA">
        <w:trPr>
          <w:trHeight w:val="165"/>
          <w:jc w:val="center"/>
        </w:trPr>
        <w:tc>
          <w:tcPr>
            <w:tcW w:w="2955" w:type="dxa"/>
            <w:tcBorders>
              <w:top w:val="nil"/>
              <w:left w:val="nil"/>
              <w:bottom w:val="nil"/>
              <w:right w:val="nil"/>
            </w:tcBorders>
            <w:hideMark/>
          </w:tcPr>
          <w:p w14:paraId="19D4EFE5"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 xml:space="preserve">    Time</w:t>
            </w:r>
          </w:p>
        </w:tc>
        <w:tc>
          <w:tcPr>
            <w:tcW w:w="1357" w:type="dxa"/>
            <w:tcBorders>
              <w:top w:val="nil"/>
              <w:left w:val="nil"/>
              <w:bottom w:val="nil"/>
              <w:right w:val="nil"/>
            </w:tcBorders>
            <w:hideMark/>
          </w:tcPr>
          <w:p w14:paraId="1903ED53"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4.18</w:t>
            </w:r>
          </w:p>
        </w:tc>
        <w:tc>
          <w:tcPr>
            <w:tcW w:w="1448" w:type="dxa"/>
            <w:tcBorders>
              <w:top w:val="nil"/>
              <w:left w:val="nil"/>
              <w:bottom w:val="nil"/>
              <w:right w:val="nil"/>
            </w:tcBorders>
            <w:hideMark/>
          </w:tcPr>
          <w:p w14:paraId="46B4476B"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1.16</w:t>
            </w:r>
          </w:p>
        </w:tc>
      </w:tr>
      <w:tr w:rsidR="00C91B9F" w:rsidRPr="00EC4FE3" w14:paraId="7EB1F494" w14:textId="77777777" w:rsidTr="003361AA">
        <w:trPr>
          <w:trHeight w:val="165"/>
          <w:jc w:val="center"/>
        </w:trPr>
        <w:tc>
          <w:tcPr>
            <w:tcW w:w="2955" w:type="dxa"/>
            <w:tcBorders>
              <w:top w:val="nil"/>
              <w:left w:val="nil"/>
              <w:bottom w:val="nil"/>
              <w:right w:val="nil"/>
            </w:tcBorders>
            <w:hideMark/>
          </w:tcPr>
          <w:p w14:paraId="52D5948A" w14:textId="77777777" w:rsidR="00C91B9F" w:rsidRPr="00EC4FE3" w:rsidRDefault="00C91B9F" w:rsidP="003361AA">
            <w:pPr>
              <w:pStyle w:val="NormalWeb"/>
              <w:spacing w:before="0" w:beforeAutospacing="0" w:after="0" w:afterAutospacing="0"/>
              <w:rPr>
                <w:sz w:val="19"/>
                <w:szCs w:val="19"/>
              </w:rPr>
            </w:pPr>
            <w:r w:rsidRPr="00EC4FE3">
              <w:rPr>
                <w:color w:val="000000"/>
                <w:sz w:val="19"/>
                <w:szCs w:val="19"/>
              </w:rPr>
              <w:t xml:space="preserve">    Perception</w:t>
            </w:r>
          </w:p>
        </w:tc>
        <w:tc>
          <w:tcPr>
            <w:tcW w:w="1357" w:type="dxa"/>
            <w:tcBorders>
              <w:top w:val="nil"/>
              <w:left w:val="nil"/>
              <w:bottom w:val="nil"/>
              <w:right w:val="nil"/>
            </w:tcBorders>
            <w:hideMark/>
          </w:tcPr>
          <w:p w14:paraId="66B04FF1"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10.16</w:t>
            </w:r>
          </w:p>
        </w:tc>
        <w:tc>
          <w:tcPr>
            <w:tcW w:w="1448" w:type="dxa"/>
            <w:tcBorders>
              <w:top w:val="nil"/>
              <w:left w:val="nil"/>
              <w:bottom w:val="nil"/>
              <w:right w:val="nil"/>
            </w:tcBorders>
            <w:hideMark/>
          </w:tcPr>
          <w:p w14:paraId="14F7BA47"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2.20</w:t>
            </w:r>
          </w:p>
        </w:tc>
      </w:tr>
      <w:tr w:rsidR="00C91B9F" w:rsidRPr="00EC4FE3" w14:paraId="3EB3F5A4" w14:textId="77777777" w:rsidTr="003361AA">
        <w:trPr>
          <w:trHeight w:val="165"/>
          <w:jc w:val="center"/>
        </w:trPr>
        <w:tc>
          <w:tcPr>
            <w:tcW w:w="2955" w:type="dxa"/>
            <w:tcBorders>
              <w:top w:val="nil"/>
              <w:left w:val="nil"/>
              <w:bottom w:val="nil"/>
              <w:right w:val="nil"/>
            </w:tcBorders>
            <w:hideMark/>
          </w:tcPr>
          <w:p w14:paraId="0C00DA37" w14:textId="77777777" w:rsidR="00C91B9F" w:rsidRPr="00EC4FE3" w:rsidRDefault="00C91B9F" w:rsidP="003361AA">
            <w:pPr>
              <w:pStyle w:val="NormalWeb"/>
              <w:spacing w:before="0" w:beforeAutospacing="0" w:after="0" w:afterAutospacing="0"/>
              <w:rPr>
                <w:color w:val="000000"/>
                <w:sz w:val="19"/>
                <w:szCs w:val="19"/>
              </w:rPr>
            </w:pPr>
            <w:r w:rsidRPr="00EC4FE3">
              <w:rPr>
                <w:color w:val="000000"/>
                <w:sz w:val="19"/>
                <w:szCs w:val="19"/>
              </w:rPr>
              <w:t xml:space="preserve">    Social</w:t>
            </w:r>
          </w:p>
        </w:tc>
        <w:tc>
          <w:tcPr>
            <w:tcW w:w="1357" w:type="dxa"/>
            <w:tcBorders>
              <w:top w:val="nil"/>
              <w:left w:val="nil"/>
              <w:bottom w:val="nil"/>
              <w:right w:val="nil"/>
            </w:tcBorders>
            <w:hideMark/>
          </w:tcPr>
          <w:p w14:paraId="17C01A9E"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12.17</w:t>
            </w:r>
          </w:p>
        </w:tc>
        <w:tc>
          <w:tcPr>
            <w:tcW w:w="1448" w:type="dxa"/>
            <w:tcBorders>
              <w:top w:val="nil"/>
              <w:left w:val="nil"/>
              <w:bottom w:val="nil"/>
              <w:right w:val="nil"/>
            </w:tcBorders>
            <w:hideMark/>
          </w:tcPr>
          <w:p w14:paraId="3FC9E070" w14:textId="77777777" w:rsidR="00C91B9F" w:rsidRPr="00EC4FE3" w:rsidRDefault="00C91B9F" w:rsidP="00AD340C">
            <w:pPr>
              <w:pStyle w:val="NormalWeb"/>
              <w:spacing w:before="0" w:beforeAutospacing="0" w:after="0" w:afterAutospacing="0"/>
              <w:jc w:val="center"/>
              <w:rPr>
                <w:sz w:val="19"/>
                <w:szCs w:val="19"/>
              </w:rPr>
            </w:pPr>
            <w:r w:rsidRPr="00EC4FE3">
              <w:rPr>
                <w:color w:val="000000"/>
                <w:sz w:val="19"/>
                <w:szCs w:val="19"/>
              </w:rPr>
              <w:t>3.34</w:t>
            </w:r>
          </w:p>
        </w:tc>
      </w:tr>
      <w:tr w:rsidR="00C91B9F" w:rsidRPr="00EC4FE3" w14:paraId="6A6AFB94" w14:textId="77777777" w:rsidTr="003361AA">
        <w:trPr>
          <w:trHeight w:val="165"/>
          <w:jc w:val="center"/>
        </w:trPr>
        <w:tc>
          <w:tcPr>
            <w:tcW w:w="2955" w:type="dxa"/>
            <w:tcBorders>
              <w:top w:val="nil"/>
              <w:left w:val="nil"/>
              <w:bottom w:val="single" w:sz="4" w:space="0" w:color="auto"/>
              <w:right w:val="nil"/>
            </w:tcBorders>
            <w:hideMark/>
          </w:tcPr>
          <w:p w14:paraId="18E35CF6"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Conversation</w:t>
            </w:r>
          </w:p>
          <w:p w14:paraId="65720EAD" w14:textId="77777777" w:rsidR="00C91B9F" w:rsidRPr="00EC4FE3" w:rsidRDefault="00C91B9F" w:rsidP="003361AA">
            <w:pPr>
              <w:pStyle w:val="NormalWeb"/>
              <w:spacing w:before="0" w:beforeAutospacing="0" w:after="0" w:afterAutospacing="0"/>
              <w:rPr>
                <w:color w:val="000000"/>
                <w:sz w:val="19"/>
                <w:szCs w:val="19"/>
                <w:lang w:val="en-US"/>
              </w:rPr>
            </w:pPr>
            <w:r w:rsidRPr="00EC4FE3">
              <w:rPr>
                <w:sz w:val="19"/>
                <w:szCs w:val="19"/>
                <w:lang w:val="en-US"/>
              </w:rPr>
              <w:t xml:space="preserve">    </w:t>
            </w:r>
            <w:r w:rsidRPr="00EC4FE3">
              <w:rPr>
                <w:color w:val="000000"/>
                <w:sz w:val="19"/>
                <w:szCs w:val="19"/>
                <w:lang w:val="en-US"/>
              </w:rPr>
              <w:t>Speaking Rate</w:t>
            </w:r>
          </w:p>
          <w:p w14:paraId="63A9DD5C"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Vocal Pitch</w:t>
            </w:r>
          </w:p>
          <w:p w14:paraId="4EF4C948" w14:textId="353F5881" w:rsidR="000A42AB" w:rsidRPr="00EC4FE3" w:rsidRDefault="000A42AB"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Vocal Pitch SD</w:t>
            </w:r>
          </w:p>
          <w:p w14:paraId="069DFC73"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Vocal Volume</w:t>
            </w:r>
          </w:p>
          <w:p w14:paraId="3F10986F" w14:textId="7ED535EB" w:rsidR="000A42AB" w:rsidRPr="00EC4FE3" w:rsidRDefault="000A42AB"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Vocal Volume SD</w:t>
            </w:r>
          </w:p>
          <w:p w14:paraId="36A7EDAF" w14:textId="351213BB" w:rsidR="000A42AB" w:rsidRPr="00EC4FE3" w:rsidRDefault="000A42AB"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HNR</w:t>
            </w:r>
          </w:p>
          <w:p w14:paraId="10BE955D" w14:textId="548B2ECF" w:rsidR="000A42AB" w:rsidRPr="00EC4FE3" w:rsidRDefault="000A42AB"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Vocal Shimmer</w:t>
            </w:r>
          </w:p>
          <w:p w14:paraId="75EA7C13"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Anger</w:t>
            </w:r>
          </w:p>
          <w:p w14:paraId="3FA6DCDD"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Disgust</w:t>
            </w:r>
          </w:p>
          <w:p w14:paraId="7F73DCC7"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Fear</w:t>
            </w:r>
          </w:p>
          <w:p w14:paraId="1AE9BDF9"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Happiness</w:t>
            </w:r>
          </w:p>
          <w:p w14:paraId="1429C0B8"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Neutral</w:t>
            </w:r>
          </w:p>
          <w:p w14:paraId="20D2FC5B"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Sadness</w:t>
            </w:r>
          </w:p>
          <w:p w14:paraId="5927FAA9"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Surprise</w:t>
            </w:r>
          </w:p>
          <w:p w14:paraId="6DC809CC" w14:textId="77777777" w:rsidR="00C91B9F" w:rsidRPr="00EC4FE3" w:rsidRDefault="00C91B9F" w:rsidP="003361AA">
            <w:pPr>
              <w:pStyle w:val="NormalWeb"/>
              <w:spacing w:before="0" w:beforeAutospacing="0" w:after="0" w:afterAutospacing="0"/>
              <w:rPr>
                <w:i/>
                <w:iCs/>
                <w:color w:val="000000"/>
                <w:sz w:val="19"/>
                <w:szCs w:val="19"/>
                <w:lang w:val="en-US"/>
              </w:rPr>
            </w:pPr>
            <w:r w:rsidRPr="00EC4FE3">
              <w:rPr>
                <w:color w:val="000000"/>
                <w:sz w:val="19"/>
                <w:szCs w:val="19"/>
                <w:lang w:val="en-US"/>
              </w:rPr>
              <w:t xml:space="preserve">  </w:t>
            </w:r>
            <w:r w:rsidRPr="00EC4FE3">
              <w:rPr>
                <w:i/>
                <w:iCs/>
                <w:color w:val="000000"/>
                <w:sz w:val="19"/>
                <w:szCs w:val="19"/>
                <w:lang w:val="en-US"/>
              </w:rPr>
              <w:t xml:space="preserve">Video </w:t>
            </w:r>
            <w:r w:rsidRPr="00EC4FE3">
              <w:rPr>
                <w:i/>
                <w:iCs/>
                <w:sz w:val="19"/>
                <w:szCs w:val="19"/>
                <w:lang w:val="en-US"/>
              </w:rPr>
              <w:t>Controls</w:t>
            </w:r>
          </w:p>
          <w:p w14:paraId="2E2CC03C" w14:textId="77777777" w:rsidR="00C91B9F" w:rsidRPr="00EC4FE3" w:rsidRDefault="00C91B9F" w:rsidP="003361AA">
            <w:pPr>
              <w:pStyle w:val="NormalWeb"/>
              <w:spacing w:before="0" w:beforeAutospacing="0" w:after="0" w:afterAutospacing="0"/>
              <w:rPr>
                <w:color w:val="000000"/>
                <w:sz w:val="19"/>
                <w:szCs w:val="19"/>
                <w:lang w:val="en-US"/>
              </w:rPr>
            </w:pPr>
            <w:r w:rsidRPr="00EC4FE3">
              <w:rPr>
                <w:i/>
                <w:iCs/>
                <w:color w:val="000000"/>
                <w:sz w:val="19"/>
                <w:szCs w:val="19"/>
                <w:lang w:val="en-US"/>
              </w:rPr>
              <w:t xml:space="preserve">   </w:t>
            </w:r>
            <w:r w:rsidRPr="00EC4FE3">
              <w:rPr>
                <w:color w:val="000000"/>
                <w:sz w:val="19"/>
                <w:szCs w:val="19"/>
                <w:lang w:val="en-US"/>
              </w:rPr>
              <w:t>Duration</w:t>
            </w:r>
          </w:p>
          <w:p w14:paraId="05D791A5"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Motion Area</w:t>
            </w:r>
          </w:p>
          <w:p w14:paraId="39FB243C"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Motion Magnitude</w:t>
            </w:r>
          </w:p>
          <w:p w14:paraId="72A9DB99"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Motion Direction</w:t>
            </w:r>
          </w:p>
          <w:p w14:paraId="795A798F"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Average Scene Length</w:t>
            </w:r>
          </w:p>
          <w:p w14:paraId="1EF66241"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Warm Hue Proportion</w:t>
            </w:r>
          </w:p>
          <w:p w14:paraId="6D242277"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Saturation</w:t>
            </w:r>
          </w:p>
          <w:p w14:paraId="1E4B1AAE"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Brightness</w:t>
            </w:r>
          </w:p>
          <w:p w14:paraId="424B4AD2"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lastRenderedPageBreak/>
              <w:t xml:space="preserve">   Contrast of Brightness</w:t>
            </w:r>
          </w:p>
          <w:p w14:paraId="5D822A50"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Clarity</w:t>
            </w:r>
          </w:p>
          <w:p w14:paraId="659E189A" w14:textId="77777777" w:rsidR="00C91B9F" w:rsidRPr="00EC4FE3" w:rsidRDefault="00C91B9F" w:rsidP="003361AA">
            <w:pPr>
              <w:pStyle w:val="NormalWeb"/>
              <w:spacing w:before="0" w:beforeAutospacing="0" w:after="0" w:afterAutospacing="0"/>
              <w:rPr>
                <w:i/>
                <w:iCs/>
                <w:color w:val="000000"/>
                <w:sz w:val="19"/>
                <w:szCs w:val="19"/>
                <w:lang w:val="en-US"/>
              </w:rPr>
            </w:pPr>
            <w:r w:rsidRPr="00EC4FE3">
              <w:rPr>
                <w:color w:val="000000"/>
                <w:sz w:val="19"/>
                <w:szCs w:val="19"/>
                <w:lang w:val="en-US"/>
              </w:rPr>
              <w:t xml:space="preserve">  </w:t>
            </w:r>
            <w:r w:rsidRPr="00EC4FE3">
              <w:rPr>
                <w:i/>
                <w:iCs/>
                <w:color w:val="000000"/>
                <w:sz w:val="19"/>
                <w:szCs w:val="19"/>
                <w:lang w:val="en-US"/>
              </w:rPr>
              <w:t xml:space="preserve">Presentation </w:t>
            </w:r>
            <w:r w:rsidRPr="00EC4FE3">
              <w:rPr>
                <w:i/>
                <w:iCs/>
                <w:sz w:val="19"/>
                <w:szCs w:val="19"/>
                <w:lang w:val="en-US"/>
              </w:rPr>
              <w:t>Controls</w:t>
            </w:r>
          </w:p>
          <w:p w14:paraId="7D22A81B"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Views</w:t>
            </w:r>
          </w:p>
          <w:p w14:paraId="3597FDAF" w14:textId="77777777" w:rsidR="00C91B9F" w:rsidRPr="00EC4FE3" w:rsidRDefault="00C91B9F" w:rsidP="003361AA">
            <w:pPr>
              <w:pStyle w:val="NormalWeb"/>
              <w:spacing w:before="0" w:beforeAutospacing="0" w:after="0" w:afterAutospacing="0"/>
              <w:rPr>
                <w:color w:val="000000"/>
                <w:sz w:val="19"/>
                <w:szCs w:val="19"/>
                <w:lang w:val="en-US"/>
              </w:rPr>
            </w:pPr>
            <w:r w:rsidRPr="00EC4FE3">
              <w:rPr>
                <w:color w:val="000000"/>
                <w:sz w:val="19"/>
                <w:szCs w:val="19"/>
                <w:lang w:val="en-US"/>
              </w:rPr>
              <w:t xml:space="preserve">   Language Subtitles</w:t>
            </w:r>
          </w:p>
          <w:p w14:paraId="22EBEF61" w14:textId="77777777" w:rsidR="00C91B9F" w:rsidRPr="00EC4FE3" w:rsidRDefault="00C91B9F" w:rsidP="003361AA">
            <w:pPr>
              <w:pStyle w:val="NormalWeb"/>
              <w:spacing w:before="0" w:beforeAutospacing="0" w:after="0" w:afterAutospacing="0"/>
              <w:rPr>
                <w:sz w:val="19"/>
                <w:szCs w:val="19"/>
                <w:lang w:val="en-US"/>
              </w:rPr>
            </w:pPr>
          </w:p>
        </w:tc>
        <w:tc>
          <w:tcPr>
            <w:tcW w:w="1357" w:type="dxa"/>
            <w:tcBorders>
              <w:top w:val="nil"/>
              <w:left w:val="nil"/>
              <w:bottom w:val="single" w:sz="4" w:space="0" w:color="auto"/>
              <w:right w:val="nil"/>
            </w:tcBorders>
            <w:hideMark/>
          </w:tcPr>
          <w:p w14:paraId="504B16AF" w14:textId="77777777" w:rsidR="00C91B9F" w:rsidRPr="00EC4FE3" w:rsidRDefault="00C91B9F" w:rsidP="00AD340C">
            <w:pPr>
              <w:pStyle w:val="NormalWeb"/>
              <w:spacing w:before="0" w:beforeAutospacing="0" w:after="0" w:afterAutospacing="0"/>
              <w:jc w:val="center"/>
              <w:rPr>
                <w:color w:val="000000"/>
                <w:sz w:val="19"/>
                <w:szCs w:val="19"/>
              </w:rPr>
            </w:pPr>
            <w:r w:rsidRPr="00EC4FE3">
              <w:rPr>
                <w:color w:val="000000"/>
                <w:sz w:val="19"/>
                <w:szCs w:val="19"/>
              </w:rPr>
              <w:lastRenderedPageBreak/>
              <w:t>.21</w:t>
            </w:r>
          </w:p>
          <w:p w14:paraId="6BB2051F" w14:textId="77777777" w:rsidR="00C91B9F" w:rsidRPr="00EC4FE3" w:rsidRDefault="00C91B9F" w:rsidP="00AD340C">
            <w:pPr>
              <w:pStyle w:val="NormalWeb"/>
              <w:spacing w:before="0" w:beforeAutospacing="0" w:after="0" w:afterAutospacing="0"/>
              <w:jc w:val="center"/>
              <w:rPr>
                <w:color w:val="000000"/>
                <w:sz w:val="19"/>
                <w:szCs w:val="19"/>
              </w:rPr>
            </w:pPr>
            <w:r w:rsidRPr="00EC4FE3">
              <w:rPr>
                <w:color w:val="000000"/>
                <w:sz w:val="19"/>
                <w:szCs w:val="19"/>
              </w:rPr>
              <w:t>163.42</w:t>
            </w:r>
          </w:p>
          <w:p w14:paraId="63479FA8" w14:textId="4E421EEB" w:rsidR="007C3544" w:rsidRPr="00EC4FE3" w:rsidRDefault="000A42AB" w:rsidP="007C3544">
            <w:pPr>
              <w:pStyle w:val="NormalWeb"/>
              <w:spacing w:before="0" w:beforeAutospacing="0" w:after="0" w:afterAutospacing="0"/>
              <w:jc w:val="center"/>
              <w:rPr>
                <w:sz w:val="19"/>
                <w:szCs w:val="19"/>
              </w:rPr>
            </w:pPr>
            <w:r w:rsidRPr="00EC4FE3">
              <w:rPr>
                <w:sz w:val="19"/>
                <w:szCs w:val="19"/>
              </w:rPr>
              <w:t>181</w:t>
            </w:r>
            <w:r w:rsidR="007C3544" w:rsidRPr="00EC4FE3">
              <w:rPr>
                <w:sz w:val="19"/>
                <w:szCs w:val="19"/>
              </w:rPr>
              <w:t>.0</w:t>
            </w:r>
            <w:r w:rsidRPr="00EC4FE3">
              <w:rPr>
                <w:sz w:val="19"/>
                <w:szCs w:val="19"/>
              </w:rPr>
              <w:t>8</w:t>
            </w:r>
          </w:p>
          <w:p w14:paraId="751BF32F" w14:textId="57C254A5" w:rsidR="000A42AB" w:rsidRPr="00EC4FE3" w:rsidRDefault="000A42AB" w:rsidP="00AD340C">
            <w:pPr>
              <w:pStyle w:val="NormalWeb"/>
              <w:spacing w:before="0" w:beforeAutospacing="0" w:after="0" w:afterAutospacing="0"/>
              <w:jc w:val="center"/>
              <w:rPr>
                <w:sz w:val="19"/>
                <w:szCs w:val="19"/>
              </w:rPr>
            </w:pPr>
            <w:r w:rsidRPr="00EC4FE3">
              <w:rPr>
                <w:sz w:val="19"/>
                <w:szCs w:val="19"/>
              </w:rPr>
              <w:t>60.74</w:t>
            </w:r>
          </w:p>
          <w:p w14:paraId="4B8E543B" w14:textId="68FA0FA6" w:rsidR="000A42AB" w:rsidRPr="00EC4FE3" w:rsidRDefault="000A42AB" w:rsidP="00AD340C">
            <w:pPr>
              <w:pStyle w:val="NormalWeb"/>
              <w:spacing w:before="0" w:beforeAutospacing="0" w:after="0" w:afterAutospacing="0"/>
              <w:jc w:val="center"/>
              <w:rPr>
                <w:sz w:val="19"/>
                <w:szCs w:val="19"/>
              </w:rPr>
            </w:pPr>
            <w:r w:rsidRPr="00EC4FE3">
              <w:rPr>
                <w:sz w:val="19"/>
                <w:szCs w:val="19"/>
              </w:rPr>
              <w:t>56.49</w:t>
            </w:r>
          </w:p>
          <w:p w14:paraId="4679A508" w14:textId="4B048042" w:rsidR="00C91B9F" w:rsidRPr="00EC4FE3" w:rsidRDefault="000A42AB" w:rsidP="00AD340C">
            <w:pPr>
              <w:pStyle w:val="NormalWeb"/>
              <w:spacing w:before="0" w:beforeAutospacing="0" w:after="0" w:afterAutospacing="0"/>
              <w:jc w:val="center"/>
              <w:rPr>
                <w:sz w:val="19"/>
                <w:szCs w:val="19"/>
              </w:rPr>
            </w:pPr>
            <w:r w:rsidRPr="00EC4FE3">
              <w:rPr>
                <w:sz w:val="19"/>
                <w:szCs w:val="19"/>
              </w:rPr>
              <w:t>32</w:t>
            </w:r>
            <w:r w:rsidR="007C3544" w:rsidRPr="00EC4FE3">
              <w:rPr>
                <w:sz w:val="19"/>
                <w:szCs w:val="19"/>
              </w:rPr>
              <w:t>.9</w:t>
            </w:r>
            <w:r w:rsidRPr="00EC4FE3">
              <w:rPr>
                <w:sz w:val="19"/>
                <w:szCs w:val="19"/>
              </w:rPr>
              <w:t>3</w:t>
            </w:r>
          </w:p>
          <w:p w14:paraId="1A674F78" w14:textId="4507F94A" w:rsidR="000A42AB" w:rsidRPr="00EC4FE3" w:rsidRDefault="000A42AB" w:rsidP="00AD340C">
            <w:pPr>
              <w:pStyle w:val="NormalWeb"/>
              <w:spacing w:before="0" w:beforeAutospacing="0" w:after="0" w:afterAutospacing="0"/>
              <w:jc w:val="center"/>
              <w:rPr>
                <w:sz w:val="19"/>
                <w:szCs w:val="19"/>
              </w:rPr>
            </w:pPr>
            <w:r w:rsidRPr="00EC4FE3">
              <w:rPr>
                <w:sz w:val="19"/>
                <w:szCs w:val="19"/>
              </w:rPr>
              <w:t>9.71</w:t>
            </w:r>
          </w:p>
          <w:p w14:paraId="130A957E" w14:textId="77777777" w:rsidR="000A42AB" w:rsidRPr="00EC4FE3" w:rsidRDefault="000A42AB" w:rsidP="00AD340C">
            <w:pPr>
              <w:pStyle w:val="NormalWeb"/>
              <w:spacing w:before="0" w:beforeAutospacing="0" w:after="0" w:afterAutospacing="0"/>
              <w:jc w:val="center"/>
              <w:rPr>
                <w:sz w:val="19"/>
                <w:szCs w:val="19"/>
              </w:rPr>
            </w:pPr>
            <w:r w:rsidRPr="00EC4FE3">
              <w:rPr>
                <w:sz w:val="19"/>
                <w:szCs w:val="19"/>
              </w:rPr>
              <w:t>.10</w:t>
            </w:r>
          </w:p>
          <w:p w14:paraId="43BD016B" w14:textId="0FFDB4B7" w:rsidR="00C91B9F" w:rsidRPr="00EC4FE3" w:rsidRDefault="00C91B9F" w:rsidP="00AD340C">
            <w:pPr>
              <w:pStyle w:val="NormalWeb"/>
              <w:spacing w:before="0" w:beforeAutospacing="0" w:after="0" w:afterAutospacing="0"/>
              <w:jc w:val="center"/>
              <w:rPr>
                <w:sz w:val="19"/>
                <w:szCs w:val="19"/>
              </w:rPr>
            </w:pPr>
            <w:r w:rsidRPr="00EC4FE3">
              <w:rPr>
                <w:sz w:val="19"/>
                <w:szCs w:val="19"/>
              </w:rPr>
              <w:t>8.22</w:t>
            </w:r>
          </w:p>
          <w:p w14:paraId="44EC33B9"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6.02</w:t>
            </w:r>
          </w:p>
          <w:p w14:paraId="34890F7B"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3.04</w:t>
            </w:r>
          </w:p>
          <w:p w14:paraId="0923C245"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17.49</w:t>
            </w:r>
          </w:p>
          <w:p w14:paraId="3BE089B6"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49.17</w:t>
            </w:r>
          </w:p>
          <w:p w14:paraId="300FF13F"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7.31</w:t>
            </w:r>
          </w:p>
          <w:p w14:paraId="6EA6C777"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8.75</w:t>
            </w:r>
          </w:p>
          <w:p w14:paraId="0F3F084F" w14:textId="77777777" w:rsidR="00C91B9F" w:rsidRPr="00EC4FE3" w:rsidRDefault="00C91B9F" w:rsidP="00AD340C">
            <w:pPr>
              <w:pStyle w:val="NormalWeb"/>
              <w:spacing w:before="0" w:beforeAutospacing="0" w:after="0" w:afterAutospacing="0"/>
              <w:jc w:val="center"/>
              <w:rPr>
                <w:sz w:val="19"/>
                <w:szCs w:val="19"/>
              </w:rPr>
            </w:pPr>
          </w:p>
          <w:p w14:paraId="002E7DB8"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13.76</w:t>
            </w:r>
          </w:p>
          <w:p w14:paraId="1299A61B"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9,141</w:t>
            </w:r>
          </w:p>
          <w:p w14:paraId="2B861E5F"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3.28</w:t>
            </w:r>
          </w:p>
          <w:p w14:paraId="5347EC12"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3.04</w:t>
            </w:r>
          </w:p>
          <w:p w14:paraId="09385E7C"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10.66</w:t>
            </w:r>
          </w:p>
          <w:p w14:paraId="528D7CC2"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.53</w:t>
            </w:r>
          </w:p>
          <w:p w14:paraId="18F803C8"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.47</w:t>
            </w:r>
          </w:p>
          <w:p w14:paraId="7DB5D94F"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.33</w:t>
            </w:r>
          </w:p>
          <w:p w14:paraId="445E9ABE"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lastRenderedPageBreak/>
              <w:t>.21</w:t>
            </w:r>
          </w:p>
          <w:p w14:paraId="7C634C34"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.17</w:t>
            </w:r>
          </w:p>
          <w:p w14:paraId="086F5749" w14:textId="77777777" w:rsidR="00C91B9F" w:rsidRPr="00EC4FE3" w:rsidRDefault="00C91B9F" w:rsidP="00AD340C">
            <w:pPr>
              <w:pStyle w:val="NormalWeb"/>
              <w:spacing w:before="0" w:beforeAutospacing="0" w:after="0" w:afterAutospacing="0"/>
              <w:jc w:val="center"/>
              <w:rPr>
                <w:sz w:val="19"/>
                <w:szCs w:val="19"/>
              </w:rPr>
            </w:pPr>
          </w:p>
          <w:p w14:paraId="327450AE"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841,545</w:t>
            </w:r>
          </w:p>
          <w:p w14:paraId="3347EFCA"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28.40</w:t>
            </w:r>
          </w:p>
        </w:tc>
        <w:tc>
          <w:tcPr>
            <w:tcW w:w="1448" w:type="dxa"/>
            <w:tcBorders>
              <w:top w:val="nil"/>
              <w:left w:val="nil"/>
              <w:bottom w:val="single" w:sz="4" w:space="0" w:color="auto"/>
              <w:right w:val="nil"/>
            </w:tcBorders>
            <w:hideMark/>
          </w:tcPr>
          <w:p w14:paraId="69C6E448" w14:textId="77777777" w:rsidR="00C91B9F" w:rsidRPr="00EC4FE3" w:rsidRDefault="00C91B9F" w:rsidP="00AD340C">
            <w:pPr>
              <w:pStyle w:val="NormalWeb"/>
              <w:spacing w:before="0" w:beforeAutospacing="0" w:after="0" w:afterAutospacing="0"/>
              <w:jc w:val="center"/>
              <w:rPr>
                <w:color w:val="000000"/>
                <w:sz w:val="19"/>
                <w:szCs w:val="19"/>
              </w:rPr>
            </w:pPr>
            <w:r w:rsidRPr="00EC4FE3">
              <w:rPr>
                <w:color w:val="000000"/>
                <w:sz w:val="19"/>
                <w:szCs w:val="19"/>
              </w:rPr>
              <w:lastRenderedPageBreak/>
              <w:t>.31</w:t>
            </w:r>
          </w:p>
          <w:p w14:paraId="2E973F8D" w14:textId="7B6DD478" w:rsidR="007C3544" w:rsidRPr="00EC4FE3" w:rsidRDefault="00C91B9F" w:rsidP="007C3544">
            <w:pPr>
              <w:pStyle w:val="NormalWeb"/>
              <w:spacing w:before="0" w:beforeAutospacing="0" w:after="0" w:afterAutospacing="0"/>
              <w:jc w:val="center"/>
              <w:rPr>
                <w:color w:val="000000"/>
                <w:sz w:val="19"/>
                <w:szCs w:val="19"/>
              </w:rPr>
            </w:pPr>
            <w:r w:rsidRPr="00EC4FE3">
              <w:rPr>
                <w:color w:val="000000"/>
                <w:sz w:val="19"/>
                <w:szCs w:val="19"/>
              </w:rPr>
              <w:t>23.71</w:t>
            </w:r>
          </w:p>
          <w:p w14:paraId="7A3AE0F6" w14:textId="49CCAFE8" w:rsidR="00C91B9F" w:rsidRPr="00EC4FE3" w:rsidRDefault="000A42AB" w:rsidP="00AD340C">
            <w:pPr>
              <w:pStyle w:val="NormalWeb"/>
              <w:spacing w:before="0" w:beforeAutospacing="0" w:after="0" w:afterAutospacing="0"/>
              <w:jc w:val="center"/>
              <w:rPr>
                <w:sz w:val="19"/>
                <w:szCs w:val="19"/>
              </w:rPr>
            </w:pPr>
            <w:r w:rsidRPr="00EC4FE3">
              <w:rPr>
                <w:sz w:val="19"/>
                <w:szCs w:val="19"/>
              </w:rPr>
              <w:t>41</w:t>
            </w:r>
            <w:r w:rsidR="007C3544" w:rsidRPr="00EC4FE3">
              <w:rPr>
                <w:sz w:val="19"/>
                <w:szCs w:val="19"/>
              </w:rPr>
              <w:t>.8</w:t>
            </w:r>
            <w:r w:rsidRPr="00EC4FE3">
              <w:rPr>
                <w:sz w:val="19"/>
                <w:szCs w:val="19"/>
              </w:rPr>
              <w:t>6</w:t>
            </w:r>
          </w:p>
          <w:p w14:paraId="030590B8" w14:textId="118F2A55" w:rsidR="000A42AB" w:rsidRPr="00EC4FE3" w:rsidRDefault="000A42AB" w:rsidP="00AD340C">
            <w:pPr>
              <w:pStyle w:val="NormalWeb"/>
              <w:spacing w:before="0" w:beforeAutospacing="0" w:after="0" w:afterAutospacing="0"/>
              <w:jc w:val="center"/>
              <w:rPr>
                <w:sz w:val="19"/>
                <w:szCs w:val="19"/>
              </w:rPr>
            </w:pPr>
            <w:r w:rsidRPr="00EC4FE3">
              <w:rPr>
                <w:sz w:val="19"/>
                <w:szCs w:val="19"/>
              </w:rPr>
              <w:t>16.27</w:t>
            </w:r>
          </w:p>
          <w:p w14:paraId="71F59170" w14:textId="5604B872" w:rsidR="000A42AB" w:rsidRPr="00EC4FE3" w:rsidRDefault="000A42AB" w:rsidP="00AD340C">
            <w:pPr>
              <w:pStyle w:val="NormalWeb"/>
              <w:spacing w:before="0" w:beforeAutospacing="0" w:after="0" w:afterAutospacing="0"/>
              <w:jc w:val="center"/>
              <w:rPr>
                <w:sz w:val="19"/>
                <w:szCs w:val="19"/>
              </w:rPr>
            </w:pPr>
            <w:r w:rsidRPr="00EC4FE3">
              <w:rPr>
                <w:sz w:val="19"/>
                <w:szCs w:val="19"/>
              </w:rPr>
              <w:t>10.11</w:t>
            </w:r>
          </w:p>
          <w:p w14:paraId="3FD53900" w14:textId="4531F0C9" w:rsidR="00C91B9F" w:rsidRPr="00EC4FE3" w:rsidRDefault="000A42AB" w:rsidP="00AD340C">
            <w:pPr>
              <w:pStyle w:val="NormalWeb"/>
              <w:spacing w:before="0" w:beforeAutospacing="0" w:after="0" w:afterAutospacing="0"/>
              <w:jc w:val="center"/>
              <w:rPr>
                <w:sz w:val="19"/>
                <w:szCs w:val="19"/>
              </w:rPr>
            </w:pPr>
            <w:r w:rsidRPr="00EC4FE3">
              <w:rPr>
                <w:sz w:val="19"/>
                <w:szCs w:val="19"/>
              </w:rPr>
              <w:t>16</w:t>
            </w:r>
            <w:r w:rsidR="007C3544" w:rsidRPr="00EC4FE3">
              <w:rPr>
                <w:sz w:val="19"/>
                <w:szCs w:val="19"/>
              </w:rPr>
              <w:t>.</w:t>
            </w:r>
            <w:r w:rsidRPr="00EC4FE3">
              <w:rPr>
                <w:sz w:val="19"/>
                <w:szCs w:val="19"/>
              </w:rPr>
              <w:t>86</w:t>
            </w:r>
          </w:p>
          <w:p w14:paraId="57902EDC" w14:textId="77777777" w:rsidR="000A42AB" w:rsidRPr="00EC4FE3" w:rsidRDefault="000A42AB" w:rsidP="00AD340C">
            <w:pPr>
              <w:pStyle w:val="NormalWeb"/>
              <w:spacing w:before="0" w:beforeAutospacing="0" w:after="0" w:afterAutospacing="0"/>
              <w:jc w:val="center"/>
              <w:rPr>
                <w:sz w:val="19"/>
                <w:szCs w:val="19"/>
              </w:rPr>
            </w:pPr>
            <w:r w:rsidRPr="00EC4FE3">
              <w:rPr>
                <w:sz w:val="19"/>
                <w:szCs w:val="19"/>
              </w:rPr>
              <w:t>1.95</w:t>
            </w:r>
          </w:p>
          <w:p w14:paraId="71F88399" w14:textId="2951DB58" w:rsidR="00C91B9F" w:rsidRPr="00EC4FE3" w:rsidRDefault="00C91B9F" w:rsidP="00AD340C">
            <w:pPr>
              <w:pStyle w:val="NormalWeb"/>
              <w:spacing w:before="0" w:beforeAutospacing="0" w:after="0" w:afterAutospacing="0"/>
              <w:jc w:val="center"/>
              <w:rPr>
                <w:sz w:val="19"/>
                <w:szCs w:val="19"/>
              </w:rPr>
            </w:pPr>
            <w:r w:rsidRPr="00EC4FE3">
              <w:rPr>
                <w:sz w:val="19"/>
                <w:szCs w:val="19"/>
              </w:rPr>
              <w:t>.</w:t>
            </w:r>
            <w:r w:rsidR="000A42AB" w:rsidRPr="00EC4FE3">
              <w:rPr>
                <w:sz w:val="19"/>
                <w:szCs w:val="19"/>
              </w:rPr>
              <w:t>10</w:t>
            </w:r>
          </w:p>
          <w:p w14:paraId="1236798D" w14:textId="18A7AEC4" w:rsidR="000A42AB" w:rsidRPr="00EC4FE3" w:rsidRDefault="000A42AB" w:rsidP="00AD340C">
            <w:pPr>
              <w:pStyle w:val="NormalWeb"/>
              <w:spacing w:before="0" w:beforeAutospacing="0" w:after="0" w:afterAutospacing="0"/>
              <w:jc w:val="center"/>
              <w:rPr>
                <w:sz w:val="19"/>
                <w:szCs w:val="19"/>
              </w:rPr>
            </w:pPr>
            <w:r w:rsidRPr="00EC4FE3">
              <w:rPr>
                <w:sz w:val="19"/>
                <w:szCs w:val="19"/>
              </w:rPr>
              <w:t>6.65</w:t>
            </w:r>
          </w:p>
          <w:p w14:paraId="65DD732D" w14:textId="44588015" w:rsidR="00C91B9F" w:rsidRPr="00EC4FE3" w:rsidRDefault="00C91B9F" w:rsidP="00AD340C">
            <w:pPr>
              <w:pStyle w:val="NormalWeb"/>
              <w:spacing w:before="0" w:beforeAutospacing="0" w:after="0" w:afterAutospacing="0"/>
              <w:jc w:val="center"/>
              <w:rPr>
                <w:sz w:val="19"/>
                <w:szCs w:val="19"/>
              </w:rPr>
            </w:pPr>
            <w:r w:rsidRPr="00EC4FE3">
              <w:rPr>
                <w:sz w:val="19"/>
                <w:szCs w:val="19"/>
              </w:rPr>
              <w:t>4.80</w:t>
            </w:r>
          </w:p>
          <w:p w14:paraId="7B986314"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2.63</w:t>
            </w:r>
          </w:p>
          <w:p w14:paraId="201DFF63"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12.05</w:t>
            </w:r>
          </w:p>
          <w:p w14:paraId="39DB3BE0"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14.74</w:t>
            </w:r>
          </w:p>
          <w:p w14:paraId="2A94E215"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5.65</w:t>
            </w:r>
          </w:p>
          <w:p w14:paraId="2CB21413"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6.38</w:t>
            </w:r>
          </w:p>
          <w:p w14:paraId="46B8EB94" w14:textId="77777777" w:rsidR="00C91B9F" w:rsidRPr="00EC4FE3" w:rsidRDefault="00C91B9F" w:rsidP="00AD340C">
            <w:pPr>
              <w:pStyle w:val="NormalWeb"/>
              <w:spacing w:before="0" w:beforeAutospacing="0" w:after="0" w:afterAutospacing="0"/>
              <w:jc w:val="center"/>
              <w:rPr>
                <w:sz w:val="19"/>
                <w:szCs w:val="19"/>
              </w:rPr>
            </w:pPr>
          </w:p>
          <w:p w14:paraId="3F325BF7"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5.38</w:t>
            </w:r>
          </w:p>
          <w:p w14:paraId="09FEEC59"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7,125</w:t>
            </w:r>
          </w:p>
          <w:p w14:paraId="13BDCF1A"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1.26</w:t>
            </w:r>
          </w:p>
          <w:p w14:paraId="73BED7D5"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.10</w:t>
            </w:r>
          </w:p>
          <w:p w14:paraId="7B6AF9D7"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10.64</w:t>
            </w:r>
          </w:p>
          <w:p w14:paraId="51FFA9DC"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.19</w:t>
            </w:r>
          </w:p>
          <w:p w14:paraId="58244765"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.15</w:t>
            </w:r>
          </w:p>
          <w:p w14:paraId="02D3CBCE"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.12</w:t>
            </w:r>
          </w:p>
          <w:p w14:paraId="123E56B6"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lastRenderedPageBreak/>
              <w:t>.04</w:t>
            </w:r>
          </w:p>
          <w:p w14:paraId="7C91326C"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.12</w:t>
            </w:r>
          </w:p>
          <w:p w14:paraId="694853D1" w14:textId="77777777" w:rsidR="00C91B9F" w:rsidRPr="00EC4FE3" w:rsidRDefault="00C91B9F" w:rsidP="00AD340C">
            <w:pPr>
              <w:pStyle w:val="NormalWeb"/>
              <w:spacing w:before="0" w:beforeAutospacing="0" w:after="0" w:afterAutospacing="0"/>
              <w:jc w:val="center"/>
              <w:rPr>
                <w:sz w:val="19"/>
                <w:szCs w:val="19"/>
              </w:rPr>
            </w:pPr>
          </w:p>
          <w:p w14:paraId="16C45910"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2.960,061</w:t>
            </w:r>
          </w:p>
          <w:p w14:paraId="05997004" w14:textId="77777777" w:rsidR="00C91B9F" w:rsidRPr="00EC4FE3" w:rsidRDefault="00C91B9F" w:rsidP="00AD340C">
            <w:pPr>
              <w:pStyle w:val="NormalWeb"/>
              <w:spacing w:before="0" w:beforeAutospacing="0" w:after="0" w:afterAutospacing="0"/>
              <w:jc w:val="center"/>
              <w:rPr>
                <w:sz w:val="19"/>
                <w:szCs w:val="19"/>
              </w:rPr>
            </w:pPr>
            <w:r w:rsidRPr="00EC4FE3">
              <w:rPr>
                <w:sz w:val="19"/>
                <w:szCs w:val="19"/>
              </w:rPr>
              <w:t>5.38</w:t>
            </w:r>
          </w:p>
        </w:tc>
      </w:tr>
    </w:tbl>
    <w:p w14:paraId="25424A76" w14:textId="77777777" w:rsidR="00C91B9F" w:rsidRPr="00AA65B8" w:rsidRDefault="00C91B9F" w:rsidP="00C91B9F">
      <w:pPr>
        <w:tabs>
          <w:tab w:val="left" w:pos="4274"/>
        </w:tabs>
        <w:rPr>
          <w:sz w:val="20"/>
          <w:szCs w:val="20"/>
        </w:rPr>
      </w:pPr>
      <w:r>
        <w:rPr>
          <w:sz w:val="21"/>
          <w:szCs w:val="21"/>
        </w:rPr>
        <w:lastRenderedPageBreak/>
        <w:t xml:space="preserve">                                  </w:t>
      </w:r>
      <w:r w:rsidRPr="00CB25DC">
        <w:rPr>
          <w:i/>
          <w:iCs/>
          <w:sz w:val="20"/>
          <w:szCs w:val="20"/>
        </w:rPr>
        <w:t>Notes</w:t>
      </w:r>
      <w:r>
        <w:rPr>
          <w:sz w:val="20"/>
          <w:szCs w:val="20"/>
        </w:rPr>
        <w:t>:</w:t>
      </w:r>
      <w:r w:rsidRPr="00126B8A">
        <w:rPr>
          <w:sz w:val="20"/>
          <w:szCs w:val="20"/>
        </w:rPr>
        <w:t xml:space="preserve">  </w:t>
      </w:r>
      <w:r>
        <w:rPr>
          <w:sz w:val="20"/>
          <w:szCs w:val="20"/>
        </w:rPr>
        <w:t>Occupation, topics, category, and time effects are not included</w:t>
      </w:r>
      <w:r w:rsidRPr="00126B8A">
        <w:rPr>
          <w:sz w:val="20"/>
          <w:szCs w:val="20"/>
        </w:rPr>
        <w:t xml:space="preserve">. </w:t>
      </w:r>
    </w:p>
    <w:p w14:paraId="407DEB7E" w14:textId="77777777" w:rsidR="00EC4FE3" w:rsidRDefault="00EC4FE3" w:rsidP="000C20F0">
      <w:pPr>
        <w:pStyle w:val="NormalWeb"/>
        <w:spacing w:before="0" w:beforeAutospacing="0" w:after="0" w:afterAutospacing="0" w:line="480" w:lineRule="auto"/>
        <w:contextualSpacing/>
        <w:jc w:val="center"/>
        <w:rPr>
          <w:b/>
          <w:bCs/>
        </w:rPr>
      </w:pPr>
    </w:p>
    <w:p w14:paraId="42ED5133" w14:textId="7F497797" w:rsidR="000C20F0" w:rsidRDefault="000C20F0" w:rsidP="000C20F0">
      <w:pPr>
        <w:pStyle w:val="NormalWeb"/>
        <w:spacing w:before="0" w:beforeAutospacing="0" w:after="0" w:afterAutospacing="0" w:line="480" w:lineRule="auto"/>
        <w:contextualSpacing/>
        <w:jc w:val="center"/>
      </w:pPr>
      <w:r w:rsidRPr="006E7CC2">
        <w:rPr>
          <w:b/>
          <w:bCs/>
        </w:rPr>
        <w:t>Table W</w:t>
      </w:r>
      <w:r w:rsidR="00697686">
        <w:rPr>
          <w:b/>
          <w:bCs/>
        </w:rPr>
        <w:t>A</w:t>
      </w:r>
      <w:r>
        <w:rPr>
          <w:b/>
          <w:bCs/>
        </w:rPr>
        <w:t>2</w:t>
      </w:r>
      <w:r>
        <w:t>: Distribution of Occupation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05"/>
        <w:gridCol w:w="1310"/>
        <w:gridCol w:w="1349"/>
      </w:tblGrid>
      <w:tr w:rsidR="000C20F0" w:rsidRPr="006E7CC2" w14:paraId="640D8057" w14:textId="77777777" w:rsidTr="003361AA">
        <w:trPr>
          <w:trHeight w:val="165"/>
          <w:jc w:val="center"/>
        </w:trPr>
        <w:tc>
          <w:tcPr>
            <w:tcW w:w="2505" w:type="dxa"/>
            <w:hideMark/>
          </w:tcPr>
          <w:p w14:paraId="2550DE08" w14:textId="77777777" w:rsidR="000C20F0" w:rsidRPr="006E7CC2" w:rsidRDefault="000C20F0" w:rsidP="003361AA">
            <w:pPr>
              <w:pStyle w:val="NormalWeb"/>
              <w:spacing w:before="0" w:beforeAutospacing="0" w:after="0" w:afterAutospacing="0"/>
            </w:pPr>
            <w:r w:rsidRPr="006E7CC2">
              <w:rPr>
                <w:b/>
                <w:bCs/>
                <w:color w:val="000000"/>
              </w:rPr>
              <w:t>Occupation</w:t>
            </w:r>
          </w:p>
        </w:tc>
        <w:tc>
          <w:tcPr>
            <w:tcW w:w="1219" w:type="dxa"/>
            <w:hideMark/>
          </w:tcPr>
          <w:p w14:paraId="2A629DD8" w14:textId="77777777" w:rsidR="000C20F0" w:rsidRPr="006E7CC2" w:rsidRDefault="000C20F0" w:rsidP="003361AA">
            <w:pPr>
              <w:pStyle w:val="NormalWeb"/>
              <w:spacing w:before="0" w:beforeAutospacing="0" w:after="0" w:afterAutospacing="0"/>
              <w:jc w:val="center"/>
            </w:pPr>
            <w:r w:rsidRPr="006E7CC2">
              <w:rPr>
                <w:b/>
                <w:bCs/>
                <w:color w:val="000000"/>
              </w:rPr>
              <w:t>Frequency</w:t>
            </w:r>
          </w:p>
        </w:tc>
        <w:tc>
          <w:tcPr>
            <w:tcW w:w="1255" w:type="dxa"/>
          </w:tcPr>
          <w:p w14:paraId="244E1F24" w14:textId="77777777" w:rsidR="000C20F0" w:rsidRPr="006E7CC2" w:rsidRDefault="000C20F0" w:rsidP="003361AA">
            <w:pPr>
              <w:pStyle w:val="NormalWeb"/>
              <w:spacing w:before="0" w:beforeAutospacing="0" w:after="0" w:afterAutospacing="0"/>
              <w:jc w:val="center"/>
              <w:rPr>
                <w:b/>
                <w:bCs/>
                <w:color w:val="000000"/>
              </w:rPr>
            </w:pPr>
            <w:r w:rsidRPr="006E7CC2">
              <w:rPr>
                <w:b/>
                <w:bCs/>
                <w:color w:val="000000"/>
              </w:rPr>
              <w:t>Percentage</w:t>
            </w:r>
          </w:p>
        </w:tc>
      </w:tr>
      <w:tr w:rsidR="000C20F0" w:rsidRPr="006E7CC2" w14:paraId="4EFE6F7C" w14:textId="77777777" w:rsidTr="003361AA">
        <w:trPr>
          <w:trHeight w:val="180"/>
          <w:jc w:val="center"/>
        </w:trPr>
        <w:tc>
          <w:tcPr>
            <w:tcW w:w="2505" w:type="dxa"/>
            <w:hideMark/>
          </w:tcPr>
          <w:p w14:paraId="750188C2" w14:textId="77777777" w:rsidR="000C20F0" w:rsidRPr="00187CE1" w:rsidRDefault="000C20F0" w:rsidP="003361AA">
            <w:pPr>
              <w:pStyle w:val="NormalWeb"/>
              <w:spacing w:before="0" w:beforeAutospacing="0" w:after="0" w:afterAutospacing="0"/>
              <w:rPr>
                <w:lang w:val="en-US"/>
              </w:rPr>
            </w:pPr>
            <w:r w:rsidRPr="00187CE1">
              <w:rPr>
                <w:lang w:val="en-US"/>
              </w:rPr>
              <w:t>Activist</w:t>
            </w:r>
          </w:p>
          <w:p w14:paraId="56E85DAE" w14:textId="77777777" w:rsidR="000C20F0" w:rsidRPr="00187CE1" w:rsidRDefault="000C20F0" w:rsidP="003361AA">
            <w:pPr>
              <w:pStyle w:val="NormalWeb"/>
              <w:spacing w:before="0" w:beforeAutospacing="0" w:after="0" w:afterAutospacing="0"/>
              <w:rPr>
                <w:lang w:val="en-US"/>
              </w:rPr>
            </w:pPr>
            <w:r w:rsidRPr="00187CE1">
              <w:rPr>
                <w:lang w:val="en-US"/>
              </w:rPr>
              <w:t>Author</w:t>
            </w:r>
          </w:p>
          <w:p w14:paraId="2B5EC8EF" w14:textId="77777777" w:rsidR="000C20F0" w:rsidRPr="00187CE1" w:rsidRDefault="000C20F0" w:rsidP="003361AA">
            <w:pPr>
              <w:pStyle w:val="NormalWeb"/>
              <w:spacing w:before="0" w:beforeAutospacing="0" w:after="0" w:afterAutospacing="0"/>
              <w:rPr>
                <w:lang w:val="en-US"/>
              </w:rPr>
            </w:pPr>
            <w:r w:rsidRPr="00187CE1">
              <w:rPr>
                <w:lang w:val="en-US"/>
              </w:rPr>
              <w:t>Designer</w:t>
            </w:r>
          </w:p>
          <w:p w14:paraId="6E4F41CD" w14:textId="77777777" w:rsidR="000C20F0" w:rsidRPr="00187CE1" w:rsidRDefault="000C20F0" w:rsidP="003361AA">
            <w:pPr>
              <w:pStyle w:val="NormalWeb"/>
              <w:spacing w:before="0" w:beforeAutospacing="0" w:after="0" w:afterAutospacing="0"/>
              <w:rPr>
                <w:lang w:val="en-US"/>
              </w:rPr>
            </w:pPr>
            <w:r w:rsidRPr="00187CE1">
              <w:rPr>
                <w:lang w:val="en-US"/>
              </w:rPr>
              <w:t>Inventor</w:t>
            </w:r>
          </w:p>
          <w:p w14:paraId="719C5286" w14:textId="77777777" w:rsidR="000C20F0" w:rsidRPr="00187CE1" w:rsidRDefault="000C20F0" w:rsidP="003361AA">
            <w:pPr>
              <w:pStyle w:val="NormalWeb"/>
              <w:spacing w:before="0" w:beforeAutospacing="0" w:after="0" w:afterAutospacing="0"/>
              <w:rPr>
                <w:lang w:val="en-US"/>
              </w:rPr>
            </w:pPr>
            <w:r w:rsidRPr="00187CE1">
              <w:rPr>
                <w:lang w:val="en-US"/>
              </w:rPr>
              <w:t>Marketer</w:t>
            </w:r>
          </w:p>
          <w:p w14:paraId="1516E507" w14:textId="77777777" w:rsidR="000C20F0" w:rsidRPr="00187CE1" w:rsidRDefault="000C20F0" w:rsidP="003361AA">
            <w:pPr>
              <w:pStyle w:val="NormalWeb"/>
              <w:spacing w:before="0" w:beforeAutospacing="0" w:after="0" w:afterAutospacing="0"/>
              <w:rPr>
                <w:lang w:val="en-US"/>
              </w:rPr>
            </w:pPr>
            <w:r w:rsidRPr="00187CE1">
              <w:rPr>
                <w:lang w:val="en-US"/>
              </w:rPr>
              <w:t>Other</w:t>
            </w:r>
          </w:p>
          <w:p w14:paraId="2A5D0B3F" w14:textId="77777777" w:rsidR="000C20F0" w:rsidRPr="00187CE1" w:rsidRDefault="000C20F0" w:rsidP="003361AA">
            <w:pPr>
              <w:pStyle w:val="NormalWeb"/>
              <w:spacing w:before="0" w:beforeAutospacing="0" w:after="0" w:afterAutospacing="0"/>
              <w:rPr>
                <w:lang w:val="en-US"/>
              </w:rPr>
            </w:pPr>
            <w:r w:rsidRPr="00187CE1">
              <w:rPr>
                <w:lang w:val="en-US"/>
              </w:rPr>
              <w:t>Performer</w:t>
            </w:r>
          </w:p>
          <w:p w14:paraId="4E853139" w14:textId="77777777" w:rsidR="000C20F0" w:rsidRPr="00187CE1" w:rsidRDefault="000C20F0" w:rsidP="003361AA">
            <w:pPr>
              <w:pStyle w:val="NormalWeb"/>
              <w:spacing w:before="0" w:beforeAutospacing="0" w:after="0" w:afterAutospacing="0"/>
              <w:rPr>
                <w:lang w:val="en-US"/>
              </w:rPr>
            </w:pPr>
            <w:r w:rsidRPr="00187CE1">
              <w:rPr>
                <w:lang w:val="en-US"/>
              </w:rPr>
              <w:t>Policy Person</w:t>
            </w:r>
          </w:p>
          <w:p w14:paraId="66BE4088" w14:textId="77777777" w:rsidR="000C20F0" w:rsidRPr="00187CE1" w:rsidRDefault="000C20F0" w:rsidP="003361AA">
            <w:pPr>
              <w:pStyle w:val="NormalWeb"/>
              <w:spacing w:before="0" w:beforeAutospacing="0" w:after="0" w:afterAutospacing="0"/>
              <w:rPr>
                <w:lang w:val="en-US"/>
              </w:rPr>
            </w:pPr>
            <w:r w:rsidRPr="00187CE1">
              <w:rPr>
                <w:lang w:val="en-US"/>
              </w:rPr>
              <w:t>Scientist</w:t>
            </w:r>
          </w:p>
          <w:p w14:paraId="2BBE7FAB" w14:textId="77777777" w:rsidR="000C20F0" w:rsidRPr="00187CE1" w:rsidRDefault="000C20F0" w:rsidP="003361AA">
            <w:pPr>
              <w:pStyle w:val="NormalWeb"/>
              <w:spacing w:before="0" w:beforeAutospacing="0" w:after="0" w:afterAutospacing="0"/>
              <w:rPr>
                <w:lang w:val="en-US"/>
              </w:rPr>
            </w:pPr>
            <w:r w:rsidRPr="00187CE1">
              <w:rPr>
                <w:lang w:val="en-US"/>
              </w:rPr>
              <w:t>Technologist</w:t>
            </w:r>
          </w:p>
        </w:tc>
        <w:tc>
          <w:tcPr>
            <w:tcW w:w="1219" w:type="dxa"/>
            <w:hideMark/>
          </w:tcPr>
          <w:p w14:paraId="463489EE" w14:textId="77777777" w:rsidR="000C20F0" w:rsidRPr="006E7CC2" w:rsidRDefault="000C20F0" w:rsidP="003361AA">
            <w:pPr>
              <w:pStyle w:val="NormalWeb"/>
              <w:spacing w:before="0" w:beforeAutospacing="0" w:after="0" w:afterAutospacing="0"/>
              <w:jc w:val="center"/>
              <w:rPr>
                <w:color w:val="000000"/>
              </w:rPr>
            </w:pPr>
            <w:r w:rsidRPr="006E7CC2">
              <w:rPr>
                <w:color w:val="000000"/>
              </w:rPr>
              <w:t>145</w:t>
            </w:r>
          </w:p>
          <w:p w14:paraId="689C3BE3" w14:textId="77777777" w:rsidR="000C20F0" w:rsidRPr="006E7CC2" w:rsidRDefault="000C20F0" w:rsidP="003361AA">
            <w:pPr>
              <w:pStyle w:val="NormalWeb"/>
              <w:spacing w:before="0" w:beforeAutospacing="0" w:after="0" w:afterAutospacing="0"/>
              <w:jc w:val="center"/>
              <w:rPr>
                <w:color w:val="000000"/>
              </w:rPr>
            </w:pPr>
            <w:r w:rsidRPr="006E7CC2">
              <w:rPr>
                <w:color w:val="000000"/>
              </w:rPr>
              <w:t>353</w:t>
            </w:r>
          </w:p>
          <w:p w14:paraId="4CB257CB" w14:textId="77777777" w:rsidR="000C20F0" w:rsidRPr="006E7CC2" w:rsidRDefault="000C20F0" w:rsidP="003361AA">
            <w:pPr>
              <w:pStyle w:val="NormalWeb"/>
              <w:spacing w:before="0" w:beforeAutospacing="0" w:after="0" w:afterAutospacing="0"/>
              <w:jc w:val="center"/>
              <w:rPr>
                <w:color w:val="000000"/>
              </w:rPr>
            </w:pPr>
            <w:r w:rsidRPr="006E7CC2">
              <w:rPr>
                <w:color w:val="000000"/>
              </w:rPr>
              <w:t>172</w:t>
            </w:r>
          </w:p>
          <w:p w14:paraId="70DEE8E6" w14:textId="77777777" w:rsidR="000C20F0" w:rsidRPr="006E7CC2" w:rsidRDefault="000C20F0" w:rsidP="003361AA">
            <w:pPr>
              <w:pStyle w:val="NormalWeb"/>
              <w:spacing w:before="0" w:beforeAutospacing="0" w:after="0" w:afterAutospacing="0"/>
              <w:jc w:val="center"/>
              <w:rPr>
                <w:color w:val="000000"/>
              </w:rPr>
            </w:pPr>
            <w:r w:rsidRPr="006E7CC2">
              <w:rPr>
                <w:color w:val="000000"/>
              </w:rPr>
              <w:t>43</w:t>
            </w:r>
          </w:p>
          <w:p w14:paraId="3299BDCF" w14:textId="77777777" w:rsidR="000C20F0" w:rsidRPr="006E7CC2" w:rsidRDefault="000C20F0" w:rsidP="003361AA">
            <w:pPr>
              <w:pStyle w:val="NormalWeb"/>
              <w:spacing w:before="0" w:beforeAutospacing="0" w:after="0" w:afterAutospacing="0"/>
              <w:jc w:val="center"/>
              <w:rPr>
                <w:color w:val="000000"/>
              </w:rPr>
            </w:pPr>
            <w:r w:rsidRPr="006E7CC2">
              <w:rPr>
                <w:color w:val="000000"/>
              </w:rPr>
              <w:t>220</w:t>
            </w:r>
          </w:p>
          <w:p w14:paraId="4F138A96" w14:textId="77777777" w:rsidR="000C20F0" w:rsidRPr="006E7CC2" w:rsidRDefault="000C20F0" w:rsidP="003361AA">
            <w:pPr>
              <w:pStyle w:val="NormalWeb"/>
              <w:spacing w:before="0" w:beforeAutospacing="0" w:after="0" w:afterAutospacing="0"/>
              <w:jc w:val="center"/>
              <w:rPr>
                <w:color w:val="000000"/>
              </w:rPr>
            </w:pPr>
            <w:r w:rsidRPr="006E7CC2">
              <w:rPr>
                <w:color w:val="000000"/>
              </w:rPr>
              <w:t>308</w:t>
            </w:r>
          </w:p>
          <w:p w14:paraId="3BB874E8" w14:textId="77777777" w:rsidR="000C20F0" w:rsidRPr="006E7CC2" w:rsidRDefault="000C20F0" w:rsidP="003361AA">
            <w:pPr>
              <w:pStyle w:val="NormalWeb"/>
              <w:spacing w:before="0" w:beforeAutospacing="0" w:after="0" w:afterAutospacing="0"/>
              <w:jc w:val="center"/>
              <w:rPr>
                <w:color w:val="000000"/>
              </w:rPr>
            </w:pPr>
            <w:r w:rsidRPr="006E7CC2">
              <w:rPr>
                <w:color w:val="000000"/>
              </w:rPr>
              <w:t>208</w:t>
            </w:r>
          </w:p>
          <w:p w14:paraId="2E69CF02" w14:textId="77777777" w:rsidR="000C20F0" w:rsidRPr="006E7CC2" w:rsidRDefault="000C20F0" w:rsidP="003361AA">
            <w:pPr>
              <w:pStyle w:val="NormalWeb"/>
              <w:spacing w:before="0" w:beforeAutospacing="0" w:after="0" w:afterAutospacing="0"/>
              <w:jc w:val="center"/>
              <w:rPr>
                <w:color w:val="000000"/>
              </w:rPr>
            </w:pPr>
            <w:r w:rsidRPr="006E7CC2">
              <w:rPr>
                <w:color w:val="000000"/>
              </w:rPr>
              <w:t>68</w:t>
            </w:r>
          </w:p>
          <w:p w14:paraId="2C375AB1" w14:textId="77777777" w:rsidR="000C20F0" w:rsidRPr="006E7CC2" w:rsidRDefault="000C20F0" w:rsidP="003361AA">
            <w:pPr>
              <w:pStyle w:val="NormalWeb"/>
              <w:spacing w:before="0" w:beforeAutospacing="0" w:after="0" w:afterAutospacing="0"/>
              <w:jc w:val="center"/>
              <w:rPr>
                <w:color w:val="000000"/>
              </w:rPr>
            </w:pPr>
            <w:r w:rsidRPr="006E7CC2">
              <w:rPr>
                <w:color w:val="000000"/>
              </w:rPr>
              <w:t>578</w:t>
            </w:r>
          </w:p>
          <w:p w14:paraId="629EFF68" w14:textId="77777777" w:rsidR="000C20F0" w:rsidRPr="006E7CC2" w:rsidRDefault="000C20F0" w:rsidP="003361AA">
            <w:pPr>
              <w:pStyle w:val="NormalWeb"/>
              <w:spacing w:before="0" w:beforeAutospacing="0" w:after="0" w:afterAutospacing="0"/>
              <w:jc w:val="center"/>
            </w:pPr>
            <w:r w:rsidRPr="006E7CC2">
              <w:rPr>
                <w:color w:val="000000"/>
              </w:rPr>
              <w:t>89</w:t>
            </w:r>
          </w:p>
        </w:tc>
        <w:tc>
          <w:tcPr>
            <w:tcW w:w="1255" w:type="dxa"/>
          </w:tcPr>
          <w:p w14:paraId="08B92116" w14:textId="77777777" w:rsidR="000C20F0" w:rsidRPr="006E7CC2" w:rsidRDefault="000C20F0" w:rsidP="003361AA">
            <w:pPr>
              <w:pStyle w:val="NormalWeb"/>
              <w:spacing w:before="0" w:beforeAutospacing="0" w:after="0" w:afterAutospacing="0"/>
              <w:jc w:val="center"/>
              <w:rPr>
                <w:color w:val="000000"/>
              </w:rPr>
            </w:pPr>
            <w:r w:rsidRPr="006E7CC2">
              <w:rPr>
                <w:color w:val="000000"/>
              </w:rPr>
              <w:t>6.64</w:t>
            </w:r>
          </w:p>
          <w:p w14:paraId="4136F679" w14:textId="77777777" w:rsidR="000C20F0" w:rsidRPr="006E7CC2" w:rsidRDefault="000C20F0" w:rsidP="003361AA">
            <w:pPr>
              <w:pStyle w:val="NormalWeb"/>
              <w:spacing w:before="0" w:beforeAutospacing="0" w:after="0" w:afterAutospacing="0"/>
              <w:jc w:val="center"/>
              <w:rPr>
                <w:color w:val="000000"/>
              </w:rPr>
            </w:pPr>
            <w:r w:rsidRPr="006E7CC2">
              <w:rPr>
                <w:color w:val="000000"/>
              </w:rPr>
              <w:t>16.16</w:t>
            </w:r>
          </w:p>
          <w:p w14:paraId="749A639C" w14:textId="77777777" w:rsidR="000C20F0" w:rsidRPr="006E7CC2" w:rsidRDefault="000C20F0" w:rsidP="003361AA">
            <w:pPr>
              <w:pStyle w:val="NormalWeb"/>
              <w:spacing w:before="0" w:beforeAutospacing="0" w:after="0" w:afterAutospacing="0"/>
              <w:jc w:val="center"/>
              <w:rPr>
                <w:color w:val="000000"/>
              </w:rPr>
            </w:pPr>
            <w:r w:rsidRPr="006E7CC2">
              <w:rPr>
                <w:color w:val="000000"/>
              </w:rPr>
              <w:t>7.88</w:t>
            </w:r>
          </w:p>
          <w:p w14:paraId="61EC47D6" w14:textId="77777777" w:rsidR="000C20F0" w:rsidRPr="006E7CC2" w:rsidRDefault="000C20F0" w:rsidP="003361AA">
            <w:pPr>
              <w:pStyle w:val="NormalWeb"/>
              <w:spacing w:before="0" w:beforeAutospacing="0" w:after="0" w:afterAutospacing="0"/>
              <w:jc w:val="center"/>
              <w:rPr>
                <w:color w:val="000000"/>
              </w:rPr>
            </w:pPr>
            <w:r w:rsidRPr="006E7CC2">
              <w:rPr>
                <w:color w:val="000000"/>
              </w:rPr>
              <w:t>1.97</w:t>
            </w:r>
          </w:p>
          <w:p w14:paraId="408CD9CC" w14:textId="77777777" w:rsidR="000C20F0" w:rsidRPr="006E7CC2" w:rsidRDefault="000C20F0" w:rsidP="003361AA">
            <w:pPr>
              <w:pStyle w:val="NormalWeb"/>
              <w:spacing w:before="0" w:beforeAutospacing="0" w:after="0" w:afterAutospacing="0"/>
              <w:jc w:val="center"/>
              <w:rPr>
                <w:color w:val="000000"/>
              </w:rPr>
            </w:pPr>
            <w:r w:rsidRPr="006E7CC2">
              <w:rPr>
                <w:color w:val="000000"/>
              </w:rPr>
              <w:t>10.07</w:t>
            </w:r>
          </w:p>
          <w:p w14:paraId="768C4704" w14:textId="52699561" w:rsidR="000C20F0" w:rsidRPr="006E7CC2" w:rsidRDefault="000C20F0" w:rsidP="003361AA">
            <w:pPr>
              <w:pStyle w:val="NormalWeb"/>
              <w:spacing w:before="0" w:beforeAutospacing="0" w:after="0" w:afterAutospacing="0"/>
              <w:jc w:val="center"/>
              <w:rPr>
                <w:color w:val="000000"/>
              </w:rPr>
            </w:pPr>
            <w:r w:rsidRPr="006E7CC2">
              <w:rPr>
                <w:color w:val="000000"/>
              </w:rPr>
              <w:t>14.1</w:t>
            </w:r>
            <w:r w:rsidR="00AD340C">
              <w:rPr>
                <w:color w:val="000000"/>
              </w:rPr>
              <w:t>0</w:t>
            </w:r>
          </w:p>
          <w:p w14:paraId="7E8D5178" w14:textId="77777777" w:rsidR="000C20F0" w:rsidRPr="006E7CC2" w:rsidRDefault="000C20F0" w:rsidP="003361AA">
            <w:pPr>
              <w:pStyle w:val="NormalWeb"/>
              <w:spacing w:before="0" w:beforeAutospacing="0" w:after="0" w:afterAutospacing="0"/>
              <w:jc w:val="center"/>
              <w:rPr>
                <w:color w:val="000000"/>
              </w:rPr>
            </w:pPr>
            <w:r w:rsidRPr="006E7CC2">
              <w:rPr>
                <w:color w:val="000000"/>
              </w:rPr>
              <w:t>9.52</w:t>
            </w:r>
          </w:p>
          <w:p w14:paraId="0E7B73E4" w14:textId="77777777" w:rsidR="000C20F0" w:rsidRPr="006E7CC2" w:rsidRDefault="000C20F0" w:rsidP="003361AA">
            <w:pPr>
              <w:pStyle w:val="NormalWeb"/>
              <w:spacing w:before="0" w:beforeAutospacing="0" w:after="0" w:afterAutospacing="0"/>
              <w:jc w:val="center"/>
              <w:rPr>
                <w:color w:val="000000"/>
              </w:rPr>
            </w:pPr>
            <w:r w:rsidRPr="006E7CC2">
              <w:rPr>
                <w:color w:val="000000"/>
              </w:rPr>
              <w:t>3.11</w:t>
            </w:r>
          </w:p>
          <w:p w14:paraId="311998B8" w14:textId="77777777" w:rsidR="000C20F0" w:rsidRPr="006E7CC2" w:rsidRDefault="000C20F0" w:rsidP="003361AA">
            <w:pPr>
              <w:pStyle w:val="NormalWeb"/>
              <w:spacing w:before="0" w:beforeAutospacing="0" w:after="0" w:afterAutospacing="0"/>
              <w:jc w:val="center"/>
              <w:rPr>
                <w:color w:val="000000"/>
              </w:rPr>
            </w:pPr>
            <w:r w:rsidRPr="006E7CC2">
              <w:rPr>
                <w:color w:val="000000"/>
              </w:rPr>
              <w:t>26.47</w:t>
            </w:r>
          </w:p>
          <w:p w14:paraId="3E0488BC" w14:textId="77777777" w:rsidR="000C20F0" w:rsidRPr="006E7CC2" w:rsidRDefault="000C20F0" w:rsidP="003361AA">
            <w:pPr>
              <w:pStyle w:val="NormalWeb"/>
              <w:spacing w:before="0" w:beforeAutospacing="0" w:after="0" w:afterAutospacing="0"/>
              <w:jc w:val="center"/>
              <w:rPr>
                <w:color w:val="000000"/>
              </w:rPr>
            </w:pPr>
            <w:r w:rsidRPr="006E7CC2">
              <w:rPr>
                <w:color w:val="000000"/>
              </w:rPr>
              <w:t>4.08</w:t>
            </w:r>
          </w:p>
        </w:tc>
      </w:tr>
    </w:tbl>
    <w:p w14:paraId="27D58458" w14:textId="77777777" w:rsidR="00846F84" w:rsidRDefault="00846F84" w:rsidP="000C20F0">
      <w:pPr>
        <w:pStyle w:val="NormalWeb"/>
        <w:spacing w:before="0" w:beforeAutospacing="0" w:after="0" w:afterAutospacing="0" w:line="480" w:lineRule="auto"/>
        <w:contextualSpacing/>
        <w:jc w:val="center"/>
        <w:rPr>
          <w:b/>
          <w:bCs/>
        </w:rPr>
      </w:pPr>
    </w:p>
    <w:p w14:paraId="4D675DEF" w14:textId="78B08B1B" w:rsidR="000C20F0" w:rsidRDefault="000C20F0" w:rsidP="000C20F0">
      <w:pPr>
        <w:pStyle w:val="NormalWeb"/>
        <w:spacing w:before="0" w:beforeAutospacing="0" w:after="0" w:afterAutospacing="0" w:line="480" w:lineRule="auto"/>
        <w:contextualSpacing/>
        <w:jc w:val="center"/>
      </w:pPr>
      <w:r w:rsidRPr="006E7CC2">
        <w:rPr>
          <w:b/>
          <w:bCs/>
        </w:rPr>
        <w:t>Table W</w:t>
      </w:r>
      <w:r w:rsidR="00697686">
        <w:rPr>
          <w:b/>
          <w:bCs/>
        </w:rPr>
        <w:t>A</w:t>
      </w:r>
      <w:r>
        <w:rPr>
          <w:b/>
          <w:bCs/>
        </w:rPr>
        <w:t>3</w:t>
      </w:r>
      <w:r>
        <w:t>: Distribution of Presentation Category</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05"/>
        <w:gridCol w:w="1310"/>
        <w:gridCol w:w="1349"/>
      </w:tblGrid>
      <w:tr w:rsidR="000C20F0" w:rsidRPr="006E7CC2" w14:paraId="4C662BE4" w14:textId="77777777" w:rsidTr="003361AA">
        <w:trPr>
          <w:trHeight w:val="165"/>
          <w:jc w:val="center"/>
        </w:trPr>
        <w:tc>
          <w:tcPr>
            <w:tcW w:w="2505" w:type="dxa"/>
            <w:hideMark/>
          </w:tcPr>
          <w:p w14:paraId="118B72EB" w14:textId="77777777" w:rsidR="000C20F0" w:rsidRPr="006E7CC2" w:rsidRDefault="000C20F0" w:rsidP="003361AA">
            <w:pPr>
              <w:pStyle w:val="NormalWeb"/>
              <w:spacing w:before="0" w:beforeAutospacing="0" w:after="0" w:afterAutospacing="0"/>
            </w:pPr>
            <w:r>
              <w:rPr>
                <w:b/>
                <w:bCs/>
                <w:color w:val="000000"/>
              </w:rPr>
              <w:t>Category</w:t>
            </w:r>
          </w:p>
        </w:tc>
        <w:tc>
          <w:tcPr>
            <w:tcW w:w="1219" w:type="dxa"/>
            <w:hideMark/>
          </w:tcPr>
          <w:p w14:paraId="2DC453B9" w14:textId="77777777" w:rsidR="000C20F0" w:rsidRPr="006E7CC2" w:rsidRDefault="000C20F0" w:rsidP="003361AA">
            <w:pPr>
              <w:pStyle w:val="NormalWeb"/>
              <w:spacing w:before="0" w:beforeAutospacing="0" w:after="0" w:afterAutospacing="0"/>
              <w:jc w:val="center"/>
            </w:pPr>
            <w:r w:rsidRPr="006E7CC2">
              <w:rPr>
                <w:b/>
                <w:bCs/>
                <w:color w:val="000000"/>
              </w:rPr>
              <w:t>Frequency</w:t>
            </w:r>
          </w:p>
        </w:tc>
        <w:tc>
          <w:tcPr>
            <w:tcW w:w="1255" w:type="dxa"/>
          </w:tcPr>
          <w:p w14:paraId="5FCCBC71" w14:textId="77777777" w:rsidR="000C20F0" w:rsidRPr="006E7CC2" w:rsidRDefault="000C20F0" w:rsidP="003361AA">
            <w:pPr>
              <w:pStyle w:val="NormalWeb"/>
              <w:spacing w:before="0" w:beforeAutospacing="0" w:after="0" w:afterAutospacing="0"/>
              <w:jc w:val="center"/>
              <w:rPr>
                <w:b/>
                <w:bCs/>
                <w:color w:val="000000"/>
              </w:rPr>
            </w:pPr>
            <w:r w:rsidRPr="006E7CC2">
              <w:rPr>
                <w:b/>
                <w:bCs/>
                <w:color w:val="000000"/>
              </w:rPr>
              <w:t>Percentage</w:t>
            </w:r>
          </w:p>
        </w:tc>
      </w:tr>
      <w:tr w:rsidR="000C20F0" w:rsidRPr="006E7CC2" w14:paraId="506A31C9" w14:textId="77777777" w:rsidTr="003361AA">
        <w:trPr>
          <w:trHeight w:val="180"/>
          <w:jc w:val="center"/>
        </w:trPr>
        <w:tc>
          <w:tcPr>
            <w:tcW w:w="2505" w:type="dxa"/>
            <w:hideMark/>
          </w:tcPr>
          <w:p w14:paraId="06AEB8CD" w14:textId="77777777" w:rsidR="000C20F0" w:rsidRDefault="000C20F0" w:rsidP="003361AA">
            <w:pPr>
              <w:pStyle w:val="NormalWeb"/>
              <w:spacing w:before="0" w:beforeAutospacing="0" w:after="0" w:afterAutospacing="0"/>
              <w:rPr>
                <w:lang w:val="en-US"/>
              </w:rPr>
            </w:pPr>
            <w:r>
              <w:rPr>
                <w:lang w:val="en-US"/>
              </w:rPr>
              <w:t>Autos &amp; Vehicles</w:t>
            </w:r>
          </w:p>
          <w:p w14:paraId="77F44452" w14:textId="77777777" w:rsidR="000C20F0" w:rsidRDefault="000C20F0" w:rsidP="003361AA">
            <w:pPr>
              <w:pStyle w:val="NormalWeb"/>
              <w:spacing w:before="0" w:beforeAutospacing="0" w:after="0" w:afterAutospacing="0"/>
              <w:rPr>
                <w:lang w:val="en-US"/>
              </w:rPr>
            </w:pPr>
            <w:r>
              <w:rPr>
                <w:lang w:val="en-US"/>
              </w:rPr>
              <w:t>Comedy</w:t>
            </w:r>
          </w:p>
          <w:p w14:paraId="70EDF24D" w14:textId="77777777" w:rsidR="000C20F0" w:rsidRDefault="000C20F0" w:rsidP="003361AA">
            <w:pPr>
              <w:pStyle w:val="NormalWeb"/>
              <w:spacing w:before="0" w:beforeAutospacing="0" w:after="0" w:afterAutospacing="0"/>
              <w:rPr>
                <w:lang w:val="en-US"/>
              </w:rPr>
            </w:pPr>
            <w:r>
              <w:rPr>
                <w:lang w:val="en-US"/>
              </w:rPr>
              <w:t>Education</w:t>
            </w:r>
          </w:p>
          <w:p w14:paraId="73755F31" w14:textId="77777777" w:rsidR="000C20F0" w:rsidRDefault="000C20F0" w:rsidP="003361AA">
            <w:pPr>
              <w:pStyle w:val="NormalWeb"/>
              <w:spacing w:before="0" w:beforeAutospacing="0" w:after="0" w:afterAutospacing="0"/>
              <w:rPr>
                <w:lang w:val="en-US"/>
              </w:rPr>
            </w:pPr>
            <w:r>
              <w:rPr>
                <w:lang w:val="en-US"/>
              </w:rPr>
              <w:t>Entertainment</w:t>
            </w:r>
          </w:p>
          <w:p w14:paraId="78D1D84D" w14:textId="77777777" w:rsidR="000C20F0" w:rsidRDefault="000C20F0" w:rsidP="003361AA">
            <w:pPr>
              <w:pStyle w:val="NormalWeb"/>
              <w:spacing w:before="0" w:beforeAutospacing="0" w:after="0" w:afterAutospacing="0"/>
              <w:rPr>
                <w:lang w:val="en-US"/>
              </w:rPr>
            </w:pPr>
            <w:r>
              <w:rPr>
                <w:lang w:val="en-US"/>
              </w:rPr>
              <w:t>Film &amp; Animation</w:t>
            </w:r>
          </w:p>
          <w:p w14:paraId="25640BC5" w14:textId="77777777" w:rsidR="000C20F0" w:rsidRDefault="000C20F0" w:rsidP="003361AA">
            <w:pPr>
              <w:pStyle w:val="NormalWeb"/>
              <w:spacing w:before="0" w:beforeAutospacing="0" w:after="0" w:afterAutospacing="0"/>
              <w:rPr>
                <w:lang w:val="en-US"/>
              </w:rPr>
            </w:pPr>
            <w:r>
              <w:rPr>
                <w:lang w:val="en-US"/>
              </w:rPr>
              <w:t>Gaming</w:t>
            </w:r>
          </w:p>
          <w:p w14:paraId="0A24398B" w14:textId="77777777" w:rsidR="000C20F0" w:rsidRDefault="000C20F0" w:rsidP="003361AA">
            <w:pPr>
              <w:pStyle w:val="NormalWeb"/>
              <w:spacing w:before="0" w:beforeAutospacing="0" w:after="0" w:afterAutospacing="0"/>
              <w:rPr>
                <w:lang w:val="en-US"/>
              </w:rPr>
            </w:pPr>
            <w:proofErr w:type="spellStart"/>
            <w:r>
              <w:rPr>
                <w:lang w:val="en-US"/>
              </w:rPr>
              <w:t>Howto</w:t>
            </w:r>
            <w:proofErr w:type="spellEnd"/>
            <w:r>
              <w:rPr>
                <w:lang w:val="en-US"/>
              </w:rPr>
              <w:t xml:space="preserve"> &amp; Style</w:t>
            </w:r>
          </w:p>
          <w:p w14:paraId="2AC04D15" w14:textId="77777777" w:rsidR="000C20F0" w:rsidRDefault="000C20F0" w:rsidP="003361AA">
            <w:pPr>
              <w:pStyle w:val="NormalWeb"/>
              <w:spacing w:before="0" w:beforeAutospacing="0" w:after="0" w:afterAutospacing="0"/>
              <w:rPr>
                <w:lang w:val="en-US"/>
              </w:rPr>
            </w:pPr>
            <w:r>
              <w:rPr>
                <w:lang w:val="en-US"/>
              </w:rPr>
              <w:t>Music</w:t>
            </w:r>
          </w:p>
          <w:p w14:paraId="2E59F253" w14:textId="77777777" w:rsidR="000C20F0" w:rsidRDefault="000C20F0" w:rsidP="003361AA">
            <w:pPr>
              <w:pStyle w:val="NormalWeb"/>
              <w:spacing w:before="0" w:beforeAutospacing="0" w:after="0" w:afterAutospacing="0"/>
              <w:rPr>
                <w:lang w:val="en-US"/>
              </w:rPr>
            </w:pPr>
            <w:r>
              <w:rPr>
                <w:lang w:val="en-US"/>
              </w:rPr>
              <w:t>News &amp; Politics</w:t>
            </w:r>
          </w:p>
          <w:p w14:paraId="4BB22FDF" w14:textId="77777777" w:rsidR="000C20F0" w:rsidRDefault="000C20F0" w:rsidP="003361AA">
            <w:pPr>
              <w:pStyle w:val="NormalWeb"/>
              <w:spacing w:before="0" w:beforeAutospacing="0" w:after="0" w:afterAutospacing="0"/>
              <w:rPr>
                <w:lang w:val="en-US"/>
              </w:rPr>
            </w:pPr>
            <w:r>
              <w:rPr>
                <w:lang w:val="en-US"/>
              </w:rPr>
              <w:t>Nonprofits &amp; Activism</w:t>
            </w:r>
          </w:p>
          <w:p w14:paraId="0DE35010" w14:textId="77777777" w:rsidR="000C20F0" w:rsidRDefault="000C20F0" w:rsidP="003361AA">
            <w:pPr>
              <w:pStyle w:val="NormalWeb"/>
              <w:spacing w:before="0" w:beforeAutospacing="0" w:after="0" w:afterAutospacing="0"/>
              <w:rPr>
                <w:lang w:val="en-US"/>
              </w:rPr>
            </w:pPr>
            <w:r>
              <w:rPr>
                <w:lang w:val="en-US"/>
              </w:rPr>
              <w:t>People &amp; Blogs</w:t>
            </w:r>
          </w:p>
          <w:p w14:paraId="64832551" w14:textId="77777777" w:rsidR="000C20F0" w:rsidRDefault="000C20F0" w:rsidP="003361AA">
            <w:pPr>
              <w:pStyle w:val="NormalWeb"/>
              <w:spacing w:before="0" w:beforeAutospacing="0" w:after="0" w:afterAutospacing="0"/>
              <w:rPr>
                <w:lang w:val="en-US"/>
              </w:rPr>
            </w:pPr>
            <w:r>
              <w:rPr>
                <w:lang w:val="en-US"/>
              </w:rPr>
              <w:t>Pets &amp; Animals</w:t>
            </w:r>
          </w:p>
          <w:p w14:paraId="163B7469" w14:textId="77777777" w:rsidR="000C20F0" w:rsidRDefault="000C20F0" w:rsidP="003361AA">
            <w:pPr>
              <w:pStyle w:val="NormalWeb"/>
              <w:spacing w:before="0" w:beforeAutospacing="0" w:after="0" w:afterAutospacing="0"/>
              <w:rPr>
                <w:lang w:val="en-US"/>
              </w:rPr>
            </w:pPr>
            <w:r>
              <w:rPr>
                <w:lang w:val="en-US"/>
              </w:rPr>
              <w:t>Science &amp; Technology</w:t>
            </w:r>
          </w:p>
          <w:p w14:paraId="01EDADC6" w14:textId="77777777" w:rsidR="000C20F0" w:rsidRDefault="000C20F0" w:rsidP="003361AA">
            <w:pPr>
              <w:pStyle w:val="NormalWeb"/>
              <w:spacing w:before="0" w:beforeAutospacing="0" w:after="0" w:afterAutospacing="0"/>
              <w:rPr>
                <w:lang w:val="en-US"/>
              </w:rPr>
            </w:pPr>
            <w:r>
              <w:rPr>
                <w:lang w:val="en-US"/>
              </w:rPr>
              <w:t>Sports</w:t>
            </w:r>
          </w:p>
          <w:p w14:paraId="16303F4D" w14:textId="77777777" w:rsidR="000C20F0" w:rsidRPr="00187CE1" w:rsidRDefault="000C20F0" w:rsidP="003361AA">
            <w:pPr>
              <w:pStyle w:val="NormalWeb"/>
              <w:spacing w:before="0" w:beforeAutospacing="0" w:after="0" w:afterAutospacing="0"/>
              <w:rPr>
                <w:lang w:val="en-US"/>
              </w:rPr>
            </w:pPr>
            <w:r>
              <w:rPr>
                <w:lang w:val="en-US"/>
              </w:rPr>
              <w:t>Travel &amp; Events</w:t>
            </w:r>
          </w:p>
        </w:tc>
        <w:tc>
          <w:tcPr>
            <w:tcW w:w="1219" w:type="dxa"/>
            <w:hideMark/>
          </w:tcPr>
          <w:p w14:paraId="53F9338E" w14:textId="77777777" w:rsidR="000C20F0" w:rsidRPr="006E7CC2" w:rsidRDefault="000C20F0" w:rsidP="003361AA">
            <w:pPr>
              <w:pStyle w:val="NormalWeb"/>
              <w:spacing w:before="0" w:beforeAutospacing="0" w:after="0" w:afterAutospacing="0"/>
              <w:jc w:val="center"/>
              <w:rPr>
                <w:color w:val="000000"/>
              </w:rPr>
            </w:pPr>
            <w:r>
              <w:rPr>
                <w:color w:val="000000"/>
              </w:rPr>
              <w:t>12</w:t>
            </w:r>
          </w:p>
          <w:p w14:paraId="1A3BC37A" w14:textId="77777777" w:rsidR="000C20F0" w:rsidRPr="006E7CC2" w:rsidRDefault="000C20F0" w:rsidP="003361AA">
            <w:pPr>
              <w:pStyle w:val="NormalWeb"/>
              <w:spacing w:before="0" w:beforeAutospacing="0" w:after="0" w:afterAutospacing="0"/>
              <w:jc w:val="center"/>
              <w:rPr>
                <w:color w:val="000000"/>
              </w:rPr>
            </w:pPr>
            <w:r>
              <w:rPr>
                <w:color w:val="000000"/>
              </w:rPr>
              <w:t>13</w:t>
            </w:r>
          </w:p>
          <w:p w14:paraId="01C6E096" w14:textId="77777777" w:rsidR="000C20F0" w:rsidRPr="006E7CC2" w:rsidRDefault="000C20F0" w:rsidP="003361AA">
            <w:pPr>
              <w:pStyle w:val="NormalWeb"/>
              <w:spacing w:before="0" w:beforeAutospacing="0" w:after="0" w:afterAutospacing="0"/>
              <w:jc w:val="center"/>
              <w:rPr>
                <w:color w:val="000000"/>
              </w:rPr>
            </w:pPr>
            <w:r>
              <w:rPr>
                <w:color w:val="000000"/>
              </w:rPr>
              <w:t>99</w:t>
            </w:r>
          </w:p>
          <w:p w14:paraId="45A295FC" w14:textId="77777777" w:rsidR="000C20F0" w:rsidRPr="006E7CC2" w:rsidRDefault="000C20F0" w:rsidP="003361AA">
            <w:pPr>
              <w:pStyle w:val="NormalWeb"/>
              <w:spacing w:before="0" w:beforeAutospacing="0" w:after="0" w:afterAutospacing="0"/>
              <w:jc w:val="center"/>
              <w:rPr>
                <w:color w:val="000000"/>
              </w:rPr>
            </w:pPr>
            <w:r>
              <w:rPr>
                <w:color w:val="000000"/>
              </w:rPr>
              <w:t>124</w:t>
            </w:r>
          </w:p>
          <w:p w14:paraId="0960C6EF" w14:textId="77777777" w:rsidR="000C20F0" w:rsidRPr="006E7CC2" w:rsidRDefault="000C20F0" w:rsidP="003361AA">
            <w:pPr>
              <w:pStyle w:val="NormalWeb"/>
              <w:spacing w:before="0" w:beforeAutospacing="0" w:after="0" w:afterAutospacing="0"/>
              <w:jc w:val="center"/>
              <w:rPr>
                <w:color w:val="000000"/>
              </w:rPr>
            </w:pPr>
            <w:r>
              <w:rPr>
                <w:color w:val="000000"/>
              </w:rPr>
              <w:t>18</w:t>
            </w:r>
          </w:p>
          <w:p w14:paraId="60BC75E5" w14:textId="77777777" w:rsidR="000C20F0" w:rsidRPr="006E7CC2" w:rsidRDefault="000C20F0" w:rsidP="003361AA">
            <w:pPr>
              <w:pStyle w:val="NormalWeb"/>
              <w:spacing w:before="0" w:beforeAutospacing="0" w:after="0" w:afterAutospacing="0"/>
              <w:jc w:val="center"/>
              <w:rPr>
                <w:color w:val="000000"/>
              </w:rPr>
            </w:pPr>
            <w:r>
              <w:rPr>
                <w:color w:val="000000"/>
              </w:rPr>
              <w:t>6</w:t>
            </w:r>
          </w:p>
          <w:p w14:paraId="3903BF70" w14:textId="77777777" w:rsidR="000C20F0" w:rsidRPr="006E7CC2" w:rsidRDefault="000C20F0" w:rsidP="003361AA">
            <w:pPr>
              <w:pStyle w:val="NormalWeb"/>
              <w:spacing w:before="0" w:beforeAutospacing="0" w:after="0" w:afterAutospacing="0"/>
              <w:jc w:val="center"/>
              <w:rPr>
                <w:color w:val="000000"/>
              </w:rPr>
            </w:pPr>
            <w:r>
              <w:rPr>
                <w:color w:val="000000"/>
              </w:rPr>
              <w:t>48</w:t>
            </w:r>
          </w:p>
          <w:p w14:paraId="5FD3FF15" w14:textId="77777777" w:rsidR="000C20F0" w:rsidRPr="006E7CC2" w:rsidRDefault="000C20F0" w:rsidP="003361AA">
            <w:pPr>
              <w:pStyle w:val="NormalWeb"/>
              <w:spacing w:before="0" w:beforeAutospacing="0" w:after="0" w:afterAutospacing="0"/>
              <w:jc w:val="center"/>
              <w:rPr>
                <w:color w:val="000000"/>
              </w:rPr>
            </w:pPr>
            <w:r>
              <w:rPr>
                <w:color w:val="000000"/>
              </w:rPr>
              <w:t>34</w:t>
            </w:r>
          </w:p>
          <w:p w14:paraId="62EDA8D6" w14:textId="77777777" w:rsidR="000C20F0" w:rsidRPr="006E7CC2" w:rsidRDefault="000C20F0" w:rsidP="003361AA">
            <w:pPr>
              <w:pStyle w:val="NormalWeb"/>
              <w:spacing w:before="0" w:beforeAutospacing="0" w:after="0" w:afterAutospacing="0"/>
              <w:jc w:val="center"/>
              <w:rPr>
                <w:color w:val="000000"/>
              </w:rPr>
            </w:pPr>
            <w:r>
              <w:rPr>
                <w:color w:val="000000"/>
              </w:rPr>
              <w:t>184</w:t>
            </w:r>
          </w:p>
          <w:p w14:paraId="5272FC46" w14:textId="77777777" w:rsidR="000C20F0" w:rsidRDefault="000C20F0" w:rsidP="003361AA">
            <w:pPr>
              <w:pStyle w:val="NormalWeb"/>
              <w:spacing w:before="0" w:beforeAutospacing="0" w:after="0" w:afterAutospacing="0"/>
              <w:jc w:val="center"/>
              <w:rPr>
                <w:color w:val="000000"/>
              </w:rPr>
            </w:pPr>
            <w:r>
              <w:rPr>
                <w:color w:val="000000"/>
              </w:rPr>
              <w:t>237</w:t>
            </w:r>
          </w:p>
          <w:p w14:paraId="2044DDCD" w14:textId="77777777" w:rsidR="000C20F0" w:rsidRDefault="000C20F0" w:rsidP="003361AA">
            <w:pPr>
              <w:pStyle w:val="NormalWeb"/>
              <w:spacing w:before="0" w:beforeAutospacing="0" w:after="0" w:afterAutospacing="0"/>
              <w:jc w:val="center"/>
              <w:rPr>
                <w:color w:val="000000"/>
              </w:rPr>
            </w:pPr>
            <w:r>
              <w:rPr>
                <w:color w:val="000000"/>
              </w:rPr>
              <w:t>348</w:t>
            </w:r>
          </w:p>
          <w:p w14:paraId="0CFDC92F" w14:textId="77777777" w:rsidR="000C20F0" w:rsidRDefault="000C20F0" w:rsidP="003361AA">
            <w:pPr>
              <w:pStyle w:val="NormalWeb"/>
              <w:spacing w:before="0" w:beforeAutospacing="0" w:after="0" w:afterAutospacing="0"/>
              <w:jc w:val="center"/>
              <w:rPr>
                <w:color w:val="000000"/>
              </w:rPr>
            </w:pPr>
            <w:r>
              <w:rPr>
                <w:color w:val="000000"/>
              </w:rPr>
              <w:t>29</w:t>
            </w:r>
          </w:p>
          <w:p w14:paraId="7F1BBD07" w14:textId="77777777" w:rsidR="000C20F0" w:rsidRDefault="000C20F0" w:rsidP="003361AA">
            <w:pPr>
              <w:pStyle w:val="NormalWeb"/>
              <w:spacing w:before="0" w:beforeAutospacing="0" w:after="0" w:afterAutospacing="0"/>
              <w:jc w:val="center"/>
              <w:rPr>
                <w:color w:val="000000"/>
              </w:rPr>
            </w:pPr>
            <w:r>
              <w:rPr>
                <w:color w:val="000000"/>
              </w:rPr>
              <w:t>992</w:t>
            </w:r>
          </w:p>
          <w:p w14:paraId="662FB525" w14:textId="77777777" w:rsidR="000C20F0" w:rsidRDefault="000C20F0" w:rsidP="003361AA">
            <w:pPr>
              <w:pStyle w:val="NormalWeb"/>
              <w:spacing w:before="0" w:beforeAutospacing="0" w:after="0" w:afterAutospacing="0"/>
              <w:jc w:val="center"/>
              <w:rPr>
                <w:color w:val="000000"/>
              </w:rPr>
            </w:pPr>
            <w:r>
              <w:rPr>
                <w:color w:val="000000"/>
              </w:rPr>
              <w:t>15</w:t>
            </w:r>
          </w:p>
          <w:p w14:paraId="4F45332B" w14:textId="77777777" w:rsidR="000C20F0" w:rsidRPr="006E7CC2" w:rsidRDefault="000C20F0" w:rsidP="003361AA">
            <w:pPr>
              <w:pStyle w:val="NormalWeb"/>
              <w:spacing w:before="0" w:beforeAutospacing="0" w:after="0" w:afterAutospacing="0"/>
              <w:jc w:val="center"/>
            </w:pPr>
            <w:r>
              <w:rPr>
                <w:color w:val="000000"/>
              </w:rPr>
              <w:t>25</w:t>
            </w:r>
          </w:p>
        </w:tc>
        <w:tc>
          <w:tcPr>
            <w:tcW w:w="1255" w:type="dxa"/>
          </w:tcPr>
          <w:p w14:paraId="2CC8D396" w14:textId="77777777" w:rsidR="000C20F0" w:rsidRPr="006E7CC2" w:rsidRDefault="000C20F0" w:rsidP="003361AA">
            <w:pPr>
              <w:pStyle w:val="NormalWeb"/>
              <w:spacing w:before="0" w:beforeAutospacing="0" w:after="0" w:afterAutospacing="0"/>
              <w:jc w:val="center"/>
              <w:rPr>
                <w:color w:val="000000"/>
              </w:rPr>
            </w:pPr>
            <w:r>
              <w:rPr>
                <w:color w:val="000000"/>
              </w:rPr>
              <w:t>.55</w:t>
            </w:r>
          </w:p>
          <w:p w14:paraId="2F69E89A" w14:textId="77777777" w:rsidR="000C20F0" w:rsidRPr="006E7CC2" w:rsidRDefault="000C20F0" w:rsidP="003361AA">
            <w:pPr>
              <w:pStyle w:val="NormalWeb"/>
              <w:spacing w:before="0" w:beforeAutospacing="0" w:after="0" w:afterAutospacing="0"/>
              <w:jc w:val="center"/>
              <w:rPr>
                <w:color w:val="000000"/>
              </w:rPr>
            </w:pPr>
            <w:r>
              <w:rPr>
                <w:color w:val="000000"/>
              </w:rPr>
              <w:t>.60</w:t>
            </w:r>
          </w:p>
          <w:p w14:paraId="0D0D1DE3" w14:textId="77777777" w:rsidR="000C20F0" w:rsidRPr="006E7CC2" w:rsidRDefault="000C20F0" w:rsidP="003361AA">
            <w:pPr>
              <w:pStyle w:val="NormalWeb"/>
              <w:spacing w:before="0" w:beforeAutospacing="0" w:after="0" w:afterAutospacing="0"/>
              <w:jc w:val="center"/>
              <w:rPr>
                <w:color w:val="000000"/>
              </w:rPr>
            </w:pPr>
            <w:r>
              <w:rPr>
                <w:color w:val="000000"/>
              </w:rPr>
              <w:t>4.53</w:t>
            </w:r>
          </w:p>
          <w:p w14:paraId="4B403AF2" w14:textId="77777777" w:rsidR="000C20F0" w:rsidRPr="006E7CC2" w:rsidRDefault="000C20F0" w:rsidP="003361AA">
            <w:pPr>
              <w:pStyle w:val="NormalWeb"/>
              <w:spacing w:before="0" w:beforeAutospacing="0" w:after="0" w:afterAutospacing="0"/>
              <w:jc w:val="center"/>
              <w:rPr>
                <w:color w:val="000000"/>
              </w:rPr>
            </w:pPr>
            <w:r>
              <w:rPr>
                <w:color w:val="000000"/>
              </w:rPr>
              <w:t>5.68</w:t>
            </w:r>
          </w:p>
          <w:p w14:paraId="7A223991" w14:textId="77777777" w:rsidR="000C20F0" w:rsidRPr="006E7CC2" w:rsidRDefault="000C20F0" w:rsidP="003361AA">
            <w:pPr>
              <w:pStyle w:val="NormalWeb"/>
              <w:spacing w:before="0" w:beforeAutospacing="0" w:after="0" w:afterAutospacing="0"/>
              <w:jc w:val="center"/>
              <w:rPr>
                <w:color w:val="000000"/>
              </w:rPr>
            </w:pPr>
            <w:r>
              <w:rPr>
                <w:color w:val="000000"/>
              </w:rPr>
              <w:t>.82</w:t>
            </w:r>
          </w:p>
          <w:p w14:paraId="0E075FD9" w14:textId="77777777" w:rsidR="000C20F0" w:rsidRPr="006E7CC2" w:rsidRDefault="000C20F0" w:rsidP="003361AA">
            <w:pPr>
              <w:pStyle w:val="NormalWeb"/>
              <w:spacing w:before="0" w:beforeAutospacing="0" w:after="0" w:afterAutospacing="0"/>
              <w:jc w:val="center"/>
              <w:rPr>
                <w:color w:val="000000"/>
              </w:rPr>
            </w:pPr>
            <w:r w:rsidRPr="006E7CC2">
              <w:rPr>
                <w:color w:val="000000"/>
              </w:rPr>
              <w:t>.</w:t>
            </w:r>
            <w:r>
              <w:rPr>
                <w:color w:val="000000"/>
              </w:rPr>
              <w:t>27</w:t>
            </w:r>
          </w:p>
          <w:p w14:paraId="4BF4B829" w14:textId="77777777" w:rsidR="000C20F0" w:rsidRPr="006E7CC2" w:rsidRDefault="000C20F0" w:rsidP="003361AA">
            <w:pPr>
              <w:pStyle w:val="NormalWeb"/>
              <w:spacing w:before="0" w:beforeAutospacing="0" w:after="0" w:afterAutospacing="0"/>
              <w:jc w:val="center"/>
              <w:rPr>
                <w:color w:val="000000"/>
              </w:rPr>
            </w:pPr>
            <w:r w:rsidRPr="006E7CC2">
              <w:rPr>
                <w:color w:val="000000"/>
              </w:rPr>
              <w:t>2</w:t>
            </w:r>
            <w:r>
              <w:rPr>
                <w:color w:val="000000"/>
              </w:rPr>
              <w:t>.20</w:t>
            </w:r>
          </w:p>
          <w:p w14:paraId="0649DCCE" w14:textId="77777777" w:rsidR="000C20F0" w:rsidRPr="006E7CC2" w:rsidRDefault="000C20F0" w:rsidP="003361AA">
            <w:pPr>
              <w:pStyle w:val="NormalWeb"/>
              <w:spacing w:before="0" w:beforeAutospacing="0" w:after="0" w:afterAutospacing="0"/>
              <w:jc w:val="center"/>
              <w:rPr>
                <w:color w:val="000000"/>
              </w:rPr>
            </w:pPr>
            <w:r>
              <w:rPr>
                <w:color w:val="000000"/>
              </w:rPr>
              <w:t>1.56</w:t>
            </w:r>
          </w:p>
          <w:p w14:paraId="5AA8917E" w14:textId="77777777" w:rsidR="000C20F0" w:rsidRPr="006E7CC2" w:rsidRDefault="000C20F0" w:rsidP="003361AA">
            <w:pPr>
              <w:pStyle w:val="NormalWeb"/>
              <w:spacing w:before="0" w:beforeAutospacing="0" w:after="0" w:afterAutospacing="0"/>
              <w:jc w:val="center"/>
              <w:rPr>
                <w:color w:val="000000"/>
              </w:rPr>
            </w:pPr>
            <w:r>
              <w:rPr>
                <w:color w:val="000000"/>
              </w:rPr>
              <w:t>8.42</w:t>
            </w:r>
          </w:p>
          <w:p w14:paraId="0FE273A1" w14:textId="77777777" w:rsidR="000C20F0" w:rsidRDefault="000C20F0" w:rsidP="003361AA">
            <w:pPr>
              <w:pStyle w:val="NormalWeb"/>
              <w:spacing w:before="0" w:beforeAutospacing="0" w:after="0" w:afterAutospacing="0"/>
              <w:jc w:val="center"/>
              <w:rPr>
                <w:color w:val="000000"/>
              </w:rPr>
            </w:pPr>
            <w:r>
              <w:rPr>
                <w:color w:val="000000"/>
              </w:rPr>
              <w:t>10.85</w:t>
            </w:r>
          </w:p>
          <w:p w14:paraId="7D7AADB1" w14:textId="77777777" w:rsidR="000C20F0" w:rsidRDefault="000C20F0" w:rsidP="003361AA">
            <w:pPr>
              <w:pStyle w:val="NormalWeb"/>
              <w:spacing w:before="0" w:beforeAutospacing="0" w:after="0" w:afterAutospacing="0"/>
              <w:jc w:val="center"/>
              <w:rPr>
                <w:color w:val="000000"/>
              </w:rPr>
            </w:pPr>
            <w:r>
              <w:rPr>
                <w:color w:val="000000"/>
              </w:rPr>
              <w:t>15.93</w:t>
            </w:r>
          </w:p>
          <w:p w14:paraId="66666712" w14:textId="77777777" w:rsidR="000C20F0" w:rsidRDefault="000C20F0" w:rsidP="003361AA">
            <w:pPr>
              <w:pStyle w:val="NormalWeb"/>
              <w:spacing w:before="0" w:beforeAutospacing="0" w:after="0" w:afterAutospacing="0"/>
              <w:jc w:val="center"/>
              <w:rPr>
                <w:color w:val="000000"/>
              </w:rPr>
            </w:pPr>
            <w:r>
              <w:rPr>
                <w:color w:val="000000"/>
              </w:rPr>
              <w:t>1.33</w:t>
            </w:r>
          </w:p>
          <w:p w14:paraId="018CFC7A" w14:textId="77777777" w:rsidR="000C20F0" w:rsidRDefault="000C20F0" w:rsidP="003361AA">
            <w:pPr>
              <w:pStyle w:val="NormalWeb"/>
              <w:spacing w:before="0" w:beforeAutospacing="0" w:after="0" w:afterAutospacing="0"/>
              <w:jc w:val="center"/>
              <w:rPr>
                <w:color w:val="000000"/>
              </w:rPr>
            </w:pPr>
            <w:r>
              <w:rPr>
                <w:color w:val="000000"/>
              </w:rPr>
              <w:t>45.42</w:t>
            </w:r>
          </w:p>
          <w:p w14:paraId="18BE8D1E" w14:textId="77777777" w:rsidR="000C20F0" w:rsidRDefault="000C20F0" w:rsidP="003361AA">
            <w:pPr>
              <w:pStyle w:val="NormalWeb"/>
              <w:spacing w:before="0" w:beforeAutospacing="0" w:after="0" w:afterAutospacing="0"/>
              <w:jc w:val="center"/>
              <w:rPr>
                <w:color w:val="000000"/>
              </w:rPr>
            </w:pPr>
            <w:r>
              <w:rPr>
                <w:color w:val="000000"/>
              </w:rPr>
              <w:t>.69</w:t>
            </w:r>
          </w:p>
          <w:p w14:paraId="61388599" w14:textId="77777777" w:rsidR="000C20F0" w:rsidRPr="006E7CC2" w:rsidRDefault="000C20F0" w:rsidP="003361AA">
            <w:pPr>
              <w:pStyle w:val="NormalWeb"/>
              <w:spacing w:before="0" w:beforeAutospacing="0" w:after="0" w:afterAutospacing="0"/>
              <w:jc w:val="center"/>
              <w:rPr>
                <w:color w:val="000000"/>
              </w:rPr>
            </w:pPr>
            <w:r>
              <w:rPr>
                <w:color w:val="000000"/>
              </w:rPr>
              <w:t>1.14</w:t>
            </w:r>
          </w:p>
        </w:tc>
      </w:tr>
    </w:tbl>
    <w:p w14:paraId="1504BD2B" w14:textId="77777777" w:rsidR="000C20F0" w:rsidRDefault="000C20F0" w:rsidP="000C20F0">
      <w:pPr>
        <w:pStyle w:val="NormalWeb"/>
        <w:spacing w:before="0" w:beforeAutospacing="0" w:after="0" w:afterAutospacing="0" w:line="480" w:lineRule="auto"/>
        <w:contextualSpacing/>
        <w:rPr>
          <w:b/>
          <w:bCs/>
          <w:color w:val="000000" w:themeColor="text1"/>
        </w:rPr>
      </w:pPr>
    </w:p>
    <w:p w14:paraId="2D3034BA" w14:textId="77777777" w:rsidR="00C1107F" w:rsidRDefault="00C1107F" w:rsidP="000C20F0">
      <w:pPr>
        <w:pStyle w:val="NormalWeb"/>
        <w:spacing w:before="0" w:beforeAutospacing="0" w:after="0" w:afterAutospacing="0" w:line="480" w:lineRule="auto"/>
        <w:contextualSpacing/>
        <w:rPr>
          <w:b/>
          <w:bCs/>
          <w:color w:val="000000" w:themeColor="text1"/>
        </w:rPr>
      </w:pPr>
    </w:p>
    <w:p w14:paraId="228C1991" w14:textId="77777777" w:rsidR="00C1107F" w:rsidRDefault="00C1107F" w:rsidP="000C20F0">
      <w:pPr>
        <w:pStyle w:val="NormalWeb"/>
        <w:spacing w:before="0" w:beforeAutospacing="0" w:after="0" w:afterAutospacing="0" w:line="480" w:lineRule="auto"/>
        <w:contextualSpacing/>
        <w:rPr>
          <w:b/>
          <w:bCs/>
          <w:color w:val="000000" w:themeColor="text1"/>
        </w:rPr>
      </w:pPr>
    </w:p>
    <w:p w14:paraId="733E5916" w14:textId="74EC2674" w:rsidR="000C20F0" w:rsidRPr="00E03B1A" w:rsidRDefault="000C20F0" w:rsidP="000C20F0">
      <w:pPr>
        <w:pStyle w:val="NormalWeb"/>
        <w:spacing w:before="0" w:beforeAutospacing="0" w:after="0" w:afterAutospacing="0" w:line="480" w:lineRule="auto"/>
        <w:contextualSpacing/>
        <w:rPr>
          <w:b/>
          <w:bCs/>
          <w:color w:val="000000" w:themeColor="text1"/>
        </w:rPr>
      </w:pPr>
      <w:r w:rsidRPr="00E03B1A">
        <w:rPr>
          <w:b/>
          <w:bCs/>
          <w:color w:val="000000" w:themeColor="text1"/>
        </w:rPr>
        <w:lastRenderedPageBreak/>
        <w:t>Robustness</w:t>
      </w:r>
    </w:p>
    <w:p w14:paraId="470D6008" w14:textId="4B40A1E7" w:rsidR="000C20F0" w:rsidRPr="004D26F6" w:rsidRDefault="000C20F0" w:rsidP="00C1107F">
      <w:pPr>
        <w:pStyle w:val="NormalWeb"/>
        <w:spacing w:before="0" w:beforeAutospacing="0" w:after="0" w:afterAutospacing="0" w:line="480" w:lineRule="auto"/>
        <w:ind w:firstLine="720"/>
        <w:contextualSpacing/>
        <w:rPr>
          <w:color w:val="000000" w:themeColor="text1"/>
        </w:rPr>
      </w:pPr>
      <w:r w:rsidRPr="00E03B1A">
        <w:rPr>
          <w:i/>
          <w:iCs/>
          <w:color w:val="000000" w:themeColor="text1"/>
        </w:rPr>
        <w:t>Measurement</w:t>
      </w:r>
      <w:r>
        <w:rPr>
          <w:color w:val="000000" w:themeColor="text1"/>
        </w:rPr>
        <w:t>. One could wonder whether the results are driven by the specific movement measure used. Using total movement (i.e., the sum across the frames), rather than the average, however, finds the same results (</w:t>
      </w:r>
      <w:r w:rsidRPr="00BF30E1">
        <w:rPr>
          <w:i/>
        </w:rPr>
        <w:t>b</w:t>
      </w:r>
      <w:r w:rsidRPr="00BF30E1">
        <w:t xml:space="preserve"> = .</w:t>
      </w:r>
      <w:r>
        <w:t>01</w:t>
      </w:r>
      <w:r w:rsidR="00A10700">
        <w:t>8</w:t>
      </w:r>
      <w:r w:rsidRPr="00BF30E1">
        <w:t xml:space="preserve">, </w:t>
      </w:r>
      <w:r w:rsidRPr="00E849CD">
        <w:t>SE</w:t>
      </w:r>
      <w:r w:rsidRPr="00BF30E1">
        <w:t xml:space="preserve"> = .</w:t>
      </w:r>
      <w:r>
        <w:t>009</w:t>
      </w:r>
      <w:r w:rsidRPr="00BF30E1">
        <w:t xml:space="preserve">, </w:t>
      </w:r>
      <w:r w:rsidRPr="00BF30E1">
        <w:rPr>
          <w:i/>
        </w:rPr>
        <w:t xml:space="preserve">t </w:t>
      </w:r>
      <w:r w:rsidRPr="00BF30E1">
        <w:t xml:space="preserve">= </w:t>
      </w:r>
      <w:r w:rsidR="00A10700">
        <w:t>2</w:t>
      </w:r>
      <w:r>
        <w:t>.</w:t>
      </w:r>
      <w:r w:rsidR="00A10700">
        <w:t>01</w:t>
      </w:r>
      <w:r w:rsidRPr="00BF30E1">
        <w:t xml:space="preserve">, </w:t>
      </w:r>
      <w:r w:rsidRPr="00BF30E1">
        <w:rPr>
          <w:i/>
        </w:rPr>
        <w:t>p</w:t>
      </w:r>
      <w:r w:rsidRPr="00BF30E1">
        <w:t xml:space="preserve"> = .0</w:t>
      </w:r>
      <w:r>
        <w:t>4</w:t>
      </w:r>
      <w:r w:rsidR="00A10700">
        <w:t>4</w:t>
      </w:r>
      <w:r>
        <w:t>; Table W</w:t>
      </w:r>
      <w:r w:rsidR="00697686">
        <w:t>A</w:t>
      </w:r>
      <w:r>
        <w:t>4, Model 3</w:t>
      </w:r>
      <w:r>
        <w:rPr>
          <w:color w:val="000000" w:themeColor="text1"/>
        </w:rPr>
        <w:t xml:space="preserve">). Similarly, one could argue that a frame-by-frame analysis includes minimal movements that are hardly perceptible to viewers, but </w:t>
      </w:r>
      <w:r w:rsidR="00BA530D">
        <w:rPr>
          <w:color w:val="000000" w:themeColor="text1"/>
        </w:rPr>
        <w:t xml:space="preserve">an </w:t>
      </w:r>
      <w:r>
        <w:rPr>
          <w:color w:val="000000" w:themeColor="text1"/>
        </w:rPr>
        <w:t xml:space="preserve">analysis every 100 frames </w:t>
      </w:r>
      <w:r w:rsidR="00BA530D">
        <w:rPr>
          <w:color w:val="000000" w:themeColor="text1"/>
        </w:rPr>
        <w:t>yield</w:t>
      </w:r>
      <w:r w:rsidR="00DA0086">
        <w:rPr>
          <w:color w:val="000000" w:themeColor="text1"/>
        </w:rPr>
        <w:t>s</w:t>
      </w:r>
      <w:r>
        <w:rPr>
          <w:color w:val="000000" w:themeColor="text1"/>
        </w:rPr>
        <w:t xml:space="preserve"> the same results (</w:t>
      </w:r>
      <w:r w:rsidRPr="00BF30E1">
        <w:rPr>
          <w:i/>
        </w:rPr>
        <w:t>b</w:t>
      </w:r>
      <w:r w:rsidRPr="00BF30E1">
        <w:t xml:space="preserve"> = .</w:t>
      </w:r>
      <w:r>
        <w:t>018</w:t>
      </w:r>
      <w:r w:rsidRPr="00BF30E1">
        <w:t xml:space="preserve">, </w:t>
      </w:r>
      <w:r w:rsidRPr="00E849CD">
        <w:t>SE</w:t>
      </w:r>
      <w:r w:rsidRPr="00BF30E1">
        <w:t xml:space="preserve"> = .</w:t>
      </w:r>
      <w:r>
        <w:t>008</w:t>
      </w:r>
      <w:r w:rsidRPr="00BF30E1">
        <w:t xml:space="preserve">, </w:t>
      </w:r>
      <w:r w:rsidRPr="00BF30E1">
        <w:rPr>
          <w:i/>
        </w:rPr>
        <w:t xml:space="preserve">t </w:t>
      </w:r>
      <w:r w:rsidRPr="00BF30E1">
        <w:t xml:space="preserve">= </w:t>
      </w:r>
      <w:r>
        <w:t>2.</w:t>
      </w:r>
      <w:r w:rsidR="00C2045F">
        <w:t>2</w:t>
      </w:r>
      <w:r w:rsidR="00A10700">
        <w:t>8</w:t>
      </w:r>
      <w:r w:rsidRPr="00BF30E1">
        <w:t xml:space="preserve">, </w:t>
      </w:r>
      <w:r w:rsidRPr="00BF30E1">
        <w:rPr>
          <w:i/>
        </w:rPr>
        <w:t>p</w:t>
      </w:r>
      <w:r w:rsidRPr="00BF30E1">
        <w:t xml:space="preserve"> = .0</w:t>
      </w:r>
      <w:r>
        <w:t>2</w:t>
      </w:r>
      <w:r w:rsidR="00A10700">
        <w:t>3</w:t>
      </w:r>
      <w:r>
        <w:t>; Table W</w:t>
      </w:r>
      <w:r w:rsidR="00697686">
        <w:t>A</w:t>
      </w:r>
      <w:r>
        <w:t>4, Model 4</w:t>
      </w:r>
      <w:r>
        <w:rPr>
          <w:color w:val="000000" w:themeColor="text1"/>
        </w:rPr>
        <w:t xml:space="preserve">). </w:t>
      </w:r>
    </w:p>
    <w:p w14:paraId="2768C76F" w14:textId="2192229F" w:rsidR="004D26F6" w:rsidRDefault="000C20F0" w:rsidP="00C1107F">
      <w:pPr>
        <w:pStyle w:val="NormalWeb"/>
        <w:spacing w:before="0" w:beforeAutospacing="0" w:after="0" w:afterAutospacing="0" w:line="480" w:lineRule="auto"/>
        <w:ind w:firstLine="720"/>
        <w:contextualSpacing/>
      </w:pPr>
      <w:r>
        <w:rPr>
          <w:i/>
          <w:iCs/>
          <w:color w:val="000000" w:themeColor="text1"/>
        </w:rPr>
        <w:t>Model</w:t>
      </w:r>
      <w:r>
        <w:rPr>
          <w:color w:val="000000" w:themeColor="text1"/>
        </w:rPr>
        <w:t>. O</w:t>
      </w:r>
      <w:r w:rsidRPr="003032BA">
        <w:rPr>
          <w:rFonts w:ascii="TimesNewRomanPSMT" w:hAnsi="TimesNewRomanPSMT"/>
        </w:rPr>
        <w:t xml:space="preserve">ne could wonder whether the results are </w:t>
      </w:r>
      <w:r w:rsidR="004D26F6">
        <w:rPr>
          <w:rFonts w:ascii="TimesNewRomanPSMT" w:hAnsi="TimesNewRomanPSMT"/>
        </w:rPr>
        <w:t xml:space="preserve">somehow </w:t>
      </w:r>
      <w:r w:rsidRPr="003032BA">
        <w:rPr>
          <w:rFonts w:ascii="TimesNewRomanPSMT" w:hAnsi="TimesNewRomanPSMT"/>
        </w:rPr>
        <w:t xml:space="preserve">driven by the modeling approach used. </w:t>
      </w:r>
      <w:r>
        <w:rPr>
          <w:rFonts w:ascii="TimesNewRomanPSMT" w:hAnsi="TimesNewRomanPSMT"/>
        </w:rPr>
        <w:t xml:space="preserve">To test this possibility, we used a </w:t>
      </w:r>
      <w:r>
        <w:t>Lasso penalized linear regression that eliminates non-essential controls and accounts for collinearity and potential overfitting (</w:t>
      </w:r>
      <w:proofErr w:type="spellStart"/>
      <w:r>
        <w:t>Tibshirani</w:t>
      </w:r>
      <w:proofErr w:type="spellEnd"/>
      <w:r>
        <w:t xml:space="preserve"> 1996).  Results remain the same (</w:t>
      </w:r>
      <w:r w:rsidRPr="00BF30E1">
        <w:rPr>
          <w:i/>
        </w:rPr>
        <w:t>b</w:t>
      </w:r>
      <w:r w:rsidRPr="00BF30E1">
        <w:t xml:space="preserve"> = .</w:t>
      </w:r>
      <w:r>
        <w:t>02</w:t>
      </w:r>
      <w:r w:rsidR="00A10700">
        <w:t>7</w:t>
      </w:r>
      <w:r w:rsidRPr="00BF30E1">
        <w:t xml:space="preserve">, </w:t>
      </w:r>
      <w:r w:rsidRPr="00E849CD">
        <w:t>SE</w:t>
      </w:r>
      <w:r w:rsidRPr="00BF30E1">
        <w:t xml:space="preserve"> = .</w:t>
      </w:r>
      <w:r>
        <w:t>00</w:t>
      </w:r>
      <w:r w:rsidR="00F26993">
        <w:t>7</w:t>
      </w:r>
      <w:r w:rsidRPr="00BF30E1">
        <w:t xml:space="preserve">, </w:t>
      </w:r>
      <w:r w:rsidRPr="00BF30E1">
        <w:rPr>
          <w:i/>
        </w:rPr>
        <w:t xml:space="preserve">t </w:t>
      </w:r>
      <w:r w:rsidRPr="00BF30E1">
        <w:t xml:space="preserve">= </w:t>
      </w:r>
      <w:r>
        <w:t>3</w:t>
      </w:r>
      <w:r w:rsidRPr="00BF30E1">
        <w:t>.</w:t>
      </w:r>
      <w:r w:rsidR="00A10700">
        <w:t>66</w:t>
      </w:r>
      <w:r w:rsidRPr="00BF30E1">
        <w:t xml:space="preserve">, </w:t>
      </w:r>
      <w:r w:rsidRPr="00BF30E1">
        <w:rPr>
          <w:i/>
        </w:rPr>
        <w:t>p</w:t>
      </w:r>
      <w:r w:rsidRPr="00BF30E1">
        <w:t xml:space="preserve"> </w:t>
      </w:r>
      <w:r>
        <w:t>&lt;</w:t>
      </w:r>
      <w:r w:rsidRPr="00BF30E1">
        <w:t xml:space="preserve"> .0</w:t>
      </w:r>
      <w:r>
        <w:t>01; Table W</w:t>
      </w:r>
      <w:r w:rsidR="00697686">
        <w:t>A</w:t>
      </w:r>
      <w:r>
        <w:t xml:space="preserve">4, Model 5). </w:t>
      </w:r>
      <w:r w:rsidR="00540B69">
        <w:t xml:space="preserve">Similarly, given the dependent variable is a count, one might wonder whether a count model could be more appropriate. </w:t>
      </w:r>
      <w:r w:rsidR="00532E84">
        <w:t xml:space="preserve">Using </w:t>
      </w:r>
      <w:r w:rsidR="00540B69">
        <w:t xml:space="preserve">a negative binominal regression (the outcome variable is </w:t>
      </w:r>
      <w:proofErr w:type="spellStart"/>
      <w:r w:rsidR="00540B69">
        <w:t>overdispersed</w:t>
      </w:r>
      <w:proofErr w:type="spellEnd"/>
      <w:r w:rsidR="00540B69">
        <w:t xml:space="preserve">; </w:t>
      </w:r>
      <w:r w:rsidR="00540B69" w:rsidRPr="00947215">
        <w:rPr>
          <w:i/>
          <w:iCs/>
        </w:rPr>
        <w:t>p</w:t>
      </w:r>
      <w:r w:rsidR="00540B69">
        <w:t xml:space="preserve"> &lt; .001, likelihood ratio test) finds the same results (</w:t>
      </w:r>
      <w:r w:rsidR="00540B69" w:rsidRPr="00BF30E1">
        <w:rPr>
          <w:i/>
        </w:rPr>
        <w:t>b</w:t>
      </w:r>
      <w:r w:rsidR="00540B69" w:rsidRPr="00BF30E1">
        <w:t xml:space="preserve"> = .</w:t>
      </w:r>
      <w:r w:rsidR="00540B69">
        <w:t>0</w:t>
      </w:r>
      <w:r w:rsidR="00A10700">
        <w:t>30</w:t>
      </w:r>
      <w:r w:rsidR="00540B69" w:rsidRPr="00BF30E1">
        <w:t xml:space="preserve">, </w:t>
      </w:r>
      <w:r w:rsidR="00540B69" w:rsidRPr="00E849CD">
        <w:t>SE</w:t>
      </w:r>
      <w:r w:rsidR="00540B69" w:rsidRPr="00BF30E1">
        <w:t xml:space="preserve"> = .</w:t>
      </w:r>
      <w:r w:rsidR="00540B69">
        <w:t>007</w:t>
      </w:r>
      <w:r w:rsidR="00540B69" w:rsidRPr="00BF30E1">
        <w:t xml:space="preserve">, </w:t>
      </w:r>
      <w:r w:rsidR="00540B69" w:rsidRPr="00BF30E1">
        <w:rPr>
          <w:i/>
        </w:rPr>
        <w:t xml:space="preserve">t </w:t>
      </w:r>
      <w:r w:rsidR="00540B69" w:rsidRPr="00BF30E1">
        <w:t xml:space="preserve">= </w:t>
      </w:r>
      <w:r w:rsidR="00540B69">
        <w:t>4</w:t>
      </w:r>
      <w:r w:rsidR="00540B69" w:rsidRPr="00BF30E1">
        <w:t>.</w:t>
      </w:r>
      <w:r w:rsidR="00A10700">
        <w:t>21</w:t>
      </w:r>
      <w:r w:rsidR="00540B69" w:rsidRPr="00BF30E1">
        <w:t xml:space="preserve">, </w:t>
      </w:r>
      <w:r w:rsidR="00540B69" w:rsidRPr="00BF30E1">
        <w:rPr>
          <w:i/>
        </w:rPr>
        <w:t>p</w:t>
      </w:r>
      <w:r w:rsidR="00540B69" w:rsidRPr="00BF30E1">
        <w:t xml:space="preserve"> </w:t>
      </w:r>
      <w:r w:rsidR="00540B69">
        <w:t>&lt;</w:t>
      </w:r>
      <w:r w:rsidR="00540B69" w:rsidRPr="00BF30E1">
        <w:t xml:space="preserve"> .0</w:t>
      </w:r>
      <w:r w:rsidR="00540B69">
        <w:t>01; Table W</w:t>
      </w:r>
      <w:r w:rsidR="00697686">
        <w:t>A</w:t>
      </w:r>
      <w:r w:rsidR="00540B69">
        <w:t xml:space="preserve">4, Model 6). </w:t>
      </w:r>
      <w:r>
        <w:t xml:space="preserve">Alternatively, one could wonder whether the results are driven by the </w:t>
      </w:r>
      <w:proofErr w:type="gramStart"/>
      <w:r>
        <w:t>particular dependent</w:t>
      </w:r>
      <w:proofErr w:type="gramEnd"/>
      <w:r>
        <w:t xml:space="preserve"> variable used (i.e., likes number).  Using liking rate (likes number / views number; </w:t>
      </w:r>
      <w:r w:rsidRPr="00BF30E1">
        <w:rPr>
          <w:i/>
        </w:rPr>
        <w:t>b</w:t>
      </w:r>
      <w:r w:rsidRPr="00BF30E1">
        <w:t xml:space="preserve"> = .</w:t>
      </w:r>
      <w:r>
        <w:t>0005</w:t>
      </w:r>
      <w:r w:rsidRPr="00BF30E1">
        <w:t xml:space="preserve">, </w:t>
      </w:r>
      <w:r w:rsidRPr="00E849CD">
        <w:t>SE</w:t>
      </w:r>
      <w:r w:rsidRPr="00BF30E1">
        <w:t xml:space="preserve"> = .</w:t>
      </w:r>
      <w:r>
        <w:t>0</w:t>
      </w:r>
      <w:r w:rsidR="00A10700">
        <w:t>0</w:t>
      </w:r>
      <w:r>
        <w:t>01</w:t>
      </w:r>
      <w:r w:rsidRPr="00BF30E1">
        <w:t xml:space="preserve">, </w:t>
      </w:r>
      <w:r w:rsidRPr="00BF30E1">
        <w:rPr>
          <w:i/>
        </w:rPr>
        <w:t xml:space="preserve">t </w:t>
      </w:r>
      <w:r w:rsidRPr="00BF30E1">
        <w:t xml:space="preserve">= </w:t>
      </w:r>
      <w:r w:rsidR="007C70D1">
        <w:t>5</w:t>
      </w:r>
      <w:r w:rsidRPr="00BF30E1">
        <w:t>.</w:t>
      </w:r>
      <w:r w:rsidR="00A10700">
        <w:t>1</w:t>
      </w:r>
      <w:r w:rsidR="007C70D1">
        <w:t>0</w:t>
      </w:r>
      <w:r w:rsidRPr="00BF30E1">
        <w:t xml:space="preserve">, </w:t>
      </w:r>
      <w:r w:rsidRPr="00BF30E1">
        <w:rPr>
          <w:i/>
        </w:rPr>
        <w:t>p</w:t>
      </w:r>
      <w:r w:rsidRPr="00BF30E1">
        <w:t xml:space="preserve"> </w:t>
      </w:r>
      <w:r>
        <w:t>&lt;</w:t>
      </w:r>
      <w:r w:rsidRPr="00BF30E1">
        <w:t xml:space="preserve"> .0</w:t>
      </w:r>
      <w:r>
        <w:t>01; Table W</w:t>
      </w:r>
      <w:r w:rsidR="00697686">
        <w:t>A</w:t>
      </w:r>
      <w:r>
        <w:t xml:space="preserve">4, Model </w:t>
      </w:r>
      <w:r w:rsidR="00540B69">
        <w:t>7</w:t>
      </w:r>
      <w:r>
        <w:t>),</w:t>
      </w:r>
      <w:r w:rsidRPr="00AB0E8F">
        <w:rPr>
          <w:rStyle w:val="FootnoteReference"/>
        </w:rPr>
        <w:t xml:space="preserve"> </w:t>
      </w:r>
      <w:r>
        <w:rPr>
          <w:rStyle w:val="FootnoteReference"/>
        </w:rPr>
        <w:footnoteReference w:id="22"/>
      </w:r>
      <w:r>
        <w:t xml:space="preserve"> however, finds similar results.</w:t>
      </w:r>
      <w:r w:rsidR="00C1107F">
        <w:t xml:space="preserve"> </w:t>
      </w:r>
      <w:r>
        <w:t xml:space="preserve">Finally, while we already controlled for some speaker aspects (i.e., occupation and gender) one could argue there are other speaker aspects, including </w:t>
      </w:r>
      <w:proofErr w:type="spellStart"/>
      <w:r>
        <w:t>unobservables</w:t>
      </w:r>
      <w:proofErr w:type="spellEnd"/>
      <w:r>
        <w:t>, that might increase responses. Perhaps the number of likes a speaker receives on a talk is correlated with the number of likes they received on their earlier talks (potentially due to speaker-specific style</w:t>
      </w:r>
      <w:r w:rsidR="00F15620">
        <w:t xml:space="preserve"> </w:t>
      </w:r>
      <w:r>
        <w:t xml:space="preserve">or other idiosyncrasies), so to account for this potential serial correlation, </w:t>
      </w:r>
      <w:r>
        <w:lastRenderedPageBreak/>
        <w:t>we included cluster standard errors at the speaker level. Results are the same (</w:t>
      </w:r>
      <w:r w:rsidRPr="00BF30E1">
        <w:rPr>
          <w:i/>
        </w:rPr>
        <w:t>b</w:t>
      </w:r>
      <w:r w:rsidRPr="00BF30E1">
        <w:t xml:space="preserve"> = .</w:t>
      </w:r>
      <w:r>
        <w:t>02</w:t>
      </w:r>
      <w:r w:rsidR="00A10700">
        <w:t>8</w:t>
      </w:r>
      <w:r w:rsidRPr="00BF30E1">
        <w:t xml:space="preserve">, </w:t>
      </w:r>
      <w:r w:rsidRPr="00E849CD">
        <w:t>SE</w:t>
      </w:r>
      <w:r w:rsidRPr="00BF30E1">
        <w:t xml:space="preserve"> = .</w:t>
      </w:r>
      <w:r>
        <w:t>008</w:t>
      </w:r>
      <w:r w:rsidRPr="00BF30E1">
        <w:t xml:space="preserve">, </w:t>
      </w:r>
      <w:r w:rsidRPr="00BF30E1">
        <w:rPr>
          <w:i/>
        </w:rPr>
        <w:t xml:space="preserve">t </w:t>
      </w:r>
      <w:r w:rsidRPr="00BF30E1">
        <w:t xml:space="preserve">= </w:t>
      </w:r>
      <w:r>
        <w:t>3</w:t>
      </w:r>
      <w:r w:rsidRPr="00BF30E1">
        <w:t>.</w:t>
      </w:r>
      <w:r w:rsidR="00A10700">
        <w:t>57</w:t>
      </w:r>
      <w:r w:rsidRPr="00BF30E1">
        <w:t xml:space="preserve">, </w:t>
      </w:r>
      <w:r w:rsidRPr="00BF30E1">
        <w:rPr>
          <w:i/>
        </w:rPr>
        <w:t>p</w:t>
      </w:r>
      <w:r w:rsidRPr="00BF30E1">
        <w:t xml:space="preserve"> </w:t>
      </w:r>
      <w:r w:rsidR="00A10700">
        <w:t>&lt;</w:t>
      </w:r>
      <w:r w:rsidRPr="00BF30E1">
        <w:t xml:space="preserve"> .</w:t>
      </w:r>
      <w:r>
        <w:t>001; Table W</w:t>
      </w:r>
      <w:r w:rsidR="00697686">
        <w:t>A</w:t>
      </w:r>
      <w:r>
        <w:t xml:space="preserve">4, Model </w:t>
      </w:r>
      <w:r w:rsidR="00540B69">
        <w:t>8</w:t>
      </w:r>
      <w:r>
        <w:t>).</w:t>
      </w:r>
      <w:r>
        <w:rPr>
          <w:rStyle w:val="FootnoteReference"/>
        </w:rPr>
        <w:footnoteReference w:id="23"/>
      </w:r>
    </w:p>
    <w:p w14:paraId="4A868C2A" w14:textId="77777777" w:rsidR="002404E0" w:rsidRDefault="002404E0" w:rsidP="004D26F6">
      <w:pPr>
        <w:pStyle w:val="NormalWeb"/>
        <w:spacing w:before="0" w:beforeAutospacing="0" w:after="0" w:afterAutospacing="0" w:line="480" w:lineRule="auto"/>
        <w:ind w:firstLine="720"/>
        <w:contextualSpacing/>
      </w:pPr>
    </w:p>
    <w:p w14:paraId="4A44A04A" w14:textId="78F170D3" w:rsidR="000C20F0" w:rsidRDefault="009E7744" w:rsidP="000C20F0">
      <w:pPr>
        <w:pStyle w:val="NormalWeb"/>
        <w:spacing w:before="0" w:beforeAutospacing="0" w:after="0" w:afterAutospacing="0" w:line="480" w:lineRule="auto"/>
        <w:contextualSpacing/>
        <w:jc w:val="center"/>
        <w:rPr>
          <w:color w:val="0F0F0F"/>
        </w:rPr>
      </w:pPr>
      <w:r w:rsidRPr="0010718D">
        <w:rPr>
          <w:b/>
          <w:bCs/>
          <w:color w:val="0F0F0F"/>
        </w:rPr>
        <w:t>Table W</w:t>
      </w:r>
      <w:r w:rsidR="00697686">
        <w:rPr>
          <w:b/>
          <w:bCs/>
          <w:color w:val="0F0F0F"/>
        </w:rPr>
        <w:t>A</w:t>
      </w:r>
      <w:r w:rsidRPr="0010718D">
        <w:rPr>
          <w:b/>
          <w:bCs/>
          <w:color w:val="0F0F0F"/>
        </w:rPr>
        <w:t>4</w:t>
      </w:r>
      <w:r>
        <w:rPr>
          <w:color w:val="0F0F0F"/>
        </w:rPr>
        <w:t>:  Main Model and Robustness Tests</w:t>
      </w:r>
    </w:p>
    <w:tbl>
      <w:tblPr>
        <w:tblStyle w:val="TableGrid"/>
        <w:tblW w:w="10170" w:type="dxa"/>
        <w:jc w:val="center"/>
        <w:tblLayout w:type="fixed"/>
        <w:tblLook w:val="04A0" w:firstRow="1" w:lastRow="0" w:firstColumn="1" w:lastColumn="0" w:noHBand="0" w:noVBand="1"/>
      </w:tblPr>
      <w:tblGrid>
        <w:gridCol w:w="1558"/>
        <w:gridCol w:w="962"/>
        <w:gridCol w:w="90"/>
        <w:gridCol w:w="1080"/>
        <w:gridCol w:w="180"/>
        <w:gridCol w:w="900"/>
        <w:gridCol w:w="1080"/>
        <w:gridCol w:w="56"/>
        <w:gridCol w:w="1024"/>
        <w:gridCol w:w="1080"/>
        <w:gridCol w:w="1080"/>
        <w:gridCol w:w="1080"/>
      </w:tblGrid>
      <w:tr w:rsidR="006D60EA" w:rsidRPr="002404E0" w14:paraId="04AC4CE4" w14:textId="77777777" w:rsidTr="002404E0">
        <w:trPr>
          <w:jc w:val="center"/>
        </w:trPr>
        <w:tc>
          <w:tcPr>
            <w:tcW w:w="1558" w:type="dxa"/>
            <w:tcBorders>
              <w:left w:val="nil"/>
              <w:bottom w:val="single" w:sz="4" w:space="0" w:color="auto"/>
              <w:right w:val="nil"/>
            </w:tcBorders>
          </w:tcPr>
          <w:p w14:paraId="45C60662" w14:textId="77777777" w:rsidR="006D60EA" w:rsidRPr="002404E0" w:rsidRDefault="006D60EA" w:rsidP="006D60EA">
            <w:pPr>
              <w:contextualSpacing/>
              <w:rPr>
                <w:b/>
                <w:bCs/>
                <w:sz w:val="13"/>
                <w:szCs w:val="13"/>
                <w:lang w:val="en-US"/>
              </w:rPr>
            </w:pPr>
          </w:p>
        </w:tc>
        <w:tc>
          <w:tcPr>
            <w:tcW w:w="962" w:type="dxa"/>
            <w:tcBorders>
              <w:left w:val="nil"/>
              <w:bottom w:val="single" w:sz="4" w:space="0" w:color="auto"/>
              <w:right w:val="nil"/>
            </w:tcBorders>
          </w:tcPr>
          <w:p w14:paraId="58EFACBA" w14:textId="77777777" w:rsidR="006D60EA" w:rsidRPr="002404E0" w:rsidRDefault="006D60EA" w:rsidP="006D60EA">
            <w:pPr>
              <w:contextualSpacing/>
              <w:jc w:val="center"/>
              <w:rPr>
                <w:b/>
                <w:bCs/>
                <w:sz w:val="13"/>
                <w:szCs w:val="13"/>
                <w:lang w:val="en-US"/>
              </w:rPr>
            </w:pPr>
            <w:r w:rsidRPr="002404E0">
              <w:rPr>
                <w:b/>
                <w:bCs/>
                <w:sz w:val="13"/>
                <w:szCs w:val="13"/>
                <w:lang w:val="en-US"/>
              </w:rPr>
              <w:t>(1)</w:t>
            </w:r>
          </w:p>
        </w:tc>
        <w:tc>
          <w:tcPr>
            <w:tcW w:w="1350" w:type="dxa"/>
            <w:gridSpan w:val="3"/>
            <w:tcBorders>
              <w:left w:val="nil"/>
              <w:bottom w:val="single" w:sz="4" w:space="0" w:color="auto"/>
              <w:right w:val="nil"/>
            </w:tcBorders>
          </w:tcPr>
          <w:p w14:paraId="7DC22E36" w14:textId="77777777" w:rsidR="006D60EA" w:rsidRPr="002404E0" w:rsidRDefault="006D60EA" w:rsidP="006D60EA">
            <w:pPr>
              <w:contextualSpacing/>
              <w:jc w:val="center"/>
              <w:rPr>
                <w:b/>
                <w:bCs/>
                <w:sz w:val="13"/>
                <w:szCs w:val="13"/>
              </w:rPr>
            </w:pPr>
            <w:r w:rsidRPr="002404E0">
              <w:rPr>
                <w:b/>
                <w:bCs/>
                <w:sz w:val="13"/>
                <w:szCs w:val="13"/>
                <w:lang w:val="en-US"/>
              </w:rPr>
              <w:t>(2)</w:t>
            </w:r>
          </w:p>
        </w:tc>
        <w:tc>
          <w:tcPr>
            <w:tcW w:w="900" w:type="dxa"/>
            <w:tcBorders>
              <w:left w:val="nil"/>
              <w:bottom w:val="single" w:sz="4" w:space="0" w:color="auto"/>
              <w:right w:val="nil"/>
            </w:tcBorders>
          </w:tcPr>
          <w:p w14:paraId="1D73DB3C" w14:textId="77777777" w:rsidR="006D60EA" w:rsidRPr="002404E0" w:rsidRDefault="006D60EA" w:rsidP="002404E0">
            <w:pPr>
              <w:contextualSpacing/>
              <w:jc w:val="center"/>
              <w:rPr>
                <w:b/>
                <w:bCs/>
                <w:sz w:val="13"/>
                <w:szCs w:val="13"/>
              </w:rPr>
            </w:pPr>
            <w:r w:rsidRPr="002404E0">
              <w:rPr>
                <w:b/>
                <w:bCs/>
                <w:sz w:val="13"/>
                <w:szCs w:val="13"/>
                <w:lang w:val="en-US"/>
              </w:rPr>
              <w:t>(3)</w:t>
            </w:r>
          </w:p>
        </w:tc>
        <w:tc>
          <w:tcPr>
            <w:tcW w:w="1136" w:type="dxa"/>
            <w:gridSpan w:val="2"/>
            <w:tcBorders>
              <w:left w:val="nil"/>
              <w:bottom w:val="single" w:sz="4" w:space="0" w:color="auto"/>
              <w:right w:val="nil"/>
            </w:tcBorders>
          </w:tcPr>
          <w:p w14:paraId="00AE4BD1" w14:textId="77777777" w:rsidR="006D60EA" w:rsidRPr="002404E0" w:rsidRDefault="006D60EA" w:rsidP="006D60EA">
            <w:pPr>
              <w:contextualSpacing/>
              <w:jc w:val="center"/>
              <w:rPr>
                <w:b/>
                <w:bCs/>
                <w:sz w:val="13"/>
                <w:szCs w:val="13"/>
              </w:rPr>
            </w:pPr>
            <w:r w:rsidRPr="002404E0">
              <w:rPr>
                <w:b/>
                <w:bCs/>
                <w:sz w:val="13"/>
                <w:szCs w:val="13"/>
                <w:lang w:val="en-US"/>
              </w:rPr>
              <w:t>(4)</w:t>
            </w:r>
          </w:p>
        </w:tc>
        <w:tc>
          <w:tcPr>
            <w:tcW w:w="1024" w:type="dxa"/>
            <w:tcBorders>
              <w:left w:val="nil"/>
              <w:bottom w:val="single" w:sz="4" w:space="0" w:color="auto"/>
              <w:right w:val="nil"/>
            </w:tcBorders>
            <w:shd w:val="clear" w:color="auto" w:fill="auto"/>
          </w:tcPr>
          <w:p w14:paraId="399F3B30" w14:textId="77777777" w:rsidR="006D60EA" w:rsidRPr="002404E0" w:rsidRDefault="006D60EA" w:rsidP="006D60EA">
            <w:pPr>
              <w:contextualSpacing/>
              <w:jc w:val="center"/>
              <w:rPr>
                <w:b/>
                <w:bCs/>
                <w:sz w:val="13"/>
                <w:szCs w:val="13"/>
              </w:rPr>
            </w:pPr>
            <w:r w:rsidRPr="002404E0">
              <w:rPr>
                <w:b/>
                <w:bCs/>
                <w:sz w:val="13"/>
                <w:szCs w:val="13"/>
                <w:lang w:val="en-US"/>
              </w:rPr>
              <w:t>(5)</w:t>
            </w:r>
          </w:p>
        </w:tc>
        <w:tc>
          <w:tcPr>
            <w:tcW w:w="1080" w:type="dxa"/>
            <w:tcBorders>
              <w:left w:val="nil"/>
              <w:bottom w:val="single" w:sz="4" w:space="0" w:color="auto"/>
              <w:right w:val="nil"/>
            </w:tcBorders>
          </w:tcPr>
          <w:p w14:paraId="451E3176" w14:textId="40B4D1E2" w:rsidR="006D60EA" w:rsidRPr="002404E0" w:rsidRDefault="006D60EA" w:rsidP="006D60EA">
            <w:pPr>
              <w:contextualSpacing/>
              <w:jc w:val="center"/>
              <w:rPr>
                <w:b/>
                <w:bCs/>
                <w:sz w:val="13"/>
                <w:szCs w:val="13"/>
              </w:rPr>
            </w:pPr>
            <w:r w:rsidRPr="002404E0">
              <w:rPr>
                <w:b/>
                <w:bCs/>
                <w:sz w:val="13"/>
                <w:szCs w:val="13"/>
                <w:lang w:val="en-US"/>
              </w:rPr>
              <w:t>(6)</w:t>
            </w:r>
          </w:p>
        </w:tc>
        <w:tc>
          <w:tcPr>
            <w:tcW w:w="1080" w:type="dxa"/>
            <w:tcBorders>
              <w:left w:val="nil"/>
              <w:bottom w:val="single" w:sz="4" w:space="0" w:color="auto"/>
              <w:right w:val="nil"/>
            </w:tcBorders>
          </w:tcPr>
          <w:p w14:paraId="2CAE6500" w14:textId="14758E4C" w:rsidR="006D60EA" w:rsidRPr="002404E0" w:rsidRDefault="006D60EA" w:rsidP="006D60EA">
            <w:pPr>
              <w:contextualSpacing/>
              <w:jc w:val="center"/>
              <w:rPr>
                <w:b/>
                <w:bCs/>
                <w:sz w:val="13"/>
                <w:szCs w:val="13"/>
                <w:highlight w:val="yellow"/>
              </w:rPr>
            </w:pPr>
            <w:r w:rsidRPr="002404E0">
              <w:rPr>
                <w:b/>
                <w:bCs/>
                <w:sz w:val="13"/>
                <w:szCs w:val="13"/>
                <w:lang w:val="en-US"/>
              </w:rPr>
              <w:t>(7)</w:t>
            </w:r>
          </w:p>
        </w:tc>
        <w:tc>
          <w:tcPr>
            <w:tcW w:w="1080" w:type="dxa"/>
            <w:tcBorders>
              <w:left w:val="nil"/>
              <w:bottom w:val="single" w:sz="4" w:space="0" w:color="auto"/>
              <w:right w:val="nil"/>
            </w:tcBorders>
          </w:tcPr>
          <w:p w14:paraId="396577A8" w14:textId="75907F55" w:rsidR="006D60EA" w:rsidRPr="002404E0" w:rsidRDefault="006D60EA" w:rsidP="006D60EA">
            <w:pPr>
              <w:contextualSpacing/>
              <w:jc w:val="center"/>
              <w:rPr>
                <w:b/>
                <w:bCs/>
                <w:sz w:val="13"/>
                <w:szCs w:val="13"/>
              </w:rPr>
            </w:pPr>
            <w:r w:rsidRPr="002404E0">
              <w:rPr>
                <w:b/>
                <w:bCs/>
                <w:sz w:val="13"/>
                <w:szCs w:val="13"/>
                <w:lang w:val="en-US"/>
              </w:rPr>
              <w:t>(8)</w:t>
            </w:r>
          </w:p>
        </w:tc>
      </w:tr>
      <w:tr w:rsidR="006D60EA" w:rsidRPr="002404E0" w14:paraId="6842367B" w14:textId="77777777" w:rsidTr="002404E0">
        <w:trPr>
          <w:jc w:val="center"/>
        </w:trPr>
        <w:tc>
          <w:tcPr>
            <w:tcW w:w="1558" w:type="dxa"/>
            <w:tcBorders>
              <w:top w:val="single" w:sz="4" w:space="0" w:color="auto"/>
              <w:left w:val="nil"/>
              <w:bottom w:val="single" w:sz="4" w:space="0" w:color="auto"/>
              <w:right w:val="nil"/>
            </w:tcBorders>
          </w:tcPr>
          <w:p w14:paraId="610E66AC" w14:textId="77777777" w:rsidR="006D60EA" w:rsidRPr="002404E0" w:rsidRDefault="006D60EA" w:rsidP="006D60EA">
            <w:pPr>
              <w:rPr>
                <w:b/>
                <w:sz w:val="13"/>
                <w:szCs w:val="13"/>
                <w:lang w:val="en-US"/>
              </w:rPr>
            </w:pPr>
            <w:r w:rsidRPr="002404E0">
              <w:rPr>
                <w:b/>
                <w:sz w:val="13"/>
                <w:szCs w:val="13"/>
                <w:lang w:val="en-US"/>
              </w:rPr>
              <w:t>Hand Movement</w:t>
            </w:r>
          </w:p>
          <w:p w14:paraId="0085B5E5" w14:textId="77777777" w:rsidR="006D60EA" w:rsidRPr="002404E0" w:rsidRDefault="006D60EA" w:rsidP="006D60EA">
            <w:pPr>
              <w:rPr>
                <w:sz w:val="13"/>
                <w:szCs w:val="13"/>
                <w:lang w:val="en-US"/>
              </w:rPr>
            </w:pPr>
            <w:r w:rsidRPr="002404E0">
              <w:rPr>
                <w:sz w:val="13"/>
                <w:szCs w:val="13"/>
                <w:lang w:val="en-US"/>
              </w:rPr>
              <w:t>Controls</w:t>
            </w:r>
          </w:p>
          <w:p w14:paraId="249FCAC4" w14:textId="77777777" w:rsidR="006D60EA" w:rsidRPr="002404E0" w:rsidRDefault="006D60EA" w:rsidP="006D60EA">
            <w:pPr>
              <w:rPr>
                <w:i/>
                <w:sz w:val="13"/>
                <w:szCs w:val="13"/>
                <w:lang w:val="en-US"/>
              </w:rPr>
            </w:pPr>
            <w:r w:rsidRPr="002404E0">
              <w:rPr>
                <w:i/>
                <w:sz w:val="13"/>
                <w:szCs w:val="13"/>
                <w:lang w:val="en-US"/>
              </w:rPr>
              <w:t xml:space="preserve">  Speaker </w:t>
            </w:r>
          </w:p>
          <w:p w14:paraId="21327A01" w14:textId="77777777" w:rsidR="006D60EA" w:rsidRPr="002404E0" w:rsidRDefault="006D60EA" w:rsidP="006D60EA">
            <w:pPr>
              <w:rPr>
                <w:iCs/>
                <w:sz w:val="13"/>
                <w:szCs w:val="13"/>
                <w:lang w:val="en-US"/>
              </w:rPr>
            </w:pPr>
            <w:r w:rsidRPr="002404E0">
              <w:rPr>
                <w:i/>
                <w:sz w:val="13"/>
                <w:szCs w:val="13"/>
                <w:lang w:val="en-US"/>
              </w:rPr>
              <w:t xml:space="preserve">    </w:t>
            </w:r>
            <w:r w:rsidRPr="002404E0">
              <w:rPr>
                <w:iCs/>
                <w:sz w:val="13"/>
                <w:szCs w:val="13"/>
                <w:lang w:val="en-US"/>
              </w:rPr>
              <w:t>Occupation</w:t>
            </w:r>
          </w:p>
          <w:p w14:paraId="287F2B34" w14:textId="77777777" w:rsidR="006D60EA" w:rsidRPr="002404E0" w:rsidRDefault="006D60EA" w:rsidP="006D60EA">
            <w:pPr>
              <w:rPr>
                <w:iCs/>
                <w:sz w:val="13"/>
                <w:szCs w:val="13"/>
                <w:lang w:val="en-US"/>
              </w:rPr>
            </w:pPr>
            <w:r w:rsidRPr="002404E0">
              <w:rPr>
                <w:iCs/>
                <w:sz w:val="13"/>
                <w:szCs w:val="13"/>
                <w:lang w:val="en-US"/>
              </w:rPr>
              <w:t xml:space="preserve">    Gender</w:t>
            </w:r>
          </w:p>
          <w:p w14:paraId="31A939E1" w14:textId="77777777" w:rsidR="006D60EA" w:rsidRPr="002404E0" w:rsidRDefault="006D60EA" w:rsidP="006D60EA">
            <w:pPr>
              <w:rPr>
                <w:iCs/>
                <w:sz w:val="13"/>
                <w:szCs w:val="13"/>
                <w:lang w:val="en-US"/>
              </w:rPr>
            </w:pPr>
            <w:r w:rsidRPr="002404E0">
              <w:rPr>
                <w:iCs/>
                <w:sz w:val="13"/>
                <w:szCs w:val="13"/>
                <w:lang w:val="en-US"/>
              </w:rPr>
              <w:t xml:space="preserve">    Age</w:t>
            </w:r>
          </w:p>
          <w:p w14:paraId="441E2F9D" w14:textId="77777777" w:rsidR="006D60EA" w:rsidRPr="002404E0" w:rsidRDefault="006D60EA" w:rsidP="006D60EA">
            <w:pPr>
              <w:rPr>
                <w:iCs/>
                <w:sz w:val="13"/>
                <w:szCs w:val="13"/>
                <w:lang w:val="en-US"/>
              </w:rPr>
            </w:pPr>
            <w:r w:rsidRPr="002404E0">
              <w:rPr>
                <w:iCs/>
                <w:sz w:val="13"/>
                <w:szCs w:val="13"/>
                <w:lang w:val="en-US"/>
              </w:rPr>
              <w:t xml:space="preserve">    Skin Tone</w:t>
            </w:r>
          </w:p>
          <w:p w14:paraId="55156513" w14:textId="77777777" w:rsidR="006D60EA" w:rsidRPr="002404E0" w:rsidRDefault="006D60EA" w:rsidP="006D60EA">
            <w:pPr>
              <w:rPr>
                <w:i/>
                <w:sz w:val="13"/>
                <w:szCs w:val="13"/>
                <w:lang w:val="en-US"/>
              </w:rPr>
            </w:pPr>
            <w:r w:rsidRPr="002404E0">
              <w:rPr>
                <w:i/>
                <w:sz w:val="13"/>
                <w:szCs w:val="13"/>
                <w:lang w:val="en-US"/>
              </w:rPr>
              <w:t xml:space="preserve">  Content</w:t>
            </w:r>
          </w:p>
          <w:p w14:paraId="30D373A1" w14:textId="77777777" w:rsidR="006D60EA" w:rsidRPr="002404E0" w:rsidRDefault="006D60EA" w:rsidP="006D60EA">
            <w:pPr>
              <w:rPr>
                <w:iCs/>
                <w:sz w:val="13"/>
                <w:szCs w:val="13"/>
                <w:lang w:val="en-US"/>
              </w:rPr>
            </w:pPr>
            <w:r w:rsidRPr="002404E0">
              <w:rPr>
                <w:iCs/>
                <w:sz w:val="13"/>
                <w:szCs w:val="13"/>
                <w:lang w:val="en-US"/>
              </w:rPr>
              <w:t xml:space="preserve">    Topics</w:t>
            </w:r>
          </w:p>
          <w:p w14:paraId="3B07A647" w14:textId="77777777" w:rsidR="006D60EA" w:rsidRPr="002404E0" w:rsidRDefault="006D60EA" w:rsidP="006D60EA">
            <w:pPr>
              <w:rPr>
                <w:iCs/>
                <w:sz w:val="13"/>
                <w:szCs w:val="13"/>
                <w:lang w:val="en-US"/>
              </w:rPr>
            </w:pPr>
            <w:r w:rsidRPr="002404E0">
              <w:rPr>
                <w:iCs/>
                <w:sz w:val="13"/>
                <w:szCs w:val="13"/>
                <w:lang w:val="en-US"/>
              </w:rPr>
              <w:t xml:space="preserve">    Emotionality</w:t>
            </w:r>
          </w:p>
          <w:p w14:paraId="2F82D3E0" w14:textId="77777777" w:rsidR="006D60EA" w:rsidRPr="002404E0" w:rsidRDefault="006D60EA" w:rsidP="006D60EA">
            <w:pPr>
              <w:rPr>
                <w:iCs/>
                <w:sz w:val="13"/>
                <w:szCs w:val="13"/>
                <w:lang w:val="en-US"/>
              </w:rPr>
            </w:pPr>
            <w:r w:rsidRPr="002404E0">
              <w:rPr>
                <w:iCs/>
                <w:sz w:val="13"/>
                <w:szCs w:val="13"/>
                <w:lang w:val="en-US"/>
              </w:rPr>
              <w:t xml:space="preserve">    Concreteness</w:t>
            </w:r>
          </w:p>
          <w:p w14:paraId="4907094C" w14:textId="77777777" w:rsidR="006D60EA" w:rsidRPr="002404E0" w:rsidRDefault="006D60EA" w:rsidP="006D60EA">
            <w:pPr>
              <w:rPr>
                <w:iCs/>
                <w:sz w:val="13"/>
                <w:szCs w:val="13"/>
                <w:lang w:val="en-US"/>
              </w:rPr>
            </w:pPr>
            <w:r w:rsidRPr="002404E0">
              <w:rPr>
                <w:iCs/>
                <w:sz w:val="13"/>
                <w:szCs w:val="13"/>
                <w:lang w:val="en-US"/>
              </w:rPr>
              <w:t xml:space="preserve">    Narrativity</w:t>
            </w:r>
          </w:p>
          <w:p w14:paraId="2DFC890B" w14:textId="77777777" w:rsidR="006D60EA" w:rsidRPr="002404E0" w:rsidRDefault="006D60EA" w:rsidP="006D60EA">
            <w:pPr>
              <w:rPr>
                <w:iCs/>
                <w:sz w:val="13"/>
                <w:szCs w:val="13"/>
                <w:lang w:val="en-US"/>
              </w:rPr>
            </w:pPr>
            <w:r w:rsidRPr="002404E0">
              <w:rPr>
                <w:iCs/>
                <w:sz w:val="13"/>
                <w:szCs w:val="13"/>
                <w:lang w:val="en-US"/>
              </w:rPr>
              <w:t xml:space="preserve">    Focus Past</w:t>
            </w:r>
          </w:p>
          <w:p w14:paraId="4C223C11" w14:textId="77777777" w:rsidR="006D60EA" w:rsidRPr="002404E0" w:rsidRDefault="006D60EA" w:rsidP="006D60EA">
            <w:pPr>
              <w:rPr>
                <w:iCs/>
                <w:sz w:val="13"/>
                <w:szCs w:val="13"/>
                <w:lang w:val="en-US"/>
              </w:rPr>
            </w:pPr>
            <w:r w:rsidRPr="002404E0">
              <w:rPr>
                <w:iCs/>
                <w:sz w:val="13"/>
                <w:szCs w:val="13"/>
                <w:lang w:val="en-US"/>
              </w:rPr>
              <w:t xml:space="preserve">    Questions</w:t>
            </w:r>
          </w:p>
          <w:p w14:paraId="5867468B" w14:textId="77777777" w:rsidR="006D60EA" w:rsidRPr="002404E0" w:rsidRDefault="006D60EA" w:rsidP="006D60EA">
            <w:pPr>
              <w:rPr>
                <w:iCs/>
                <w:sz w:val="13"/>
                <w:szCs w:val="13"/>
                <w:lang w:val="en-US"/>
              </w:rPr>
            </w:pPr>
            <w:r w:rsidRPr="002404E0">
              <w:rPr>
                <w:iCs/>
                <w:sz w:val="13"/>
                <w:szCs w:val="13"/>
                <w:lang w:val="en-US"/>
              </w:rPr>
              <w:t xml:space="preserve">    Positivity</w:t>
            </w:r>
          </w:p>
          <w:p w14:paraId="0D0A31B1" w14:textId="77777777" w:rsidR="006D60EA" w:rsidRPr="002404E0" w:rsidRDefault="006D60EA" w:rsidP="006D60EA">
            <w:pPr>
              <w:rPr>
                <w:iCs/>
                <w:sz w:val="13"/>
                <w:szCs w:val="13"/>
                <w:lang w:val="en-US"/>
              </w:rPr>
            </w:pPr>
            <w:r w:rsidRPr="002404E0">
              <w:rPr>
                <w:iCs/>
                <w:sz w:val="13"/>
                <w:szCs w:val="13"/>
                <w:lang w:val="en-US"/>
              </w:rPr>
              <w:t xml:space="preserve">    Word Familiarity</w:t>
            </w:r>
          </w:p>
          <w:p w14:paraId="5B211C0E" w14:textId="77777777" w:rsidR="006D60EA" w:rsidRPr="002404E0" w:rsidRDefault="006D60EA" w:rsidP="006D60EA">
            <w:pPr>
              <w:rPr>
                <w:iCs/>
                <w:sz w:val="13"/>
                <w:szCs w:val="13"/>
                <w:lang w:val="en-US"/>
              </w:rPr>
            </w:pPr>
            <w:r w:rsidRPr="002404E0">
              <w:rPr>
                <w:iCs/>
                <w:sz w:val="13"/>
                <w:szCs w:val="13"/>
                <w:lang w:val="en-US"/>
              </w:rPr>
              <w:t xml:space="preserve">    Swear Words</w:t>
            </w:r>
          </w:p>
          <w:p w14:paraId="203E2D3D" w14:textId="77777777" w:rsidR="006D60EA" w:rsidRPr="002404E0" w:rsidRDefault="006D60EA" w:rsidP="006D60EA">
            <w:pPr>
              <w:rPr>
                <w:iCs/>
                <w:sz w:val="13"/>
                <w:szCs w:val="13"/>
                <w:lang w:val="en-US"/>
              </w:rPr>
            </w:pPr>
            <w:r w:rsidRPr="002404E0">
              <w:rPr>
                <w:iCs/>
                <w:sz w:val="13"/>
                <w:szCs w:val="13"/>
                <w:lang w:val="en-US"/>
              </w:rPr>
              <w:t xml:space="preserve">    Function Words</w:t>
            </w:r>
          </w:p>
          <w:p w14:paraId="0C5A4312" w14:textId="77777777" w:rsidR="006D60EA" w:rsidRPr="002404E0" w:rsidRDefault="006D60EA" w:rsidP="006D60EA">
            <w:pPr>
              <w:rPr>
                <w:iCs/>
                <w:sz w:val="13"/>
                <w:szCs w:val="13"/>
                <w:lang w:val="fr-FR"/>
              </w:rPr>
            </w:pPr>
            <w:r w:rsidRPr="002404E0">
              <w:rPr>
                <w:iCs/>
                <w:sz w:val="13"/>
                <w:szCs w:val="13"/>
                <w:lang w:val="en-US"/>
              </w:rPr>
              <w:t xml:space="preserve">    </w:t>
            </w:r>
            <w:proofErr w:type="spellStart"/>
            <w:r w:rsidRPr="002404E0">
              <w:rPr>
                <w:iCs/>
                <w:sz w:val="13"/>
                <w:szCs w:val="13"/>
                <w:lang w:val="fr-FR"/>
              </w:rPr>
              <w:t>Analytic</w:t>
            </w:r>
            <w:proofErr w:type="spellEnd"/>
          </w:p>
          <w:p w14:paraId="7DCBCF12" w14:textId="77777777" w:rsidR="006D60EA" w:rsidRPr="002404E0" w:rsidRDefault="006D60EA" w:rsidP="006D60EA">
            <w:pPr>
              <w:rPr>
                <w:iCs/>
                <w:sz w:val="13"/>
                <w:szCs w:val="13"/>
                <w:lang w:val="fr-FR"/>
              </w:rPr>
            </w:pPr>
            <w:r w:rsidRPr="002404E0">
              <w:rPr>
                <w:iCs/>
                <w:sz w:val="13"/>
                <w:szCs w:val="13"/>
                <w:lang w:val="fr-FR"/>
              </w:rPr>
              <w:t xml:space="preserve">    </w:t>
            </w:r>
            <w:proofErr w:type="spellStart"/>
            <w:r w:rsidRPr="002404E0">
              <w:rPr>
                <w:iCs/>
                <w:sz w:val="13"/>
                <w:szCs w:val="13"/>
                <w:lang w:val="fr-FR"/>
              </w:rPr>
              <w:t>Clout</w:t>
            </w:r>
            <w:proofErr w:type="spellEnd"/>
          </w:p>
          <w:p w14:paraId="0ED3D4F6" w14:textId="77777777" w:rsidR="006D60EA" w:rsidRPr="002404E0" w:rsidRDefault="006D60EA" w:rsidP="006D60EA">
            <w:pPr>
              <w:rPr>
                <w:iCs/>
                <w:sz w:val="13"/>
                <w:szCs w:val="13"/>
                <w:lang w:val="fr-FR"/>
              </w:rPr>
            </w:pPr>
            <w:r w:rsidRPr="002404E0">
              <w:rPr>
                <w:iCs/>
                <w:sz w:val="13"/>
                <w:szCs w:val="13"/>
                <w:lang w:val="fr-FR"/>
              </w:rPr>
              <w:t xml:space="preserve">    </w:t>
            </w:r>
            <w:proofErr w:type="spellStart"/>
            <w:r w:rsidRPr="002404E0">
              <w:rPr>
                <w:iCs/>
                <w:sz w:val="13"/>
                <w:szCs w:val="13"/>
                <w:lang w:val="fr-FR"/>
              </w:rPr>
              <w:t>Authentic</w:t>
            </w:r>
            <w:proofErr w:type="spellEnd"/>
          </w:p>
          <w:p w14:paraId="6F9D98BD" w14:textId="77777777" w:rsidR="006D60EA" w:rsidRPr="002404E0" w:rsidRDefault="006D60EA" w:rsidP="006D60EA">
            <w:pPr>
              <w:rPr>
                <w:iCs/>
                <w:sz w:val="13"/>
                <w:szCs w:val="13"/>
                <w:lang w:val="fr-FR"/>
              </w:rPr>
            </w:pPr>
            <w:r w:rsidRPr="002404E0">
              <w:rPr>
                <w:iCs/>
                <w:sz w:val="13"/>
                <w:szCs w:val="13"/>
                <w:lang w:val="fr-FR"/>
              </w:rPr>
              <w:t xml:space="preserve">    Cognition</w:t>
            </w:r>
          </w:p>
          <w:p w14:paraId="0BF96D6B" w14:textId="77777777" w:rsidR="006D60EA" w:rsidRPr="002404E0" w:rsidRDefault="006D60EA" w:rsidP="006D60EA">
            <w:pPr>
              <w:rPr>
                <w:iCs/>
                <w:sz w:val="13"/>
                <w:szCs w:val="13"/>
                <w:lang w:val="fr-FR"/>
              </w:rPr>
            </w:pPr>
            <w:r w:rsidRPr="002404E0">
              <w:rPr>
                <w:iCs/>
                <w:sz w:val="13"/>
                <w:szCs w:val="13"/>
                <w:lang w:val="fr-FR"/>
              </w:rPr>
              <w:t xml:space="preserve">    Drives</w:t>
            </w:r>
          </w:p>
          <w:p w14:paraId="7AE764C7" w14:textId="77777777" w:rsidR="006D60EA" w:rsidRPr="002404E0" w:rsidRDefault="006D60EA" w:rsidP="006D60EA">
            <w:pPr>
              <w:rPr>
                <w:iCs/>
                <w:sz w:val="13"/>
                <w:szCs w:val="13"/>
                <w:lang w:val="fr-FR"/>
              </w:rPr>
            </w:pPr>
            <w:r w:rsidRPr="002404E0">
              <w:rPr>
                <w:iCs/>
                <w:sz w:val="13"/>
                <w:szCs w:val="13"/>
                <w:lang w:val="fr-FR"/>
              </w:rPr>
              <w:t xml:space="preserve">    Time</w:t>
            </w:r>
          </w:p>
          <w:p w14:paraId="1A122E5E" w14:textId="77777777" w:rsidR="006D60EA" w:rsidRPr="002404E0" w:rsidRDefault="006D60EA" w:rsidP="006D60EA">
            <w:pPr>
              <w:rPr>
                <w:iCs/>
                <w:sz w:val="13"/>
                <w:szCs w:val="13"/>
                <w:lang w:val="fr-FR"/>
              </w:rPr>
            </w:pPr>
            <w:r w:rsidRPr="002404E0">
              <w:rPr>
                <w:iCs/>
                <w:sz w:val="13"/>
                <w:szCs w:val="13"/>
                <w:lang w:val="fr-FR"/>
              </w:rPr>
              <w:t xml:space="preserve">    Perception</w:t>
            </w:r>
          </w:p>
          <w:p w14:paraId="46897A3B" w14:textId="77777777" w:rsidR="006D60EA" w:rsidRPr="002404E0" w:rsidRDefault="006D60EA" w:rsidP="006D60EA">
            <w:pPr>
              <w:rPr>
                <w:iCs/>
                <w:sz w:val="13"/>
                <w:szCs w:val="13"/>
                <w:lang w:val="fr-FR"/>
              </w:rPr>
            </w:pPr>
            <w:r w:rsidRPr="002404E0">
              <w:rPr>
                <w:iCs/>
                <w:sz w:val="13"/>
                <w:szCs w:val="13"/>
                <w:lang w:val="fr-FR"/>
              </w:rPr>
              <w:t xml:space="preserve">    Social</w:t>
            </w:r>
          </w:p>
          <w:p w14:paraId="2322F81C" w14:textId="77777777" w:rsidR="006D60EA" w:rsidRPr="002404E0" w:rsidRDefault="006D60EA" w:rsidP="006D60EA">
            <w:pPr>
              <w:rPr>
                <w:iCs/>
                <w:sz w:val="13"/>
                <w:szCs w:val="13"/>
                <w:lang w:val="en-US"/>
              </w:rPr>
            </w:pPr>
            <w:r w:rsidRPr="002404E0">
              <w:rPr>
                <w:iCs/>
                <w:sz w:val="13"/>
                <w:szCs w:val="13"/>
                <w:lang w:val="fr-FR"/>
              </w:rPr>
              <w:t xml:space="preserve">    Conversation</w:t>
            </w:r>
          </w:p>
          <w:p w14:paraId="0F951960" w14:textId="77777777" w:rsidR="006D60EA" w:rsidRPr="002404E0" w:rsidRDefault="006D60EA" w:rsidP="006D60EA">
            <w:pPr>
              <w:rPr>
                <w:iCs/>
                <w:sz w:val="13"/>
                <w:szCs w:val="13"/>
                <w:lang w:val="en-US"/>
              </w:rPr>
            </w:pPr>
            <w:r w:rsidRPr="002404E0">
              <w:rPr>
                <w:iCs/>
                <w:sz w:val="13"/>
                <w:szCs w:val="13"/>
                <w:lang w:val="en-US"/>
              </w:rPr>
              <w:t xml:space="preserve">    Speaking Rate</w:t>
            </w:r>
          </w:p>
          <w:p w14:paraId="65FB2B20" w14:textId="77777777" w:rsidR="006D60EA" w:rsidRDefault="006D60EA" w:rsidP="006D60EA">
            <w:pPr>
              <w:rPr>
                <w:iCs/>
                <w:sz w:val="13"/>
                <w:szCs w:val="13"/>
                <w:lang w:val="en-US"/>
              </w:rPr>
            </w:pPr>
            <w:r w:rsidRPr="002404E0">
              <w:rPr>
                <w:iCs/>
                <w:sz w:val="13"/>
                <w:szCs w:val="13"/>
                <w:lang w:val="en-US"/>
              </w:rPr>
              <w:t xml:space="preserve">    Vocal Pitch</w:t>
            </w:r>
          </w:p>
          <w:p w14:paraId="2B958AB7" w14:textId="10FFB67D" w:rsidR="00A01E52" w:rsidRPr="002404E0" w:rsidRDefault="00A01E52" w:rsidP="006D60EA">
            <w:pPr>
              <w:rPr>
                <w:iCs/>
                <w:sz w:val="13"/>
                <w:szCs w:val="13"/>
                <w:lang w:val="en-US"/>
              </w:rPr>
            </w:pPr>
            <w:r>
              <w:rPr>
                <w:iCs/>
                <w:sz w:val="13"/>
                <w:szCs w:val="13"/>
                <w:lang w:val="en-US"/>
              </w:rPr>
              <w:t xml:space="preserve">    </w:t>
            </w:r>
            <w:r w:rsidRPr="002404E0">
              <w:rPr>
                <w:iCs/>
                <w:sz w:val="13"/>
                <w:szCs w:val="13"/>
                <w:lang w:val="en-US"/>
              </w:rPr>
              <w:t>Vocal Pitch</w:t>
            </w:r>
            <w:r>
              <w:rPr>
                <w:iCs/>
                <w:sz w:val="13"/>
                <w:szCs w:val="13"/>
                <w:lang w:val="en-US"/>
              </w:rPr>
              <w:t xml:space="preserve"> SD</w:t>
            </w:r>
          </w:p>
          <w:p w14:paraId="6FB24DC1" w14:textId="77777777" w:rsidR="006D60EA" w:rsidRDefault="006D60EA" w:rsidP="006D60EA">
            <w:pPr>
              <w:rPr>
                <w:iCs/>
                <w:sz w:val="13"/>
                <w:szCs w:val="13"/>
                <w:lang w:val="en-US"/>
              </w:rPr>
            </w:pPr>
            <w:r w:rsidRPr="002404E0">
              <w:rPr>
                <w:iCs/>
                <w:sz w:val="13"/>
                <w:szCs w:val="13"/>
                <w:lang w:val="en-US"/>
              </w:rPr>
              <w:t xml:space="preserve">    Vocal Volume</w:t>
            </w:r>
          </w:p>
          <w:p w14:paraId="695C7836" w14:textId="5F09001F" w:rsidR="00A01E52" w:rsidRDefault="00A01E52" w:rsidP="006D60EA">
            <w:pPr>
              <w:rPr>
                <w:iCs/>
                <w:sz w:val="13"/>
                <w:szCs w:val="13"/>
                <w:lang w:val="en-US"/>
              </w:rPr>
            </w:pPr>
            <w:r>
              <w:rPr>
                <w:iCs/>
                <w:sz w:val="13"/>
                <w:szCs w:val="13"/>
                <w:lang w:val="en-US"/>
              </w:rPr>
              <w:t xml:space="preserve">    Vocal Volume SD</w:t>
            </w:r>
          </w:p>
          <w:p w14:paraId="4F3C78C0" w14:textId="7A6AA977" w:rsidR="00A01E52" w:rsidRDefault="00A01E52" w:rsidP="006D60EA">
            <w:pPr>
              <w:rPr>
                <w:iCs/>
                <w:sz w:val="13"/>
                <w:szCs w:val="13"/>
                <w:lang w:val="en-US"/>
              </w:rPr>
            </w:pPr>
            <w:r>
              <w:rPr>
                <w:iCs/>
                <w:sz w:val="13"/>
                <w:szCs w:val="13"/>
                <w:lang w:val="en-US"/>
              </w:rPr>
              <w:t xml:space="preserve">    HNR</w:t>
            </w:r>
          </w:p>
          <w:p w14:paraId="47BB3DA8" w14:textId="020BF7CD" w:rsidR="00A01E52" w:rsidRDefault="00A01E52" w:rsidP="006D60EA">
            <w:pPr>
              <w:rPr>
                <w:iCs/>
                <w:sz w:val="13"/>
                <w:szCs w:val="13"/>
                <w:lang w:val="en-US"/>
              </w:rPr>
            </w:pPr>
            <w:r>
              <w:rPr>
                <w:iCs/>
                <w:sz w:val="13"/>
                <w:szCs w:val="13"/>
                <w:lang w:val="en-US"/>
              </w:rPr>
              <w:t xml:space="preserve">    Vocal Shimmer</w:t>
            </w:r>
          </w:p>
          <w:p w14:paraId="265DCADE" w14:textId="202E17AA" w:rsidR="006D60EA" w:rsidRPr="002404E0" w:rsidRDefault="00A01E52" w:rsidP="006D60EA">
            <w:pPr>
              <w:rPr>
                <w:iCs/>
                <w:sz w:val="13"/>
                <w:szCs w:val="13"/>
                <w:lang w:val="en-US"/>
              </w:rPr>
            </w:pPr>
            <w:r>
              <w:rPr>
                <w:iCs/>
                <w:sz w:val="13"/>
                <w:szCs w:val="13"/>
                <w:lang w:val="en-US"/>
              </w:rPr>
              <w:t xml:space="preserve">    </w:t>
            </w:r>
            <w:r w:rsidR="006D60EA" w:rsidRPr="002404E0">
              <w:rPr>
                <w:iCs/>
                <w:sz w:val="13"/>
                <w:szCs w:val="13"/>
                <w:lang w:val="en-US"/>
              </w:rPr>
              <w:t>Anger</w:t>
            </w:r>
          </w:p>
          <w:p w14:paraId="773C73BF" w14:textId="77777777" w:rsidR="006D60EA" w:rsidRPr="002404E0" w:rsidRDefault="006D60EA" w:rsidP="006D60EA">
            <w:pPr>
              <w:rPr>
                <w:iCs/>
                <w:sz w:val="13"/>
                <w:szCs w:val="13"/>
                <w:lang w:val="en-US"/>
              </w:rPr>
            </w:pPr>
            <w:r w:rsidRPr="002404E0">
              <w:rPr>
                <w:iCs/>
                <w:sz w:val="13"/>
                <w:szCs w:val="13"/>
                <w:lang w:val="en-US"/>
              </w:rPr>
              <w:t xml:space="preserve">    Disgust</w:t>
            </w:r>
          </w:p>
          <w:p w14:paraId="65316311" w14:textId="77777777" w:rsidR="006D60EA" w:rsidRPr="002404E0" w:rsidRDefault="006D60EA" w:rsidP="006D60EA">
            <w:pPr>
              <w:rPr>
                <w:iCs/>
                <w:sz w:val="13"/>
                <w:szCs w:val="13"/>
                <w:lang w:val="en-US"/>
              </w:rPr>
            </w:pPr>
            <w:r w:rsidRPr="002404E0">
              <w:rPr>
                <w:iCs/>
                <w:sz w:val="13"/>
                <w:szCs w:val="13"/>
                <w:lang w:val="en-US"/>
              </w:rPr>
              <w:t xml:space="preserve">    Fear</w:t>
            </w:r>
          </w:p>
          <w:p w14:paraId="32B2669B" w14:textId="77777777" w:rsidR="006D60EA" w:rsidRPr="002404E0" w:rsidRDefault="006D60EA" w:rsidP="006D60EA">
            <w:pPr>
              <w:rPr>
                <w:iCs/>
                <w:sz w:val="13"/>
                <w:szCs w:val="13"/>
                <w:lang w:val="en-US"/>
              </w:rPr>
            </w:pPr>
            <w:r w:rsidRPr="002404E0">
              <w:rPr>
                <w:iCs/>
                <w:sz w:val="13"/>
                <w:szCs w:val="13"/>
                <w:lang w:val="en-US"/>
              </w:rPr>
              <w:t xml:space="preserve">    Happiness</w:t>
            </w:r>
          </w:p>
          <w:p w14:paraId="01172393" w14:textId="77777777" w:rsidR="006D60EA" w:rsidRPr="002404E0" w:rsidRDefault="006D60EA" w:rsidP="006D60EA">
            <w:pPr>
              <w:rPr>
                <w:iCs/>
                <w:sz w:val="13"/>
                <w:szCs w:val="13"/>
                <w:lang w:val="en-US"/>
              </w:rPr>
            </w:pPr>
            <w:r w:rsidRPr="002404E0">
              <w:rPr>
                <w:iCs/>
                <w:sz w:val="13"/>
                <w:szCs w:val="13"/>
                <w:lang w:val="en-US"/>
              </w:rPr>
              <w:t xml:space="preserve">    Neutral</w:t>
            </w:r>
          </w:p>
          <w:p w14:paraId="6FBC7B04" w14:textId="77777777" w:rsidR="006D60EA" w:rsidRPr="002404E0" w:rsidRDefault="006D60EA" w:rsidP="006D60EA">
            <w:pPr>
              <w:rPr>
                <w:iCs/>
                <w:sz w:val="13"/>
                <w:szCs w:val="13"/>
                <w:lang w:val="en-US"/>
              </w:rPr>
            </w:pPr>
            <w:r w:rsidRPr="002404E0">
              <w:rPr>
                <w:iCs/>
                <w:sz w:val="13"/>
                <w:szCs w:val="13"/>
                <w:lang w:val="en-US"/>
              </w:rPr>
              <w:t xml:space="preserve">    Sadness</w:t>
            </w:r>
          </w:p>
          <w:p w14:paraId="2CC846A3" w14:textId="77777777" w:rsidR="006D60EA" w:rsidRPr="002404E0" w:rsidRDefault="006D60EA" w:rsidP="006D60EA">
            <w:pPr>
              <w:rPr>
                <w:i/>
                <w:sz w:val="13"/>
                <w:szCs w:val="13"/>
                <w:lang w:val="en-US"/>
              </w:rPr>
            </w:pPr>
            <w:r w:rsidRPr="002404E0">
              <w:rPr>
                <w:i/>
                <w:sz w:val="13"/>
                <w:szCs w:val="13"/>
                <w:lang w:val="en-US"/>
              </w:rPr>
              <w:t xml:space="preserve">  Video</w:t>
            </w:r>
          </w:p>
          <w:p w14:paraId="1A4A95BD" w14:textId="77777777" w:rsidR="006D60EA" w:rsidRPr="002404E0" w:rsidRDefault="006D60EA" w:rsidP="006D60EA">
            <w:pPr>
              <w:rPr>
                <w:iCs/>
                <w:sz w:val="13"/>
                <w:szCs w:val="13"/>
                <w:lang w:val="en-US"/>
              </w:rPr>
            </w:pPr>
            <w:r w:rsidRPr="002404E0">
              <w:rPr>
                <w:iCs/>
                <w:sz w:val="13"/>
                <w:szCs w:val="13"/>
                <w:lang w:val="en-US"/>
              </w:rPr>
              <w:t xml:space="preserve">    Duration</w:t>
            </w:r>
          </w:p>
          <w:p w14:paraId="3A5F21D1" w14:textId="77777777" w:rsidR="006D60EA" w:rsidRPr="002404E0" w:rsidRDefault="006D60EA" w:rsidP="006D60EA">
            <w:pPr>
              <w:rPr>
                <w:iCs/>
                <w:sz w:val="13"/>
                <w:szCs w:val="13"/>
                <w:lang w:val="en-US"/>
              </w:rPr>
            </w:pPr>
            <w:r w:rsidRPr="002404E0">
              <w:rPr>
                <w:iCs/>
                <w:sz w:val="13"/>
                <w:szCs w:val="13"/>
                <w:lang w:val="en-US"/>
              </w:rPr>
              <w:t xml:space="preserve">    Motion Area</w:t>
            </w:r>
          </w:p>
          <w:p w14:paraId="6EA12491" w14:textId="77777777" w:rsidR="006D60EA" w:rsidRPr="002404E0" w:rsidRDefault="006D60EA" w:rsidP="006D60EA">
            <w:pPr>
              <w:rPr>
                <w:iCs/>
                <w:sz w:val="13"/>
                <w:szCs w:val="13"/>
                <w:lang w:val="en-US"/>
              </w:rPr>
            </w:pPr>
            <w:r w:rsidRPr="002404E0">
              <w:rPr>
                <w:iCs/>
                <w:sz w:val="13"/>
                <w:szCs w:val="13"/>
                <w:lang w:val="en-US"/>
              </w:rPr>
              <w:t xml:space="preserve">    Motion Magnitude</w:t>
            </w:r>
          </w:p>
          <w:p w14:paraId="3704C01E" w14:textId="77777777" w:rsidR="006D60EA" w:rsidRPr="002404E0" w:rsidRDefault="006D60EA" w:rsidP="006D60EA">
            <w:pPr>
              <w:rPr>
                <w:iCs/>
                <w:sz w:val="13"/>
                <w:szCs w:val="13"/>
                <w:lang w:val="en-US"/>
              </w:rPr>
            </w:pPr>
            <w:r w:rsidRPr="002404E0">
              <w:rPr>
                <w:iCs/>
                <w:sz w:val="13"/>
                <w:szCs w:val="13"/>
                <w:lang w:val="en-US"/>
              </w:rPr>
              <w:t xml:space="preserve">    Motion Direction</w:t>
            </w:r>
          </w:p>
          <w:p w14:paraId="4C4B18E3" w14:textId="77777777" w:rsidR="006D60EA" w:rsidRPr="002404E0" w:rsidRDefault="006D60EA" w:rsidP="006D60EA">
            <w:pPr>
              <w:rPr>
                <w:iCs/>
                <w:sz w:val="13"/>
                <w:szCs w:val="13"/>
                <w:lang w:val="en-US"/>
              </w:rPr>
            </w:pPr>
            <w:r w:rsidRPr="002404E0">
              <w:rPr>
                <w:iCs/>
                <w:sz w:val="13"/>
                <w:szCs w:val="13"/>
                <w:lang w:val="en-US"/>
              </w:rPr>
              <w:t xml:space="preserve">    Average Scene Length</w:t>
            </w:r>
          </w:p>
          <w:p w14:paraId="78069C12" w14:textId="77777777" w:rsidR="006D60EA" w:rsidRPr="002404E0" w:rsidRDefault="006D60EA" w:rsidP="006D60EA">
            <w:pPr>
              <w:rPr>
                <w:iCs/>
                <w:sz w:val="13"/>
                <w:szCs w:val="13"/>
                <w:lang w:val="en-US"/>
              </w:rPr>
            </w:pPr>
            <w:r w:rsidRPr="002404E0">
              <w:rPr>
                <w:iCs/>
                <w:sz w:val="13"/>
                <w:szCs w:val="13"/>
                <w:lang w:val="en-US"/>
              </w:rPr>
              <w:t xml:space="preserve">    Warm Hue Proportion</w:t>
            </w:r>
          </w:p>
          <w:p w14:paraId="309E560D" w14:textId="77777777" w:rsidR="006D60EA" w:rsidRPr="002404E0" w:rsidRDefault="006D60EA" w:rsidP="006D60EA">
            <w:pPr>
              <w:rPr>
                <w:iCs/>
                <w:sz w:val="13"/>
                <w:szCs w:val="13"/>
                <w:lang w:val="en-US"/>
              </w:rPr>
            </w:pPr>
            <w:r w:rsidRPr="002404E0">
              <w:rPr>
                <w:iCs/>
                <w:sz w:val="13"/>
                <w:szCs w:val="13"/>
                <w:lang w:val="en-US"/>
              </w:rPr>
              <w:t xml:space="preserve">    Saturation</w:t>
            </w:r>
          </w:p>
          <w:p w14:paraId="4557FFC6" w14:textId="77777777" w:rsidR="006D60EA" w:rsidRPr="002404E0" w:rsidRDefault="006D60EA" w:rsidP="006D60EA">
            <w:pPr>
              <w:rPr>
                <w:iCs/>
                <w:sz w:val="13"/>
                <w:szCs w:val="13"/>
                <w:lang w:val="en-US"/>
              </w:rPr>
            </w:pPr>
            <w:r w:rsidRPr="002404E0">
              <w:rPr>
                <w:iCs/>
                <w:sz w:val="13"/>
                <w:szCs w:val="13"/>
                <w:lang w:val="en-US"/>
              </w:rPr>
              <w:t xml:space="preserve">    Brightness</w:t>
            </w:r>
          </w:p>
          <w:p w14:paraId="5BFC1A9B" w14:textId="77777777" w:rsidR="006D60EA" w:rsidRPr="002404E0" w:rsidRDefault="006D60EA" w:rsidP="006D60EA">
            <w:pPr>
              <w:rPr>
                <w:iCs/>
                <w:sz w:val="13"/>
                <w:szCs w:val="13"/>
                <w:lang w:val="en-US"/>
              </w:rPr>
            </w:pPr>
            <w:r w:rsidRPr="002404E0">
              <w:rPr>
                <w:iCs/>
                <w:sz w:val="13"/>
                <w:szCs w:val="13"/>
                <w:lang w:val="en-US"/>
              </w:rPr>
              <w:t xml:space="preserve">    Contrast of Brightness</w:t>
            </w:r>
          </w:p>
          <w:p w14:paraId="719597AE" w14:textId="77777777" w:rsidR="006D60EA" w:rsidRPr="002404E0" w:rsidRDefault="006D60EA" w:rsidP="006D60EA">
            <w:pPr>
              <w:rPr>
                <w:iCs/>
                <w:sz w:val="13"/>
                <w:szCs w:val="13"/>
                <w:lang w:val="en-US"/>
              </w:rPr>
            </w:pPr>
            <w:r w:rsidRPr="002404E0">
              <w:rPr>
                <w:iCs/>
                <w:sz w:val="13"/>
                <w:szCs w:val="13"/>
                <w:lang w:val="en-US"/>
              </w:rPr>
              <w:t xml:space="preserve">    Clarity  </w:t>
            </w:r>
          </w:p>
          <w:p w14:paraId="12E8D338" w14:textId="77777777" w:rsidR="006D60EA" w:rsidRPr="002404E0" w:rsidRDefault="006D60EA" w:rsidP="006D60EA">
            <w:pPr>
              <w:rPr>
                <w:i/>
                <w:sz w:val="13"/>
                <w:szCs w:val="13"/>
                <w:lang w:val="en-US"/>
              </w:rPr>
            </w:pPr>
            <w:r w:rsidRPr="002404E0">
              <w:rPr>
                <w:i/>
                <w:sz w:val="13"/>
                <w:szCs w:val="13"/>
                <w:lang w:val="en-US"/>
              </w:rPr>
              <w:t>Presentation</w:t>
            </w:r>
          </w:p>
          <w:p w14:paraId="08FBB921" w14:textId="77777777" w:rsidR="006D60EA" w:rsidRPr="002404E0" w:rsidRDefault="006D60EA" w:rsidP="006D60EA">
            <w:pPr>
              <w:rPr>
                <w:iCs/>
                <w:sz w:val="13"/>
                <w:szCs w:val="13"/>
                <w:lang w:val="en-US"/>
              </w:rPr>
            </w:pPr>
            <w:r w:rsidRPr="002404E0">
              <w:rPr>
                <w:i/>
                <w:sz w:val="13"/>
                <w:szCs w:val="13"/>
                <w:lang w:val="en-US"/>
              </w:rPr>
              <w:t xml:space="preserve">    </w:t>
            </w:r>
            <w:r w:rsidRPr="002404E0">
              <w:rPr>
                <w:iCs/>
                <w:sz w:val="13"/>
                <w:szCs w:val="13"/>
                <w:lang w:val="en-US"/>
              </w:rPr>
              <w:t>Views</w:t>
            </w:r>
          </w:p>
          <w:p w14:paraId="3BF9D9CA" w14:textId="77777777" w:rsidR="006D60EA" w:rsidRPr="002404E0" w:rsidRDefault="006D60EA" w:rsidP="006D60EA">
            <w:pPr>
              <w:rPr>
                <w:iCs/>
                <w:sz w:val="13"/>
                <w:szCs w:val="13"/>
                <w:lang w:val="en-US"/>
              </w:rPr>
            </w:pPr>
            <w:r w:rsidRPr="002404E0">
              <w:rPr>
                <w:iCs/>
                <w:sz w:val="13"/>
                <w:szCs w:val="13"/>
                <w:lang w:val="en-US"/>
              </w:rPr>
              <w:t xml:space="preserve">    Language Subtitles</w:t>
            </w:r>
          </w:p>
          <w:p w14:paraId="7B24FA10" w14:textId="77777777" w:rsidR="006D60EA" w:rsidRPr="002404E0" w:rsidRDefault="006D60EA" w:rsidP="006D60EA">
            <w:pPr>
              <w:rPr>
                <w:iCs/>
                <w:sz w:val="13"/>
                <w:szCs w:val="13"/>
                <w:lang w:val="en-US"/>
              </w:rPr>
            </w:pPr>
            <w:r w:rsidRPr="002404E0">
              <w:rPr>
                <w:iCs/>
                <w:sz w:val="13"/>
                <w:szCs w:val="13"/>
                <w:lang w:val="en-US"/>
              </w:rPr>
              <w:t xml:space="preserve">    Category</w:t>
            </w:r>
          </w:p>
          <w:p w14:paraId="549A364A" w14:textId="77777777" w:rsidR="006D60EA" w:rsidRPr="002404E0" w:rsidRDefault="006D60EA" w:rsidP="006D60EA">
            <w:pPr>
              <w:rPr>
                <w:iCs/>
                <w:sz w:val="13"/>
                <w:szCs w:val="13"/>
                <w:lang w:val="en-US"/>
              </w:rPr>
            </w:pPr>
            <w:r w:rsidRPr="002404E0">
              <w:rPr>
                <w:iCs/>
                <w:sz w:val="13"/>
                <w:szCs w:val="13"/>
                <w:lang w:val="en-US"/>
              </w:rPr>
              <w:t xml:space="preserve">    Time Fixed Effects</w:t>
            </w:r>
          </w:p>
          <w:p w14:paraId="3B21A61A" w14:textId="77777777" w:rsidR="006D60EA" w:rsidRPr="002404E0" w:rsidRDefault="006D60EA" w:rsidP="006D60EA">
            <w:pPr>
              <w:rPr>
                <w:iCs/>
                <w:sz w:val="13"/>
                <w:szCs w:val="13"/>
                <w:lang w:val="en-US"/>
              </w:rPr>
            </w:pPr>
            <w:r w:rsidRPr="002404E0">
              <w:rPr>
                <w:iCs/>
                <w:sz w:val="13"/>
                <w:szCs w:val="13"/>
                <w:lang w:val="en-US"/>
              </w:rPr>
              <w:t xml:space="preserve">    Time Difference</w:t>
            </w:r>
          </w:p>
          <w:p w14:paraId="14EDF888" w14:textId="77777777" w:rsidR="006D60EA" w:rsidRPr="002404E0" w:rsidRDefault="006D60EA" w:rsidP="006D60EA">
            <w:pPr>
              <w:rPr>
                <w:iCs/>
                <w:sz w:val="13"/>
                <w:szCs w:val="13"/>
                <w:lang w:val="en-US"/>
              </w:rPr>
            </w:pPr>
            <w:r w:rsidRPr="002404E0">
              <w:rPr>
                <w:iCs/>
                <w:sz w:val="13"/>
                <w:szCs w:val="13"/>
                <w:lang w:val="en-US"/>
              </w:rPr>
              <w:t>N</w:t>
            </w:r>
          </w:p>
        </w:tc>
        <w:tc>
          <w:tcPr>
            <w:tcW w:w="1052" w:type="dxa"/>
            <w:gridSpan w:val="2"/>
            <w:tcBorders>
              <w:top w:val="single" w:sz="4" w:space="0" w:color="auto"/>
              <w:left w:val="nil"/>
              <w:bottom w:val="single" w:sz="4" w:space="0" w:color="auto"/>
              <w:right w:val="nil"/>
            </w:tcBorders>
          </w:tcPr>
          <w:p w14:paraId="08643F05" w14:textId="0EB49372" w:rsidR="006D60EA" w:rsidRPr="002404E0" w:rsidRDefault="006D60EA" w:rsidP="006D60EA">
            <w:pPr>
              <w:jc w:val="right"/>
              <w:rPr>
                <w:b/>
                <w:sz w:val="13"/>
                <w:szCs w:val="13"/>
                <w:lang w:val="en-US"/>
              </w:rPr>
            </w:pPr>
            <w:r w:rsidRPr="002404E0">
              <w:rPr>
                <w:b/>
                <w:sz w:val="13"/>
                <w:szCs w:val="13"/>
                <w:lang w:val="en-US"/>
              </w:rPr>
              <w:t>.02</w:t>
            </w:r>
            <w:r w:rsidR="00CB0155">
              <w:rPr>
                <w:b/>
                <w:sz w:val="13"/>
                <w:szCs w:val="13"/>
                <w:lang w:val="en-US"/>
              </w:rPr>
              <w:t>8</w:t>
            </w:r>
            <w:r w:rsidRPr="002404E0">
              <w:rPr>
                <w:b/>
                <w:sz w:val="13"/>
                <w:szCs w:val="13"/>
                <w:lang w:val="en-US"/>
              </w:rPr>
              <w:t>***(.008)</w:t>
            </w:r>
          </w:p>
          <w:p w14:paraId="08D24C7B" w14:textId="77777777" w:rsidR="006D60EA" w:rsidRPr="002404E0" w:rsidRDefault="006D60EA" w:rsidP="006D60EA">
            <w:pPr>
              <w:rPr>
                <w:b/>
                <w:sz w:val="13"/>
                <w:szCs w:val="13"/>
                <w:lang w:val="en-US"/>
              </w:rPr>
            </w:pPr>
          </w:p>
          <w:p w14:paraId="06CCBDDD" w14:textId="77777777" w:rsidR="006D60EA" w:rsidRPr="002404E0" w:rsidRDefault="006D60EA" w:rsidP="006D60EA">
            <w:pPr>
              <w:jc w:val="right"/>
              <w:rPr>
                <w:b/>
                <w:sz w:val="13"/>
                <w:szCs w:val="13"/>
                <w:lang w:val="en-US"/>
              </w:rPr>
            </w:pPr>
          </w:p>
          <w:p w14:paraId="779C7D15" w14:textId="77777777" w:rsidR="006D60EA" w:rsidRPr="002404E0" w:rsidRDefault="006D60EA" w:rsidP="006D60EA">
            <w:pPr>
              <w:jc w:val="right"/>
              <w:rPr>
                <w:bCs/>
                <w:sz w:val="13"/>
                <w:szCs w:val="13"/>
                <w:lang w:val="en-US"/>
              </w:rPr>
            </w:pPr>
            <w:r w:rsidRPr="002404E0">
              <w:rPr>
                <w:bCs/>
                <w:sz w:val="13"/>
                <w:szCs w:val="13"/>
                <w:lang w:val="en-US"/>
              </w:rPr>
              <w:t>Included</w:t>
            </w:r>
          </w:p>
          <w:p w14:paraId="49777881" w14:textId="6B1E8291" w:rsidR="006D60EA" w:rsidRPr="002404E0" w:rsidRDefault="006D60EA" w:rsidP="006D60EA">
            <w:pPr>
              <w:jc w:val="right"/>
              <w:rPr>
                <w:bCs/>
                <w:sz w:val="13"/>
                <w:szCs w:val="13"/>
                <w:lang w:val="en-US"/>
              </w:rPr>
            </w:pPr>
            <w:r w:rsidRPr="002404E0">
              <w:rPr>
                <w:bCs/>
                <w:sz w:val="13"/>
                <w:szCs w:val="13"/>
                <w:lang w:val="en-US"/>
              </w:rPr>
              <w:t>-.00</w:t>
            </w:r>
            <w:r w:rsidR="00CB0155">
              <w:rPr>
                <w:bCs/>
                <w:sz w:val="13"/>
                <w:szCs w:val="13"/>
                <w:lang w:val="en-US"/>
              </w:rPr>
              <w:t>6</w:t>
            </w:r>
            <w:r w:rsidRPr="002404E0">
              <w:rPr>
                <w:bCs/>
                <w:color w:val="FFFFFF" w:themeColor="background1"/>
                <w:sz w:val="13"/>
                <w:szCs w:val="13"/>
                <w:lang w:val="en-US"/>
              </w:rPr>
              <w:t>***</w:t>
            </w:r>
            <w:r w:rsidRPr="002404E0">
              <w:rPr>
                <w:bCs/>
                <w:sz w:val="13"/>
                <w:szCs w:val="13"/>
                <w:lang w:val="en-US"/>
              </w:rPr>
              <w:t>(.016)</w:t>
            </w:r>
          </w:p>
          <w:p w14:paraId="2940EA45" w14:textId="02B9479F" w:rsidR="006D60EA" w:rsidRPr="002404E0" w:rsidRDefault="006D60EA" w:rsidP="006D60EA">
            <w:pPr>
              <w:jc w:val="right"/>
              <w:rPr>
                <w:bCs/>
                <w:sz w:val="13"/>
                <w:szCs w:val="13"/>
                <w:lang w:val="en-US"/>
              </w:rPr>
            </w:pPr>
            <w:r w:rsidRPr="002404E0">
              <w:rPr>
                <w:bCs/>
                <w:sz w:val="13"/>
                <w:szCs w:val="13"/>
                <w:lang w:val="en-US"/>
              </w:rPr>
              <w:t>-.0</w:t>
            </w:r>
            <w:r w:rsidR="00CB0155">
              <w:rPr>
                <w:bCs/>
                <w:sz w:val="13"/>
                <w:szCs w:val="13"/>
                <w:lang w:val="en-US"/>
              </w:rPr>
              <w:t>11</w:t>
            </w:r>
            <w:r w:rsidRPr="002404E0">
              <w:rPr>
                <w:bCs/>
                <w:color w:val="FFFFFF" w:themeColor="background1"/>
                <w:sz w:val="13"/>
                <w:szCs w:val="13"/>
                <w:lang w:val="en-US"/>
              </w:rPr>
              <w:t>***</w:t>
            </w:r>
            <w:r w:rsidRPr="002404E0">
              <w:rPr>
                <w:bCs/>
                <w:sz w:val="13"/>
                <w:szCs w:val="13"/>
                <w:lang w:val="en-US"/>
              </w:rPr>
              <w:t>(.008)</w:t>
            </w:r>
          </w:p>
          <w:p w14:paraId="251D8F91" w14:textId="49B8DACA" w:rsidR="006D60EA" w:rsidRPr="002404E0" w:rsidRDefault="006D60EA" w:rsidP="006D60EA">
            <w:pPr>
              <w:jc w:val="right"/>
              <w:rPr>
                <w:bCs/>
                <w:sz w:val="13"/>
                <w:szCs w:val="13"/>
                <w:lang w:val="en-US"/>
              </w:rPr>
            </w:pPr>
            <w:r w:rsidRPr="002404E0">
              <w:rPr>
                <w:bCs/>
                <w:sz w:val="13"/>
                <w:szCs w:val="13"/>
                <w:lang w:val="en-US"/>
              </w:rPr>
              <w:t>.01</w:t>
            </w:r>
            <w:r w:rsidR="00CB0155">
              <w:rPr>
                <w:bCs/>
                <w:sz w:val="13"/>
                <w:szCs w:val="13"/>
                <w:lang w:val="en-US"/>
              </w:rPr>
              <w:t>4</w:t>
            </w:r>
            <w:r w:rsidRPr="002404E0">
              <w:rPr>
                <w:bCs/>
                <w:color w:val="FFFFFF" w:themeColor="background1"/>
                <w:sz w:val="13"/>
                <w:szCs w:val="13"/>
                <w:lang w:val="en-US"/>
              </w:rPr>
              <w:t>***</w:t>
            </w:r>
            <w:r w:rsidRPr="002404E0">
              <w:rPr>
                <w:bCs/>
                <w:sz w:val="13"/>
                <w:szCs w:val="13"/>
                <w:lang w:val="en-US"/>
              </w:rPr>
              <w:t>(.008)</w:t>
            </w:r>
          </w:p>
          <w:p w14:paraId="7A197B39" w14:textId="77777777" w:rsidR="006D60EA" w:rsidRPr="002404E0" w:rsidRDefault="006D60EA" w:rsidP="006D60EA">
            <w:pPr>
              <w:jc w:val="right"/>
              <w:rPr>
                <w:bCs/>
                <w:sz w:val="13"/>
                <w:szCs w:val="13"/>
                <w:lang w:val="en-US"/>
              </w:rPr>
            </w:pPr>
          </w:p>
          <w:p w14:paraId="3E9939D6" w14:textId="77777777" w:rsidR="006D60EA" w:rsidRPr="002404E0" w:rsidRDefault="006D60EA" w:rsidP="006D60EA">
            <w:pPr>
              <w:jc w:val="right"/>
              <w:rPr>
                <w:b/>
                <w:sz w:val="13"/>
                <w:szCs w:val="13"/>
                <w:lang w:val="en-US"/>
              </w:rPr>
            </w:pPr>
            <w:r w:rsidRPr="002404E0">
              <w:rPr>
                <w:bCs/>
                <w:sz w:val="13"/>
                <w:szCs w:val="13"/>
                <w:lang w:val="en-US"/>
              </w:rPr>
              <w:t>Included</w:t>
            </w:r>
          </w:p>
          <w:p w14:paraId="174C9173" w14:textId="63B92EFF" w:rsidR="006D60EA" w:rsidRPr="002404E0" w:rsidRDefault="006D60EA" w:rsidP="006D60EA">
            <w:pPr>
              <w:jc w:val="right"/>
              <w:rPr>
                <w:bCs/>
                <w:sz w:val="13"/>
                <w:szCs w:val="13"/>
                <w:lang w:val="en-US"/>
              </w:rPr>
            </w:pPr>
            <w:r w:rsidRPr="002404E0">
              <w:rPr>
                <w:bCs/>
                <w:sz w:val="13"/>
                <w:szCs w:val="13"/>
                <w:lang w:val="en-US"/>
              </w:rPr>
              <w:t>.00</w:t>
            </w:r>
            <w:r w:rsidR="00CB0155">
              <w:rPr>
                <w:bCs/>
                <w:sz w:val="13"/>
                <w:szCs w:val="13"/>
                <w:lang w:val="en-US"/>
              </w:rPr>
              <w:t>9</w:t>
            </w:r>
            <w:r w:rsidRPr="002404E0">
              <w:rPr>
                <w:bCs/>
                <w:color w:val="FFFFFF" w:themeColor="background1"/>
                <w:sz w:val="13"/>
                <w:szCs w:val="13"/>
                <w:lang w:val="en-US"/>
              </w:rPr>
              <w:t>***</w:t>
            </w:r>
            <w:r w:rsidRPr="002404E0">
              <w:rPr>
                <w:bCs/>
                <w:sz w:val="13"/>
                <w:szCs w:val="13"/>
                <w:lang w:val="en-US"/>
              </w:rPr>
              <w:t>(.010)</w:t>
            </w:r>
          </w:p>
          <w:p w14:paraId="6F749FEC" w14:textId="66D44313" w:rsidR="006D60EA" w:rsidRPr="002404E0" w:rsidRDefault="006D60EA" w:rsidP="006D60EA">
            <w:pPr>
              <w:jc w:val="right"/>
              <w:rPr>
                <w:bCs/>
                <w:sz w:val="13"/>
                <w:szCs w:val="13"/>
                <w:lang w:val="en-US"/>
              </w:rPr>
            </w:pPr>
            <w:r w:rsidRPr="002404E0">
              <w:rPr>
                <w:bCs/>
                <w:sz w:val="13"/>
                <w:szCs w:val="13"/>
                <w:lang w:val="en-US"/>
              </w:rPr>
              <w:t>.03</w:t>
            </w:r>
            <w:r w:rsidR="00CB0155">
              <w:rPr>
                <w:bCs/>
                <w:sz w:val="13"/>
                <w:szCs w:val="13"/>
                <w:lang w:val="en-US"/>
              </w:rPr>
              <w:t>5</w:t>
            </w:r>
            <w:r w:rsidRPr="002404E0">
              <w:rPr>
                <w:bCs/>
                <w:sz w:val="13"/>
                <w:szCs w:val="13"/>
                <w:lang w:val="en-US"/>
              </w:rPr>
              <w:t>*</w:t>
            </w:r>
            <w:r w:rsidRPr="002404E0">
              <w:rPr>
                <w:bCs/>
                <w:color w:val="FFFFFF" w:themeColor="background1"/>
                <w:sz w:val="13"/>
                <w:szCs w:val="13"/>
                <w:lang w:val="en-US"/>
              </w:rPr>
              <w:t>**</w:t>
            </w:r>
            <w:r w:rsidRPr="002404E0">
              <w:rPr>
                <w:bCs/>
                <w:sz w:val="13"/>
                <w:szCs w:val="13"/>
                <w:lang w:val="en-US"/>
              </w:rPr>
              <w:t>(.016)</w:t>
            </w:r>
          </w:p>
          <w:p w14:paraId="682814F2" w14:textId="77777777" w:rsidR="006D60EA" w:rsidRPr="002404E0" w:rsidRDefault="006D60EA" w:rsidP="006D60EA">
            <w:pPr>
              <w:jc w:val="right"/>
              <w:rPr>
                <w:bCs/>
                <w:sz w:val="13"/>
                <w:szCs w:val="13"/>
                <w:lang w:val="en-US"/>
              </w:rPr>
            </w:pPr>
            <w:r w:rsidRPr="002404E0">
              <w:rPr>
                <w:bCs/>
                <w:sz w:val="13"/>
                <w:szCs w:val="13"/>
                <w:lang w:val="en-US"/>
              </w:rPr>
              <w:t>.004</w:t>
            </w:r>
            <w:r w:rsidRPr="002404E0">
              <w:rPr>
                <w:bCs/>
                <w:color w:val="FFFFFF" w:themeColor="background1"/>
                <w:sz w:val="13"/>
                <w:szCs w:val="13"/>
                <w:lang w:val="en-US"/>
              </w:rPr>
              <w:t>***</w:t>
            </w:r>
            <w:r w:rsidRPr="002404E0">
              <w:rPr>
                <w:bCs/>
                <w:sz w:val="13"/>
                <w:szCs w:val="13"/>
                <w:lang w:val="en-US"/>
              </w:rPr>
              <w:t>(.007)</w:t>
            </w:r>
          </w:p>
          <w:p w14:paraId="64B87DA0" w14:textId="77777777" w:rsidR="006D60EA" w:rsidRPr="002404E0" w:rsidRDefault="006D60EA" w:rsidP="006D60EA">
            <w:pPr>
              <w:jc w:val="right"/>
              <w:rPr>
                <w:bCs/>
                <w:sz w:val="13"/>
                <w:szCs w:val="13"/>
                <w:lang w:val="en-US"/>
              </w:rPr>
            </w:pPr>
            <w:r w:rsidRPr="002404E0">
              <w:rPr>
                <w:bCs/>
                <w:sz w:val="13"/>
                <w:szCs w:val="13"/>
                <w:lang w:val="en-US"/>
              </w:rPr>
              <w:t>.005</w:t>
            </w:r>
            <w:r w:rsidRPr="002404E0">
              <w:rPr>
                <w:bCs/>
                <w:color w:val="FFFFFF" w:themeColor="background1"/>
                <w:sz w:val="13"/>
                <w:szCs w:val="13"/>
                <w:lang w:val="en-US"/>
              </w:rPr>
              <w:t>***</w:t>
            </w:r>
            <w:r w:rsidRPr="002404E0">
              <w:rPr>
                <w:bCs/>
                <w:sz w:val="13"/>
                <w:szCs w:val="13"/>
                <w:lang w:val="en-US"/>
              </w:rPr>
              <w:t>(.008)</w:t>
            </w:r>
          </w:p>
          <w:p w14:paraId="14B84AAE" w14:textId="05DABE9B" w:rsidR="006D60EA" w:rsidRPr="002404E0" w:rsidRDefault="006D60EA" w:rsidP="006D60EA">
            <w:pPr>
              <w:jc w:val="right"/>
              <w:rPr>
                <w:bCs/>
                <w:sz w:val="13"/>
                <w:szCs w:val="13"/>
                <w:lang w:val="en-US"/>
              </w:rPr>
            </w:pPr>
            <w:r w:rsidRPr="002404E0">
              <w:rPr>
                <w:bCs/>
                <w:sz w:val="13"/>
                <w:szCs w:val="13"/>
                <w:lang w:val="en-US"/>
              </w:rPr>
              <w:t>.002</w:t>
            </w:r>
            <w:r w:rsidRPr="002404E0">
              <w:rPr>
                <w:bCs/>
                <w:color w:val="FFFFFF" w:themeColor="background1"/>
                <w:sz w:val="13"/>
                <w:szCs w:val="13"/>
                <w:lang w:val="en-US"/>
              </w:rPr>
              <w:t>***</w:t>
            </w:r>
            <w:r w:rsidRPr="002404E0">
              <w:rPr>
                <w:bCs/>
                <w:sz w:val="13"/>
                <w:szCs w:val="13"/>
                <w:lang w:val="en-US"/>
              </w:rPr>
              <w:t>(.009)</w:t>
            </w:r>
          </w:p>
          <w:p w14:paraId="7D15A9BB" w14:textId="24EE827E" w:rsidR="006D60EA" w:rsidRPr="002404E0" w:rsidRDefault="006D60EA" w:rsidP="006D60EA">
            <w:pPr>
              <w:jc w:val="right"/>
              <w:rPr>
                <w:bCs/>
                <w:sz w:val="13"/>
                <w:szCs w:val="13"/>
                <w:lang w:val="en-US"/>
              </w:rPr>
            </w:pPr>
            <w:r w:rsidRPr="002404E0">
              <w:rPr>
                <w:bCs/>
                <w:sz w:val="13"/>
                <w:szCs w:val="13"/>
                <w:lang w:val="en-US"/>
              </w:rPr>
              <w:t>-.019*</w:t>
            </w:r>
            <w:r w:rsidRPr="002404E0">
              <w:rPr>
                <w:bCs/>
                <w:color w:val="FFFFFF" w:themeColor="background1"/>
                <w:sz w:val="13"/>
                <w:szCs w:val="13"/>
                <w:lang w:val="en-US"/>
              </w:rPr>
              <w:t>**</w:t>
            </w:r>
            <w:r w:rsidRPr="002404E0">
              <w:rPr>
                <w:bCs/>
                <w:sz w:val="13"/>
                <w:szCs w:val="13"/>
                <w:lang w:val="en-US"/>
              </w:rPr>
              <w:t>(.009)</w:t>
            </w:r>
          </w:p>
          <w:p w14:paraId="431D77CD" w14:textId="389E53B0" w:rsidR="006D60EA" w:rsidRPr="002404E0" w:rsidRDefault="006D60EA" w:rsidP="006D60EA">
            <w:pPr>
              <w:jc w:val="right"/>
              <w:rPr>
                <w:bCs/>
                <w:sz w:val="13"/>
                <w:szCs w:val="13"/>
                <w:lang w:val="en-US"/>
              </w:rPr>
            </w:pPr>
            <w:r w:rsidRPr="002404E0">
              <w:rPr>
                <w:bCs/>
                <w:sz w:val="13"/>
                <w:szCs w:val="13"/>
                <w:lang w:val="en-US"/>
              </w:rPr>
              <w:t>.00</w:t>
            </w:r>
            <w:r w:rsidR="00CB0155">
              <w:rPr>
                <w:bCs/>
                <w:sz w:val="13"/>
                <w:szCs w:val="13"/>
                <w:lang w:val="en-US"/>
              </w:rPr>
              <w:t>4</w:t>
            </w:r>
            <w:r w:rsidRPr="002404E0">
              <w:rPr>
                <w:bCs/>
                <w:color w:val="FFFFFF" w:themeColor="background1"/>
                <w:sz w:val="13"/>
                <w:szCs w:val="13"/>
                <w:lang w:val="en-US"/>
              </w:rPr>
              <w:t>***</w:t>
            </w:r>
            <w:r w:rsidRPr="002404E0">
              <w:rPr>
                <w:bCs/>
                <w:sz w:val="13"/>
                <w:szCs w:val="13"/>
                <w:lang w:val="en-US"/>
              </w:rPr>
              <w:t>(.016)</w:t>
            </w:r>
          </w:p>
          <w:p w14:paraId="5C89B987" w14:textId="3A2AAD91" w:rsidR="006D60EA" w:rsidRPr="002404E0" w:rsidRDefault="006D60EA" w:rsidP="006D60EA">
            <w:pPr>
              <w:jc w:val="right"/>
              <w:rPr>
                <w:bCs/>
                <w:sz w:val="13"/>
                <w:szCs w:val="13"/>
                <w:lang w:val="en-US"/>
              </w:rPr>
            </w:pPr>
            <w:r w:rsidRPr="002404E0">
              <w:rPr>
                <w:bCs/>
                <w:sz w:val="13"/>
                <w:szCs w:val="13"/>
                <w:lang w:val="en-US"/>
              </w:rPr>
              <w:t>.014</w:t>
            </w:r>
            <w:r w:rsidRPr="002404E0">
              <w:rPr>
                <w:bCs/>
                <w:color w:val="FFFFFF" w:themeColor="background1"/>
                <w:sz w:val="13"/>
                <w:szCs w:val="13"/>
                <w:lang w:val="en-US"/>
              </w:rPr>
              <w:t>***</w:t>
            </w:r>
            <w:r w:rsidRPr="002404E0">
              <w:rPr>
                <w:bCs/>
                <w:sz w:val="13"/>
                <w:szCs w:val="13"/>
                <w:lang w:val="en-US"/>
              </w:rPr>
              <w:t>(.008)</w:t>
            </w:r>
          </w:p>
          <w:p w14:paraId="2A9F69E1" w14:textId="104B3A66" w:rsidR="006D60EA" w:rsidRPr="002404E0" w:rsidRDefault="006D60EA" w:rsidP="006D60EA">
            <w:pPr>
              <w:jc w:val="right"/>
              <w:rPr>
                <w:bCs/>
                <w:sz w:val="13"/>
                <w:szCs w:val="13"/>
                <w:lang w:val="en-US"/>
              </w:rPr>
            </w:pPr>
            <w:r w:rsidRPr="002404E0">
              <w:rPr>
                <w:bCs/>
                <w:sz w:val="13"/>
                <w:szCs w:val="13"/>
                <w:lang w:val="en-US"/>
              </w:rPr>
              <w:t>.01</w:t>
            </w:r>
            <w:r w:rsidR="00CB0155">
              <w:rPr>
                <w:bCs/>
                <w:sz w:val="13"/>
                <w:szCs w:val="13"/>
                <w:lang w:val="en-US"/>
              </w:rPr>
              <w:t>4</w:t>
            </w:r>
            <w:r w:rsidRPr="002404E0">
              <w:rPr>
                <w:bCs/>
                <w:color w:val="FFFFFF" w:themeColor="background1"/>
                <w:sz w:val="13"/>
                <w:szCs w:val="13"/>
                <w:lang w:val="en-US"/>
              </w:rPr>
              <w:t>***</w:t>
            </w:r>
            <w:r w:rsidRPr="002404E0">
              <w:rPr>
                <w:bCs/>
                <w:sz w:val="13"/>
                <w:szCs w:val="13"/>
                <w:lang w:val="en-US"/>
              </w:rPr>
              <w:t>(.018)</w:t>
            </w:r>
          </w:p>
          <w:p w14:paraId="40AD9D8D" w14:textId="5BFEA378" w:rsidR="006D60EA" w:rsidRPr="002404E0" w:rsidRDefault="00CB0155" w:rsidP="006D60EA">
            <w:pPr>
              <w:jc w:val="right"/>
              <w:rPr>
                <w:bCs/>
                <w:sz w:val="13"/>
                <w:szCs w:val="13"/>
                <w:lang w:val="en-US"/>
              </w:rPr>
            </w:pPr>
            <w:r>
              <w:rPr>
                <w:bCs/>
                <w:sz w:val="13"/>
                <w:szCs w:val="13"/>
                <w:lang w:val="en-US"/>
              </w:rPr>
              <w:t>-</w:t>
            </w:r>
            <w:r w:rsidR="006D60EA" w:rsidRPr="002404E0">
              <w:rPr>
                <w:bCs/>
                <w:sz w:val="13"/>
                <w:szCs w:val="13"/>
                <w:lang w:val="en-US"/>
              </w:rPr>
              <w:t>.00</w:t>
            </w:r>
            <w:r>
              <w:rPr>
                <w:bCs/>
                <w:sz w:val="13"/>
                <w:szCs w:val="13"/>
                <w:lang w:val="en-US"/>
              </w:rPr>
              <w:t>3</w:t>
            </w:r>
            <w:r w:rsidR="006D60EA" w:rsidRPr="002404E0">
              <w:rPr>
                <w:bCs/>
                <w:color w:val="FFFFFF" w:themeColor="background1"/>
                <w:sz w:val="13"/>
                <w:szCs w:val="13"/>
                <w:lang w:val="en-US"/>
              </w:rPr>
              <w:t>***</w:t>
            </w:r>
            <w:r w:rsidR="006D60EA" w:rsidRPr="002404E0">
              <w:rPr>
                <w:bCs/>
                <w:sz w:val="13"/>
                <w:szCs w:val="13"/>
                <w:lang w:val="en-US"/>
              </w:rPr>
              <w:t>(.015)</w:t>
            </w:r>
          </w:p>
          <w:p w14:paraId="5F8208A1" w14:textId="5E95B71C" w:rsidR="006D60EA" w:rsidRPr="002404E0" w:rsidRDefault="006D60EA" w:rsidP="006D60EA">
            <w:pPr>
              <w:jc w:val="right"/>
              <w:rPr>
                <w:bCs/>
                <w:sz w:val="13"/>
                <w:szCs w:val="13"/>
                <w:lang w:val="en-US"/>
              </w:rPr>
            </w:pPr>
            <w:r w:rsidRPr="002404E0">
              <w:rPr>
                <w:bCs/>
                <w:sz w:val="13"/>
                <w:szCs w:val="13"/>
                <w:lang w:val="en-US"/>
              </w:rPr>
              <w:t>-.02</w:t>
            </w:r>
            <w:r w:rsidR="00CB0155">
              <w:rPr>
                <w:bCs/>
                <w:sz w:val="13"/>
                <w:szCs w:val="13"/>
                <w:lang w:val="en-US"/>
              </w:rPr>
              <w:t>7</w:t>
            </w:r>
            <w:r w:rsidRPr="002404E0">
              <w:rPr>
                <w:bCs/>
                <w:color w:val="FFFFFF" w:themeColor="background1"/>
                <w:sz w:val="13"/>
                <w:szCs w:val="13"/>
                <w:lang w:val="en-US"/>
              </w:rPr>
              <w:t>***</w:t>
            </w:r>
            <w:r w:rsidRPr="002404E0">
              <w:rPr>
                <w:bCs/>
                <w:sz w:val="13"/>
                <w:szCs w:val="13"/>
                <w:lang w:val="en-US"/>
              </w:rPr>
              <w:t>(.016)</w:t>
            </w:r>
          </w:p>
          <w:p w14:paraId="1A920399" w14:textId="4C15F69E" w:rsidR="006D60EA" w:rsidRPr="002404E0" w:rsidRDefault="006D60EA" w:rsidP="006D60EA">
            <w:pPr>
              <w:jc w:val="right"/>
              <w:rPr>
                <w:bCs/>
                <w:sz w:val="13"/>
                <w:szCs w:val="13"/>
                <w:lang w:val="en-US"/>
              </w:rPr>
            </w:pPr>
            <w:r w:rsidRPr="002404E0">
              <w:rPr>
                <w:bCs/>
                <w:sz w:val="13"/>
                <w:szCs w:val="13"/>
                <w:lang w:val="en-US"/>
              </w:rPr>
              <w:t>-.00</w:t>
            </w:r>
            <w:r w:rsidR="00CB0155">
              <w:rPr>
                <w:bCs/>
                <w:sz w:val="13"/>
                <w:szCs w:val="13"/>
                <w:lang w:val="en-US"/>
              </w:rPr>
              <w:t>4</w:t>
            </w:r>
            <w:r w:rsidRPr="002404E0">
              <w:rPr>
                <w:bCs/>
                <w:color w:val="FFFFFF" w:themeColor="background1"/>
                <w:sz w:val="13"/>
                <w:szCs w:val="13"/>
                <w:lang w:val="en-US"/>
              </w:rPr>
              <w:t>***</w:t>
            </w:r>
            <w:r w:rsidRPr="002404E0">
              <w:rPr>
                <w:bCs/>
                <w:sz w:val="13"/>
                <w:szCs w:val="13"/>
                <w:lang w:val="en-US"/>
              </w:rPr>
              <w:t>(.014)</w:t>
            </w:r>
          </w:p>
          <w:p w14:paraId="6EA0C8C4" w14:textId="5F6C9BE9" w:rsidR="006D60EA" w:rsidRPr="002404E0" w:rsidRDefault="006D60EA" w:rsidP="006D60EA">
            <w:pPr>
              <w:jc w:val="right"/>
              <w:rPr>
                <w:bCs/>
                <w:sz w:val="13"/>
                <w:szCs w:val="13"/>
                <w:lang w:val="en-US"/>
              </w:rPr>
            </w:pPr>
            <w:r w:rsidRPr="002404E0">
              <w:rPr>
                <w:bCs/>
                <w:sz w:val="13"/>
                <w:szCs w:val="13"/>
                <w:lang w:val="en-US"/>
              </w:rPr>
              <w:t>.01</w:t>
            </w:r>
            <w:r w:rsidR="00CB0155">
              <w:rPr>
                <w:bCs/>
                <w:sz w:val="13"/>
                <w:szCs w:val="13"/>
                <w:lang w:val="en-US"/>
              </w:rPr>
              <w:t>2</w:t>
            </w:r>
            <w:r w:rsidRPr="002404E0">
              <w:rPr>
                <w:bCs/>
                <w:color w:val="FFFFFF" w:themeColor="background1"/>
                <w:sz w:val="13"/>
                <w:szCs w:val="13"/>
                <w:lang w:val="en-US"/>
              </w:rPr>
              <w:t>***</w:t>
            </w:r>
            <w:r w:rsidRPr="002404E0">
              <w:rPr>
                <w:bCs/>
                <w:sz w:val="13"/>
                <w:szCs w:val="13"/>
                <w:lang w:val="en-US"/>
              </w:rPr>
              <w:t>(.012)</w:t>
            </w:r>
          </w:p>
          <w:p w14:paraId="2942EC48" w14:textId="55235834" w:rsidR="006D60EA" w:rsidRPr="002404E0" w:rsidRDefault="006D60EA" w:rsidP="006D60EA">
            <w:pPr>
              <w:jc w:val="right"/>
              <w:rPr>
                <w:bCs/>
                <w:sz w:val="13"/>
                <w:szCs w:val="13"/>
                <w:lang w:val="en-US"/>
              </w:rPr>
            </w:pPr>
            <w:r w:rsidRPr="002404E0">
              <w:rPr>
                <w:bCs/>
                <w:sz w:val="13"/>
                <w:szCs w:val="13"/>
                <w:lang w:val="en-US"/>
              </w:rPr>
              <w:t>.01</w:t>
            </w:r>
            <w:r w:rsidR="00CB0155">
              <w:rPr>
                <w:bCs/>
                <w:sz w:val="13"/>
                <w:szCs w:val="13"/>
                <w:lang w:val="en-US"/>
              </w:rPr>
              <w:t>0</w:t>
            </w:r>
            <w:r w:rsidRPr="002404E0">
              <w:rPr>
                <w:bCs/>
                <w:color w:val="FFFFFF" w:themeColor="background1"/>
                <w:sz w:val="13"/>
                <w:szCs w:val="13"/>
                <w:lang w:val="en-US"/>
              </w:rPr>
              <w:t>***</w:t>
            </w:r>
            <w:r w:rsidRPr="002404E0">
              <w:rPr>
                <w:bCs/>
                <w:sz w:val="13"/>
                <w:szCs w:val="13"/>
                <w:lang w:val="en-US"/>
              </w:rPr>
              <w:t>(.011)</w:t>
            </w:r>
          </w:p>
          <w:p w14:paraId="076F6159" w14:textId="597EDC9E" w:rsidR="006D60EA" w:rsidRPr="002404E0" w:rsidRDefault="006D60EA" w:rsidP="006D60EA">
            <w:pPr>
              <w:jc w:val="right"/>
              <w:rPr>
                <w:bCs/>
                <w:sz w:val="13"/>
                <w:szCs w:val="13"/>
                <w:lang w:val="en-US"/>
              </w:rPr>
            </w:pPr>
            <w:r w:rsidRPr="002404E0">
              <w:rPr>
                <w:bCs/>
                <w:sz w:val="13"/>
                <w:szCs w:val="13"/>
                <w:lang w:val="en-US"/>
              </w:rPr>
              <w:t>-.017</w:t>
            </w:r>
            <w:r w:rsidRPr="002404E0">
              <w:rPr>
                <w:bCs/>
                <w:color w:val="FFFFFF" w:themeColor="background1"/>
                <w:sz w:val="13"/>
                <w:szCs w:val="13"/>
                <w:lang w:val="en-US"/>
              </w:rPr>
              <w:t>***</w:t>
            </w:r>
            <w:r w:rsidRPr="002404E0">
              <w:rPr>
                <w:bCs/>
                <w:sz w:val="13"/>
                <w:szCs w:val="13"/>
                <w:lang w:val="en-US"/>
              </w:rPr>
              <w:t>(.010)</w:t>
            </w:r>
          </w:p>
          <w:p w14:paraId="56F648FB" w14:textId="2CBD804B" w:rsidR="006D60EA" w:rsidRPr="002404E0" w:rsidRDefault="006D60EA" w:rsidP="006D60EA">
            <w:pPr>
              <w:jc w:val="right"/>
              <w:rPr>
                <w:bCs/>
                <w:sz w:val="13"/>
                <w:szCs w:val="13"/>
                <w:lang w:val="en-US"/>
              </w:rPr>
            </w:pPr>
            <w:r w:rsidRPr="002404E0">
              <w:rPr>
                <w:bCs/>
                <w:sz w:val="13"/>
                <w:szCs w:val="13"/>
                <w:lang w:val="en-US"/>
              </w:rPr>
              <w:t>-.030*</w:t>
            </w:r>
            <w:r w:rsidRPr="002404E0">
              <w:rPr>
                <w:bCs/>
                <w:color w:val="FFFFFF" w:themeColor="background1"/>
                <w:sz w:val="13"/>
                <w:szCs w:val="13"/>
                <w:lang w:val="en-US"/>
              </w:rPr>
              <w:t>**</w:t>
            </w:r>
            <w:r w:rsidRPr="002404E0">
              <w:rPr>
                <w:bCs/>
                <w:sz w:val="13"/>
                <w:szCs w:val="13"/>
                <w:lang w:val="en-US"/>
              </w:rPr>
              <w:t>(.013)</w:t>
            </w:r>
          </w:p>
          <w:p w14:paraId="415AA11F" w14:textId="1CF1AA00" w:rsidR="006D60EA" w:rsidRPr="002404E0" w:rsidRDefault="006D60EA" w:rsidP="006D60EA">
            <w:pPr>
              <w:jc w:val="right"/>
              <w:rPr>
                <w:bCs/>
                <w:sz w:val="13"/>
                <w:szCs w:val="13"/>
                <w:lang w:val="en-US"/>
              </w:rPr>
            </w:pPr>
            <w:r w:rsidRPr="002404E0">
              <w:rPr>
                <w:bCs/>
                <w:sz w:val="13"/>
                <w:szCs w:val="13"/>
                <w:lang w:val="en-US"/>
              </w:rPr>
              <w:t>-.02</w:t>
            </w:r>
            <w:r w:rsidR="00CB0155">
              <w:rPr>
                <w:bCs/>
                <w:sz w:val="13"/>
                <w:szCs w:val="13"/>
                <w:lang w:val="en-US"/>
              </w:rPr>
              <w:t>9</w:t>
            </w:r>
            <w:r w:rsidRPr="002404E0">
              <w:rPr>
                <w:bCs/>
                <w:color w:val="FFFFFF" w:themeColor="background1"/>
                <w:sz w:val="13"/>
                <w:szCs w:val="13"/>
                <w:lang w:val="en-US"/>
              </w:rPr>
              <w:t>***</w:t>
            </w:r>
            <w:r w:rsidRPr="002404E0">
              <w:rPr>
                <w:bCs/>
                <w:sz w:val="13"/>
                <w:szCs w:val="13"/>
                <w:lang w:val="en-US"/>
              </w:rPr>
              <w:t>(.019)</w:t>
            </w:r>
          </w:p>
          <w:p w14:paraId="4CE3F73B" w14:textId="4FB06B66" w:rsidR="006D60EA" w:rsidRPr="002404E0" w:rsidRDefault="006D60EA" w:rsidP="006D60EA">
            <w:pPr>
              <w:jc w:val="right"/>
              <w:rPr>
                <w:bCs/>
                <w:sz w:val="13"/>
                <w:szCs w:val="13"/>
                <w:lang w:val="en-US"/>
              </w:rPr>
            </w:pPr>
            <w:r w:rsidRPr="002404E0">
              <w:rPr>
                <w:bCs/>
                <w:sz w:val="13"/>
                <w:szCs w:val="13"/>
                <w:lang w:val="en-US"/>
              </w:rPr>
              <w:t>-.00</w:t>
            </w:r>
            <w:r w:rsidR="00CB0155">
              <w:rPr>
                <w:bCs/>
                <w:sz w:val="13"/>
                <w:szCs w:val="13"/>
                <w:lang w:val="en-US"/>
              </w:rPr>
              <w:t>2</w:t>
            </w:r>
            <w:r w:rsidRPr="002404E0">
              <w:rPr>
                <w:bCs/>
                <w:color w:val="FFFFFF" w:themeColor="background1"/>
                <w:sz w:val="13"/>
                <w:szCs w:val="13"/>
                <w:lang w:val="en-US"/>
              </w:rPr>
              <w:t>***</w:t>
            </w:r>
            <w:r w:rsidRPr="002404E0">
              <w:rPr>
                <w:bCs/>
                <w:sz w:val="13"/>
                <w:szCs w:val="13"/>
                <w:lang w:val="en-US"/>
              </w:rPr>
              <w:t>(.009)</w:t>
            </w:r>
          </w:p>
          <w:p w14:paraId="60906B86" w14:textId="4559DCAB" w:rsidR="006D60EA" w:rsidRPr="002404E0" w:rsidRDefault="006D60EA" w:rsidP="006D60EA">
            <w:pPr>
              <w:jc w:val="right"/>
              <w:rPr>
                <w:bCs/>
                <w:sz w:val="13"/>
                <w:szCs w:val="13"/>
                <w:lang w:val="en-US"/>
              </w:rPr>
            </w:pPr>
            <w:r w:rsidRPr="002404E0">
              <w:rPr>
                <w:bCs/>
                <w:sz w:val="13"/>
                <w:szCs w:val="13"/>
                <w:lang w:val="en-US"/>
              </w:rPr>
              <w:t>.0</w:t>
            </w:r>
            <w:r w:rsidR="00CB0155">
              <w:rPr>
                <w:bCs/>
                <w:sz w:val="13"/>
                <w:szCs w:val="13"/>
                <w:lang w:val="en-US"/>
              </w:rPr>
              <w:t>27</w:t>
            </w:r>
            <w:r w:rsidRPr="002404E0">
              <w:rPr>
                <w:bCs/>
                <w:sz w:val="13"/>
                <w:szCs w:val="13"/>
                <w:lang w:val="en-US"/>
              </w:rPr>
              <w:t>**</w:t>
            </w:r>
            <w:r w:rsidRPr="00CB0155">
              <w:rPr>
                <w:bCs/>
                <w:color w:val="FFFFFF" w:themeColor="background1"/>
                <w:sz w:val="13"/>
                <w:szCs w:val="13"/>
                <w:lang w:val="en-US"/>
              </w:rPr>
              <w:t>*</w:t>
            </w:r>
            <w:r w:rsidRPr="002404E0">
              <w:rPr>
                <w:bCs/>
                <w:sz w:val="13"/>
                <w:szCs w:val="13"/>
                <w:lang w:val="en-US"/>
              </w:rPr>
              <w:t>(.0</w:t>
            </w:r>
            <w:r w:rsidR="00CB0155">
              <w:rPr>
                <w:bCs/>
                <w:sz w:val="13"/>
                <w:szCs w:val="13"/>
                <w:lang w:val="en-US"/>
              </w:rPr>
              <w:t>10</w:t>
            </w:r>
            <w:r w:rsidRPr="002404E0">
              <w:rPr>
                <w:bCs/>
                <w:sz w:val="13"/>
                <w:szCs w:val="13"/>
                <w:lang w:val="en-US"/>
              </w:rPr>
              <w:t>)</w:t>
            </w:r>
          </w:p>
          <w:p w14:paraId="18EDED50" w14:textId="1EA80E32" w:rsidR="006D60EA" w:rsidRPr="002404E0" w:rsidRDefault="006D60EA" w:rsidP="006D60EA">
            <w:pPr>
              <w:jc w:val="right"/>
              <w:rPr>
                <w:bCs/>
                <w:sz w:val="13"/>
                <w:szCs w:val="13"/>
                <w:lang w:val="en-US"/>
              </w:rPr>
            </w:pPr>
            <w:r w:rsidRPr="002404E0">
              <w:rPr>
                <w:bCs/>
                <w:sz w:val="13"/>
                <w:szCs w:val="13"/>
                <w:lang w:val="en-US"/>
              </w:rPr>
              <w:t>-.00</w:t>
            </w:r>
            <w:r w:rsidR="00CB0155">
              <w:rPr>
                <w:bCs/>
                <w:sz w:val="13"/>
                <w:szCs w:val="13"/>
                <w:lang w:val="en-US"/>
              </w:rPr>
              <w:t>7</w:t>
            </w:r>
            <w:r w:rsidRPr="002404E0">
              <w:rPr>
                <w:bCs/>
                <w:color w:val="FFFFFF" w:themeColor="background1"/>
                <w:sz w:val="13"/>
                <w:szCs w:val="13"/>
                <w:lang w:val="en-US"/>
              </w:rPr>
              <w:t>***</w:t>
            </w:r>
            <w:r w:rsidRPr="002404E0">
              <w:rPr>
                <w:bCs/>
                <w:sz w:val="13"/>
                <w:szCs w:val="13"/>
                <w:lang w:val="en-US"/>
              </w:rPr>
              <w:t>(.0</w:t>
            </w:r>
            <w:r w:rsidR="00CB0155">
              <w:rPr>
                <w:bCs/>
                <w:sz w:val="13"/>
                <w:szCs w:val="13"/>
                <w:lang w:val="en-US"/>
              </w:rPr>
              <w:t>12</w:t>
            </w:r>
            <w:r w:rsidRPr="002404E0">
              <w:rPr>
                <w:bCs/>
                <w:sz w:val="13"/>
                <w:szCs w:val="13"/>
                <w:lang w:val="en-US"/>
              </w:rPr>
              <w:t>)</w:t>
            </w:r>
          </w:p>
          <w:p w14:paraId="0533C874" w14:textId="72923BE0" w:rsidR="00A01E52" w:rsidRDefault="00CB0155" w:rsidP="00CB0155">
            <w:pPr>
              <w:jc w:val="right"/>
              <w:rPr>
                <w:bCs/>
                <w:sz w:val="13"/>
                <w:szCs w:val="13"/>
                <w:lang w:val="en-US"/>
              </w:rPr>
            </w:pPr>
            <w:r w:rsidRPr="002404E0">
              <w:rPr>
                <w:bCs/>
                <w:sz w:val="13"/>
                <w:szCs w:val="13"/>
                <w:lang w:val="en-US"/>
              </w:rPr>
              <w:t>-.00</w:t>
            </w:r>
            <w:r>
              <w:rPr>
                <w:bCs/>
                <w:sz w:val="13"/>
                <w:szCs w:val="13"/>
                <w:lang w:val="en-US"/>
              </w:rPr>
              <w:t>7</w:t>
            </w:r>
            <w:r w:rsidRPr="002404E0">
              <w:rPr>
                <w:bCs/>
                <w:color w:val="FFFFFF" w:themeColor="background1"/>
                <w:sz w:val="13"/>
                <w:szCs w:val="13"/>
                <w:lang w:val="en-US"/>
              </w:rPr>
              <w:t>***</w:t>
            </w:r>
            <w:r w:rsidRPr="002404E0">
              <w:rPr>
                <w:bCs/>
                <w:sz w:val="13"/>
                <w:szCs w:val="13"/>
                <w:lang w:val="en-US"/>
              </w:rPr>
              <w:t>(.0</w:t>
            </w:r>
            <w:r>
              <w:rPr>
                <w:bCs/>
                <w:sz w:val="13"/>
                <w:szCs w:val="13"/>
                <w:lang w:val="en-US"/>
              </w:rPr>
              <w:t>10</w:t>
            </w:r>
            <w:r w:rsidRPr="002404E0">
              <w:rPr>
                <w:bCs/>
                <w:sz w:val="13"/>
                <w:szCs w:val="13"/>
                <w:lang w:val="en-US"/>
              </w:rPr>
              <w:t>)</w:t>
            </w:r>
          </w:p>
          <w:p w14:paraId="1EA31AEE" w14:textId="7E31AB47" w:rsidR="006D60EA" w:rsidRPr="002404E0" w:rsidRDefault="006D60EA" w:rsidP="006D60EA">
            <w:pPr>
              <w:jc w:val="right"/>
              <w:rPr>
                <w:bCs/>
                <w:sz w:val="13"/>
                <w:szCs w:val="13"/>
                <w:lang w:val="en-US"/>
              </w:rPr>
            </w:pPr>
            <w:r w:rsidRPr="002404E0">
              <w:rPr>
                <w:bCs/>
                <w:sz w:val="13"/>
                <w:szCs w:val="13"/>
                <w:lang w:val="en-US"/>
              </w:rPr>
              <w:t>.0</w:t>
            </w:r>
            <w:r w:rsidR="00CB0155">
              <w:rPr>
                <w:bCs/>
                <w:sz w:val="13"/>
                <w:szCs w:val="13"/>
                <w:lang w:val="en-US"/>
              </w:rPr>
              <w:t>03</w:t>
            </w:r>
            <w:r w:rsidRPr="002404E0">
              <w:rPr>
                <w:bCs/>
                <w:color w:val="FFFFFF" w:themeColor="background1"/>
                <w:sz w:val="13"/>
                <w:szCs w:val="13"/>
                <w:lang w:val="en-US"/>
              </w:rPr>
              <w:t>***</w:t>
            </w:r>
            <w:r w:rsidRPr="002404E0">
              <w:rPr>
                <w:bCs/>
                <w:sz w:val="13"/>
                <w:szCs w:val="13"/>
                <w:lang w:val="en-US"/>
              </w:rPr>
              <w:t>(.0</w:t>
            </w:r>
            <w:r w:rsidR="00CB0155">
              <w:rPr>
                <w:bCs/>
                <w:sz w:val="13"/>
                <w:szCs w:val="13"/>
                <w:lang w:val="en-US"/>
              </w:rPr>
              <w:t>14</w:t>
            </w:r>
            <w:r w:rsidRPr="002404E0">
              <w:rPr>
                <w:bCs/>
                <w:sz w:val="13"/>
                <w:szCs w:val="13"/>
                <w:lang w:val="en-US"/>
              </w:rPr>
              <w:t>)</w:t>
            </w:r>
          </w:p>
          <w:p w14:paraId="0FA49FC8" w14:textId="02571E7C" w:rsidR="00CB0155" w:rsidRPr="002404E0" w:rsidRDefault="00CB0155" w:rsidP="00CB0155">
            <w:pPr>
              <w:jc w:val="right"/>
              <w:rPr>
                <w:bCs/>
                <w:sz w:val="13"/>
                <w:szCs w:val="13"/>
                <w:lang w:val="en-US"/>
              </w:rPr>
            </w:pPr>
            <w:r>
              <w:rPr>
                <w:bCs/>
                <w:sz w:val="13"/>
                <w:szCs w:val="13"/>
                <w:lang w:val="en-US"/>
              </w:rPr>
              <w:t>-</w:t>
            </w:r>
            <w:r w:rsidRPr="002404E0">
              <w:rPr>
                <w:bCs/>
                <w:sz w:val="13"/>
                <w:szCs w:val="13"/>
                <w:lang w:val="en-US"/>
              </w:rPr>
              <w:t>.0</w:t>
            </w:r>
            <w:r>
              <w:rPr>
                <w:bCs/>
                <w:sz w:val="13"/>
                <w:szCs w:val="13"/>
                <w:lang w:val="en-US"/>
              </w:rPr>
              <w:t>02</w:t>
            </w:r>
            <w:r w:rsidRPr="002404E0">
              <w:rPr>
                <w:bCs/>
                <w:color w:val="FFFFFF" w:themeColor="background1"/>
                <w:sz w:val="13"/>
                <w:szCs w:val="13"/>
                <w:lang w:val="en-US"/>
              </w:rPr>
              <w:t>***</w:t>
            </w:r>
            <w:r w:rsidRPr="002404E0">
              <w:rPr>
                <w:bCs/>
                <w:sz w:val="13"/>
                <w:szCs w:val="13"/>
                <w:lang w:val="en-US"/>
              </w:rPr>
              <w:t>(.0</w:t>
            </w:r>
            <w:r>
              <w:rPr>
                <w:bCs/>
                <w:sz w:val="13"/>
                <w:szCs w:val="13"/>
                <w:lang w:val="en-US"/>
              </w:rPr>
              <w:t>15</w:t>
            </w:r>
            <w:r w:rsidRPr="002404E0">
              <w:rPr>
                <w:bCs/>
                <w:sz w:val="13"/>
                <w:szCs w:val="13"/>
                <w:lang w:val="en-US"/>
              </w:rPr>
              <w:t>)</w:t>
            </w:r>
          </w:p>
          <w:p w14:paraId="39926252" w14:textId="012E8982" w:rsidR="00CB0155" w:rsidRPr="002404E0" w:rsidRDefault="00CB0155" w:rsidP="00CB0155">
            <w:pPr>
              <w:jc w:val="right"/>
              <w:rPr>
                <w:bCs/>
                <w:sz w:val="13"/>
                <w:szCs w:val="13"/>
                <w:lang w:val="en-US"/>
              </w:rPr>
            </w:pPr>
            <w:r>
              <w:rPr>
                <w:bCs/>
                <w:sz w:val="13"/>
                <w:szCs w:val="13"/>
                <w:lang w:val="en-US"/>
              </w:rPr>
              <w:t>-</w:t>
            </w:r>
            <w:r w:rsidRPr="002404E0">
              <w:rPr>
                <w:bCs/>
                <w:sz w:val="13"/>
                <w:szCs w:val="13"/>
                <w:lang w:val="en-US"/>
              </w:rPr>
              <w:t>.0</w:t>
            </w:r>
            <w:r>
              <w:rPr>
                <w:bCs/>
                <w:sz w:val="13"/>
                <w:szCs w:val="13"/>
                <w:lang w:val="en-US"/>
              </w:rPr>
              <w:t>06</w:t>
            </w:r>
            <w:r w:rsidRPr="002404E0">
              <w:rPr>
                <w:bCs/>
                <w:color w:val="FFFFFF" w:themeColor="background1"/>
                <w:sz w:val="13"/>
                <w:szCs w:val="13"/>
                <w:lang w:val="en-US"/>
              </w:rPr>
              <w:t>***</w:t>
            </w:r>
            <w:r w:rsidRPr="002404E0">
              <w:rPr>
                <w:bCs/>
                <w:sz w:val="13"/>
                <w:szCs w:val="13"/>
                <w:lang w:val="en-US"/>
              </w:rPr>
              <w:t>(.0</w:t>
            </w:r>
            <w:r>
              <w:rPr>
                <w:bCs/>
                <w:sz w:val="13"/>
                <w:szCs w:val="13"/>
                <w:lang w:val="en-US"/>
              </w:rPr>
              <w:t>12</w:t>
            </w:r>
            <w:r w:rsidRPr="002404E0">
              <w:rPr>
                <w:bCs/>
                <w:sz w:val="13"/>
                <w:szCs w:val="13"/>
                <w:lang w:val="en-US"/>
              </w:rPr>
              <w:t>)</w:t>
            </w:r>
          </w:p>
          <w:p w14:paraId="72A93FF0" w14:textId="5898B66B" w:rsidR="00A01E52" w:rsidRDefault="00CB0155" w:rsidP="00CB0155">
            <w:pPr>
              <w:jc w:val="right"/>
              <w:rPr>
                <w:bCs/>
                <w:sz w:val="13"/>
                <w:szCs w:val="13"/>
                <w:lang w:val="en-US"/>
              </w:rPr>
            </w:pPr>
            <w:r w:rsidRPr="002404E0">
              <w:rPr>
                <w:bCs/>
                <w:sz w:val="13"/>
                <w:szCs w:val="13"/>
                <w:lang w:val="en-US"/>
              </w:rPr>
              <w:t>.0</w:t>
            </w:r>
            <w:r>
              <w:rPr>
                <w:bCs/>
                <w:sz w:val="13"/>
                <w:szCs w:val="13"/>
                <w:lang w:val="en-US"/>
              </w:rPr>
              <w:t>12</w:t>
            </w:r>
            <w:r w:rsidRPr="002404E0">
              <w:rPr>
                <w:bCs/>
                <w:color w:val="FFFFFF" w:themeColor="background1"/>
                <w:sz w:val="13"/>
                <w:szCs w:val="13"/>
                <w:lang w:val="en-US"/>
              </w:rPr>
              <w:t>***</w:t>
            </w:r>
            <w:r w:rsidRPr="002404E0">
              <w:rPr>
                <w:bCs/>
                <w:sz w:val="13"/>
                <w:szCs w:val="13"/>
                <w:lang w:val="en-US"/>
              </w:rPr>
              <w:t>(.0</w:t>
            </w:r>
            <w:r>
              <w:rPr>
                <w:bCs/>
                <w:sz w:val="13"/>
                <w:szCs w:val="13"/>
                <w:lang w:val="en-US"/>
              </w:rPr>
              <w:t>11</w:t>
            </w:r>
            <w:r w:rsidRPr="002404E0">
              <w:rPr>
                <w:bCs/>
                <w:sz w:val="13"/>
                <w:szCs w:val="13"/>
                <w:lang w:val="en-US"/>
              </w:rPr>
              <w:t>)</w:t>
            </w:r>
          </w:p>
          <w:p w14:paraId="724CE6F0" w14:textId="5A14AE25" w:rsidR="006D60EA" w:rsidRPr="002404E0" w:rsidRDefault="006D60EA" w:rsidP="006D60EA">
            <w:pPr>
              <w:jc w:val="right"/>
              <w:rPr>
                <w:bCs/>
                <w:sz w:val="13"/>
                <w:szCs w:val="13"/>
                <w:lang w:val="en-US"/>
              </w:rPr>
            </w:pPr>
            <w:r w:rsidRPr="002404E0">
              <w:rPr>
                <w:bCs/>
                <w:sz w:val="13"/>
                <w:szCs w:val="13"/>
                <w:lang w:val="en-US"/>
              </w:rPr>
              <w:t>.01</w:t>
            </w:r>
            <w:r w:rsidR="00CB0155">
              <w:rPr>
                <w:bCs/>
                <w:sz w:val="13"/>
                <w:szCs w:val="13"/>
                <w:lang w:val="en-US"/>
              </w:rPr>
              <w:t>3</w:t>
            </w:r>
            <w:r w:rsidRPr="002404E0">
              <w:rPr>
                <w:bCs/>
                <w:color w:val="FFFFFF" w:themeColor="background1"/>
                <w:sz w:val="13"/>
                <w:szCs w:val="13"/>
                <w:lang w:val="en-US"/>
              </w:rPr>
              <w:t>***</w:t>
            </w:r>
            <w:r w:rsidRPr="002404E0">
              <w:rPr>
                <w:bCs/>
                <w:sz w:val="13"/>
                <w:szCs w:val="13"/>
                <w:lang w:val="en-US"/>
              </w:rPr>
              <w:t>(.011)</w:t>
            </w:r>
          </w:p>
          <w:p w14:paraId="0B447429" w14:textId="386612D6" w:rsidR="006D60EA" w:rsidRPr="002404E0" w:rsidRDefault="006D60EA" w:rsidP="006D60EA">
            <w:pPr>
              <w:jc w:val="right"/>
              <w:rPr>
                <w:bCs/>
                <w:sz w:val="13"/>
                <w:szCs w:val="13"/>
                <w:lang w:val="en-US"/>
              </w:rPr>
            </w:pPr>
            <w:r w:rsidRPr="002404E0">
              <w:rPr>
                <w:bCs/>
                <w:sz w:val="13"/>
                <w:szCs w:val="13"/>
                <w:lang w:val="en-US"/>
              </w:rPr>
              <w:t>.00</w:t>
            </w:r>
            <w:r w:rsidR="00CB0155">
              <w:rPr>
                <w:bCs/>
                <w:sz w:val="13"/>
                <w:szCs w:val="13"/>
                <w:lang w:val="en-US"/>
              </w:rPr>
              <w:t>2</w:t>
            </w:r>
            <w:r w:rsidRPr="002404E0">
              <w:rPr>
                <w:bCs/>
                <w:color w:val="FFFFFF" w:themeColor="background1"/>
                <w:sz w:val="13"/>
                <w:szCs w:val="13"/>
                <w:lang w:val="en-US"/>
              </w:rPr>
              <w:t>***</w:t>
            </w:r>
            <w:r w:rsidRPr="002404E0">
              <w:rPr>
                <w:bCs/>
                <w:sz w:val="13"/>
                <w:szCs w:val="13"/>
                <w:lang w:val="en-US"/>
              </w:rPr>
              <w:t>(.0</w:t>
            </w:r>
            <w:r w:rsidR="00CB0155">
              <w:rPr>
                <w:bCs/>
                <w:sz w:val="13"/>
                <w:szCs w:val="13"/>
                <w:lang w:val="en-US"/>
              </w:rPr>
              <w:t>10</w:t>
            </w:r>
            <w:r w:rsidRPr="002404E0">
              <w:rPr>
                <w:bCs/>
                <w:sz w:val="13"/>
                <w:szCs w:val="13"/>
                <w:lang w:val="en-US"/>
              </w:rPr>
              <w:t>)</w:t>
            </w:r>
          </w:p>
          <w:p w14:paraId="5C28FCD2" w14:textId="54B56D72" w:rsidR="006D60EA" w:rsidRPr="002404E0" w:rsidRDefault="006D60EA" w:rsidP="006D60EA">
            <w:pPr>
              <w:jc w:val="right"/>
              <w:rPr>
                <w:bCs/>
                <w:sz w:val="13"/>
                <w:szCs w:val="13"/>
                <w:lang w:val="en-US"/>
              </w:rPr>
            </w:pPr>
            <w:r w:rsidRPr="002404E0">
              <w:rPr>
                <w:bCs/>
                <w:sz w:val="13"/>
                <w:szCs w:val="13"/>
                <w:lang w:val="en-US"/>
              </w:rPr>
              <w:t>-.00</w:t>
            </w:r>
            <w:r w:rsidR="00CB0155">
              <w:rPr>
                <w:bCs/>
                <w:sz w:val="13"/>
                <w:szCs w:val="13"/>
                <w:lang w:val="en-US"/>
              </w:rPr>
              <w:t>9</w:t>
            </w:r>
            <w:r w:rsidRPr="002404E0">
              <w:rPr>
                <w:bCs/>
                <w:color w:val="FFFFFF" w:themeColor="background1"/>
                <w:sz w:val="13"/>
                <w:szCs w:val="13"/>
                <w:lang w:val="en-US"/>
              </w:rPr>
              <w:t>***</w:t>
            </w:r>
            <w:r w:rsidRPr="002404E0">
              <w:rPr>
                <w:bCs/>
                <w:sz w:val="13"/>
                <w:szCs w:val="13"/>
                <w:lang w:val="en-US"/>
              </w:rPr>
              <w:t>(.009)</w:t>
            </w:r>
          </w:p>
          <w:p w14:paraId="2B77D969" w14:textId="2DDD5178" w:rsidR="006D60EA" w:rsidRPr="002404E0" w:rsidRDefault="006D60EA" w:rsidP="006D60EA">
            <w:pPr>
              <w:jc w:val="right"/>
              <w:rPr>
                <w:bCs/>
                <w:sz w:val="13"/>
                <w:szCs w:val="13"/>
                <w:lang w:val="en-US"/>
              </w:rPr>
            </w:pPr>
            <w:r w:rsidRPr="002404E0">
              <w:rPr>
                <w:bCs/>
                <w:sz w:val="13"/>
                <w:szCs w:val="13"/>
                <w:lang w:val="en-US"/>
              </w:rPr>
              <w:t>.00</w:t>
            </w:r>
            <w:r w:rsidR="00CB0155">
              <w:rPr>
                <w:bCs/>
                <w:sz w:val="13"/>
                <w:szCs w:val="13"/>
                <w:lang w:val="en-US"/>
              </w:rPr>
              <w:t>4</w:t>
            </w:r>
            <w:r w:rsidRPr="002404E0">
              <w:rPr>
                <w:bCs/>
                <w:color w:val="FFFFFF" w:themeColor="background1"/>
                <w:sz w:val="13"/>
                <w:szCs w:val="13"/>
                <w:lang w:val="en-US"/>
              </w:rPr>
              <w:t>***</w:t>
            </w:r>
            <w:r w:rsidRPr="002404E0">
              <w:rPr>
                <w:bCs/>
                <w:sz w:val="13"/>
                <w:szCs w:val="13"/>
                <w:lang w:val="en-US"/>
              </w:rPr>
              <w:t>(.016)</w:t>
            </w:r>
          </w:p>
          <w:p w14:paraId="2FDC51CF" w14:textId="1C3597F9" w:rsidR="006D60EA" w:rsidRPr="002404E0" w:rsidRDefault="006D60EA" w:rsidP="006D60EA">
            <w:pPr>
              <w:jc w:val="right"/>
              <w:rPr>
                <w:bCs/>
                <w:sz w:val="13"/>
                <w:szCs w:val="13"/>
                <w:lang w:val="en-US"/>
              </w:rPr>
            </w:pPr>
            <w:r w:rsidRPr="002404E0">
              <w:rPr>
                <w:bCs/>
                <w:sz w:val="13"/>
                <w:szCs w:val="13"/>
                <w:lang w:val="en-US"/>
              </w:rPr>
              <w:t>.0</w:t>
            </w:r>
            <w:r w:rsidR="00CB0155">
              <w:rPr>
                <w:bCs/>
                <w:sz w:val="13"/>
                <w:szCs w:val="13"/>
                <w:lang w:val="en-US"/>
              </w:rPr>
              <w:t>18</w:t>
            </w:r>
            <w:r w:rsidRPr="002404E0">
              <w:rPr>
                <w:bCs/>
                <w:color w:val="FFFFFF" w:themeColor="background1"/>
                <w:sz w:val="13"/>
                <w:szCs w:val="13"/>
                <w:lang w:val="en-US"/>
              </w:rPr>
              <w:t>***</w:t>
            </w:r>
            <w:r w:rsidRPr="002404E0">
              <w:rPr>
                <w:bCs/>
                <w:sz w:val="13"/>
                <w:szCs w:val="13"/>
                <w:lang w:val="en-US"/>
              </w:rPr>
              <w:t>(.019)</w:t>
            </w:r>
          </w:p>
          <w:p w14:paraId="323B42AC" w14:textId="4A8CCF47" w:rsidR="006D60EA" w:rsidRPr="002404E0" w:rsidRDefault="006D60EA" w:rsidP="006D60EA">
            <w:pPr>
              <w:jc w:val="right"/>
              <w:rPr>
                <w:bCs/>
                <w:sz w:val="13"/>
                <w:szCs w:val="13"/>
                <w:lang w:val="en-US"/>
              </w:rPr>
            </w:pPr>
            <w:r w:rsidRPr="002404E0">
              <w:rPr>
                <w:bCs/>
                <w:sz w:val="13"/>
                <w:szCs w:val="13"/>
                <w:lang w:val="en-US"/>
              </w:rPr>
              <w:t>.01</w:t>
            </w:r>
            <w:r w:rsidR="00CB0155">
              <w:rPr>
                <w:bCs/>
                <w:sz w:val="13"/>
                <w:szCs w:val="13"/>
                <w:lang w:val="en-US"/>
              </w:rPr>
              <w:t>4</w:t>
            </w:r>
            <w:r w:rsidRPr="002404E0">
              <w:rPr>
                <w:bCs/>
                <w:color w:val="FFFFFF" w:themeColor="background1"/>
                <w:sz w:val="13"/>
                <w:szCs w:val="13"/>
                <w:lang w:val="en-US"/>
              </w:rPr>
              <w:t>***</w:t>
            </w:r>
            <w:r w:rsidRPr="002404E0">
              <w:rPr>
                <w:bCs/>
                <w:sz w:val="13"/>
                <w:szCs w:val="13"/>
                <w:lang w:val="en-US"/>
              </w:rPr>
              <w:t>(.010)</w:t>
            </w:r>
          </w:p>
          <w:p w14:paraId="26799D79" w14:textId="77777777" w:rsidR="006D60EA" w:rsidRPr="002404E0" w:rsidRDefault="006D60EA" w:rsidP="006D60EA">
            <w:pPr>
              <w:jc w:val="right"/>
              <w:rPr>
                <w:bCs/>
                <w:sz w:val="13"/>
                <w:szCs w:val="13"/>
                <w:lang w:val="en-US"/>
              </w:rPr>
            </w:pPr>
          </w:p>
          <w:p w14:paraId="229AEE65" w14:textId="3651ABFA" w:rsidR="006D60EA" w:rsidRPr="002404E0" w:rsidRDefault="006D60EA" w:rsidP="006D60EA">
            <w:pPr>
              <w:jc w:val="right"/>
              <w:rPr>
                <w:bCs/>
                <w:sz w:val="13"/>
                <w:szCs w:val="13"/>
                <w:lang w:val="en-US"/>
              </w:rPr>
            </w:pPr>
            <w:r w:rsidRPr="002404E0">
              <w:rPr>
                <w:bCs/>
                <w:sz w:val="13"/>
                <w:szCs w:val="13"/>
                <w:lang w:val="en-US"/>
              </w:rPr>
              <w:t>.07</w:t>
            </w:r>
            <w:r w:rsidR="00CB0155">
              <w:rPr>
                <w:bCs/>
                <w:sz w:val="13"/>
                <w:szCs w:val="13"/>
                <w:lang w:val="en-US"/>
              </w:rPr>
              <w:t>4</w:t>
            </w:r>
            <w:r w:rsidRPr="002404E0">
              <w:rPr>
                <w:bCs/>
                <w:sz w:val="13"/>
                <w:szCs w:val="13"/>
                <w:lang w:val="en-US"/>
              </w:rPr>
              <w:t>***(.01</w:t>
            </w:r>
            <w:r w:rsidR="00CB0155">
              <w:rPr>
                <w:bCs/>
                <w:sz w:val="13"/>
                <w:szCs w:val="13"/>
                <w:lang w:val="en-US"/>
              </w:rPr>
              <w:t>1</w:t>
            </w:r>
            <w:r w:rsidRPr="002404E0">
              <w:rPr>
                <w:bCs/>
                <w:sz w:val="13"/>
                <w:szCs w:val="13"/>
                <w:lang w:val="en-US"/>
              </w:rPr>
              <w:t>)</w:t>
            </w:r>
          </w:p>
          <w:p w14:paraId="2CB85E73" w14:textId="77777777" w:rsidR="006D60EA" w:rsidRPr="002404E0" w:rsidRDefault="006D60EA" w:rsidP="006D60EA">
            <w:pPr>
              <w:jc w:val="right"/>
              <w:rPr>
                <w:bCs/>
                <w:sz w:val="13"/>
                <w:szCs w:val="13"/>
                <w:lang w:val="en-US"/>
              </w:rPr>
            </w:pPr>
            <w:r w:rsidRPr="002404E0">
              <w:rPr>
                <w:bCs/>
                <w:sz w:val="13"/>
                <w:szCs w:val="13"/>
                <w:lang w:val="en-US"/>
              </w:rPr>
              <w:t>.038**</w:t>
            </w:r>
            <w:r w:rsidRPr="002404E0">
              <w:rPr>
                <w:bCs/>
                <w:color w:val="FFFFFF" w:themeColor="background1"/>
                <w:sz w:val="13"/>
                <w:szCs w:val="13"/>
                <w:lang w:val="en-US"/>
              </w:rPr>
              <w:t>*</w:t>
            </w:r>
            <w:r w:rsidRPr="002404E0">
              <w:rPr>
                <w:bCs/>
                <w:sz w:val="13"/>
                <w:szCs w:val="13"/>
                <w:lang w:val="en-US"/>
              </w:rPr>
              <w:t>(.012)</w:t>
            </w:r>
          </w:p>
          <w:p w14:paraId="380C3FBD" w14:textId="0509A38C" w:rsidR="006D60EA" w:rsidRPr="002404E0" w:rsidRDefault="006D60EA" w:rsidP="006D60EA">
            <w:pPr>
              <w:jc w:val="right"/>
              <w:rPr>
                <w:bCs/>
                <w:sz w:val="13"/>
                <w:szCs w:val="13"/>
                <w:lang w:val="en-US"/>
              </w:rPr>
            </w:pPr>
            <w:r w:rsidRPr="002404E0">
              <w:rPr>
                <w:bCs/>
                <w:sz w:val="13"/>
                <w:szCs w:val="13"/>
                <w:lang w:val="en-US"/>
              </w:rPr>
              <w:t>.004</w:t>
            </w:r>
            <w:r w:rsidRPr="002404E0">
              <w:rPr>
                <w:bCs/>
                <w:color w:val="FFFFFF" w:themeColor="background1"/>
                <w:sz w:val="13"/>
                <w:szCs w:val="13"/>
                <w:lang w:val="en-US"/>
              </w:rPr>
              <w:t>***</w:t>
            </w:r>
            <w:r w:rsidRPr="002404E0">
              <w:rPr>
                <w:bCs/>
                <w:sz w:val="13"/>
                <w:szCs w:val="13"/>
                <w:lang w:val="en-US"/>
              </w:rPr>
              <w:t>(.009)</w:t>
            </w:r>
          </w:p>
          <w:p w14:paraId="48F606F5" w14:textId="63D0CFE3" w:rsidR="006D60EA" w:rsidRPr="002404E0" w:rsidRDefault="006D60EA" w:rsidP="006D60EA">
            <w:pPr>
              <w:jc w:val="right"/>
              <w:rPr>
                <w:bCs/>
                <w:sz w:val="13"/>
                <w:szCs w:val="13"/>
                <w:lang w:val="en-US"/>
              </w:rPr>
            </w:pPr>
            <w:r w:rsidRPr="002404E0">
              <w:rPr>
                <w:bCs/>
                <w:sz w:val="13"/>
                <w:szCs w:val="13"/>
                <w:lang w:val="en-US"/>
              </w:rPr>
              <w:t>.0</w:t>
            </w:r>
            <w:r w:rsidR="00CB0155">
              <w:rPr>
                <w:bCs/>
                <w:sz w:val="13"/>
                <w:szCs w:val="13"/>
                <w:lang w:val="en-US"/>
              </w:rPr>
              <w:t>09</w:t>
            </w:r>
            <w:r w:rsidRPr="002404E0">
              <w:rPr>
                <w:bCs/>
                <w:color w:val="FFFFFF" w:themeColor="background1"/>
                <w:sz w:val="13"/>
                <w:szCs w:val="13"/>
                <w:lang w:val="en-US"/>
              </w:rPr>
              <w:t>***</w:t>
            </w:r>
            <w:r w:rsidRPr="002404E0">
              <w:rPr>
                <w:bCs/>
                <w:sz w:val="13"/>
                <w:szCs w:val="13"/>
                <w:lang w:val="en-US"/>
              </w:rPr>
              <w:t>(.008)</w:t>
            </w:r>
          </w:p>
          <w:p w14:paraId="2175C1EB" w14:textId="77777777" w:rsidR="006D60EA" w:rsidRPr="002404E0" w:rsidRDefault="006D60EA" w:rsidP="006D60EA">
            <w:pPr>
              <w:jc w:val="right"/>
              <w:rPr>
                <w:bCs/>
                <w:sz w:val="13"/>
                <w:szCs w:val="13"/>
                <w:lang w:val="en-US"/>
              </w:rPr>
            </w:pPr>
            <w:r w:rsidRPr="002404E0">
              <w:rPr>
                <w:bCs/>
                <w:sz w:val="13"/>
                <w:szCs w:val="13"/>
                <w:lang w:val="en-US"/>
              </w:rPr>
              <w:t>.001</w:t>
            </w:r>
            <w:r w:rsidRPr="002404E0">
              <w:rPr>
                <w:bCs/>
                <w:color w:val="FFFFFF" w:themeColor="background1"/>
                <w:sz w:val="13"/>
                <w:szCs w:val="13"/>
                <w:lang w:val="en-US"/>
              </w:rPr>
              <w:t>***</w:t>
            </w:r>
            <w:r w:rsidRPr="002404E0">
              <w:rPr>
                <w:bCs/>
                <w:sz w:val="13"/>
                <w:szCs w:val="13"/>
                <w:lang w:val="en-US"/>
              </w:rPr>
              <w:t>(.008)</w:t>
            </w:r>
          </w:p>
          <w:p w14:paraId="3D9D10D7" w14:textId="77777777" w:rsidR="006D60EA" w:rsidRPr="002404E0" w:rsidRDefault="006D60EA" w:rsidP="006D60EA">
            <w:pPr>
              <w:jc w:val="right"/>
              <w:rPr>
                <w:bCs/>
                <w:sz w:val="13"/>
                <w:szCs w:val="13"/>
                <w:lang w:val="en-US"/>
              </w:rPr>
            </w:pPr>
            <w:r w:rsidRPr="002404E0">
              <w:rPr>
                <w:bCs/>
                <w:sz w:val="13"/>
                <w:szCs w:val="13"/>
                <w:lang w:val="en-US"/>
              </w:rPr>
              <w:t>.008</w:t>
            </w:r>
            <w:r w:rsidRPr="002404E0">
              <w:rPr>
                <w:bCs/>
                <w:color w:val="FFFFFF" w:themeColor="background1"/>
                <w:sz w:val="13"/>
                <w:szCs w:val="13"/>
                <w:lang w:val="en-US"/>
              </w:rPr>
              <w:t>***</w:t>
            </w:r>
            <w:r w:rsidRPr="002404E0">
              <w:rPr>
                <w:bCs/>
                <w:sz w:val="13"/>
                <w:szCs w:val="13"/>
                <w:lang w:val="en-US"/>
              </w:rPr>
              <w:t>(.008)</w:t>
            </w:r>
          </w:p>
          <w:p w14:paraId="4D9BD1FC" w14:textId="77777777" w:rsidR="006D60EA" w:rsidRPr="002404E0" w:rsidRDefault="006D60EA" w:rsidP="006D60EA">
            <w:pPr>
              <w:jc w:val="right"/>
              <w:rPr>
                <w:bCs/>
                <w:sz w:val="13"/>
                <w:szCs w:val="13"/>
                <w:lang w:val="en-US"/>
              </w:rPr>
            </w:pPr>
            <w:r w:rsidRPr="002404E0">
              <w:rPr>
                <w:bCs/>
                <w:sz w:val="13"/>
                <w:szCs w:val="13"/>
                <w:lang w:val="en-US"/>
              </w:rPr>
              <w:t>.001</w:t>
            </w:r>
            <w:r w:rsidRPr="002404E0">
              <w:rPr>
                <w:bCs/>
                <w:color w:val="FFFFFF" w:themeColor="background1"/>
                <w:sz w:val="13"/>
                <w:szCs w:val="13"/>
                <w:lang w:val="en-US"/>
              </w:rPr>
              <w:t>***</w:t>
            </w:r>
            <w:r w:rsidRPr="002404E0">
              <w:rPr>
                <w:bCs/>
                <w:sz w:val="13"/>
                <w:szCs w:val="13"/>
                <w:lang w:val="en-US"/>
              </w:rPr>
              <w:t xml:space="preserve">(.010) </w:t>
            </w:r>
          </w:p>
          <w:p w14:paraId="6DD38E21" w14:textId="696E2848" w:rsidR="006D60EA" w:rsidRPr="002404E0" w:rsidRDefault="006D60EA" w:rsidP="006D60EA">
            <w:pPr>
              <w:jc w:val="right"/>
              <w:rPr>
                <w:bCs/>
                <w:sz w:val="13"/>
                <w:szCs w:val="13"/>
                <w:lang w:val="en-US"/>
              </w:rPr>
            </w:pPr>
            <w:r w:rsidRPr="002404E0">
              <w:rPr>
                <w:bCs/>
                <w:sz w:val="13"/>
                <w:szCs w:val="13"/>
                <w:lang w:val="en-US"/>
              </w:rPr>
              <w:t>-.07</w:t>
            </w:r>
            <w:r w:rsidR="00CB0155">
              <w:rPr>
                <w:bCs/>
                <w:sz w:val="13"/>
                <w:szCs w:val="13"/>
                <w:lang w:val="en-US"/>
              </w:rPr>
              <w:t>0</w:t>
            </w:r>
            <w:r w:rsidRPr="002404E0">
              <w:rPr>
                <w:bCs/>
                <w:sz w:val="13"/>
                <w:szCs w:val="13"/>
                <w:lang w:val="en-US"/>
              </w:rPr>
              <w:t>**</w:t>
            </w:r>
            <w:r w:rsidRPr="00CB0155">
              <w:rPr>
                <w:bCs/>
                <w:color w:val="FFFFFF" w:themeColor="background1"/>
                <w:sz w:val="13"/>
                <w:szCs w:val="13"/>
                <w:lang w:val="en-US"/>
              </w:rPr>
              <w:t>*</w:t>
            </w:r>
            <w:r w:rsidRPr="002404E0">
              <w:rPr>
                <w:bCs/>
                <w:sz w:val="13"/>
                <w:szCs w:val="13"/>
                <w:lang w:val="en-US"/>
              </w:rPr>
              <w:t>(.020)</w:t>
            </w:r>
          </w:p>
          <w:p w14:paraId="6800832B" w14:textId="77777777" w:rsidR="006D60EA" w:rsidRPr="002404E0" w:rsidRDefault="006D60EA" w:rsidP="006D60EA">
            <w:pPr>
              <w:jc w:val="right"/>
              <w:rPr>
                <w:bCs/>
                <w:sz w:val="13"/>
                <w:szCs w:val="13"/>
                <w:lang w:val="en-US"/>
              </w:rPr>
            </w:pPr>
            <w:r w:rsidRPr="002404E0">
              <w:rPr>
                <w:bCs/>
                <w:sz w:val="13"/>
                <w:szCs w:val="13"/>
                <w:lang w:val="en-US"/>
              </w:rPr>
              <w:t>-.007</w:t>
            </w:r>
            <w:r w:rsidRPr="002404E0">
              <w:rPr>
                <w:bCs/>
                <w:color w:val="FFFFFF" w:themeColor="background1"/>
                <w:sz w:val="13"/>
                <w:szCs w:val="13"/>
                <w:lang w:val="en-US"/>
              </w:rPr>
              <w:t>***</w:t>
            </w:r>
            <w:r w:rsidRPr="002404E0">
              <w:rPr>
                <w:bCs/>
                <w:sz w:val="13"/>
                <w:szCs w:val="13"/>
                <w:lang w:val="en-US"/>
              </w:rPr>
              <w:t>(.010)</w:t>
            </w:r>
          </w:p>
          <w:p w14:paraId="76B4FA22" w14:textId="015ED95B" w:rsidR="006D60EA" w:rsidRPr="002404E0" w:rsidRDefault="006D60EA" w:rsidP="006D60EA">
            <w:pPr>
              <w:jc w:val="right"/>
              <w:rPr>
                <w:bCs/>
                <w:sz w:val="13"/>
                <w:szCs w:val="13"/>
                <w:lang w:val="en-US"/>
              </w:rPr>
            </w:pPr>
            <w:r w:rsidRPr="002404E0">
              <w:rPr>
                <w:bCs/>
                <w:sz w:val="13"/>
                <w:szCs w:val="13"/>
                <w:lang w:val="en-US"/>
              </w:rPr>
              <w:t>.0</w:t>
            </w:r>
            <w:r w:rsidR="00CB0155">
              <w:rPr>
                <w:bCs/>
                <w:sz w:val="13"/>
                <w:szCs w:val="13"/>
                <w:lang w:val="en-US"/>
              </w:rPr>
              <w:t>68</w:t>
            </w:r>
            <w:r w:rsidRPr="002404E0">
              <w:rPr>
                <w:bCs/>
                <w:sz w:val="13"/>
                <w:szCs w:val="13"/>
                <w:lang w:val="en-US"/>
              </w:rPr>
              <w:t>**</w:t>
            </w:r>
            <w:r w:rsidRPr="00CB0155">
              <w:rPr>
                <w:bCs/>
                <w:color w:val="FFFFFF" w:themeColor="background1"/>
                <w:sz w:val="13"/>
                <w:szCs w:val="13"/>
                <w:lang w:val="en-US"/>
              </w:rPr>
              <w:t>*</w:t>
            </w:r>
            <w:r w:rsidRPr="002404E0">
              <w:rPr>
                <w:bCs/>
                <w:sz w:val="13"/>
                <w:szCs w:val="13"/>
                <w:lang w:val="en-US"/>
              </w:rPr>
              <w:t>(.021)</w:t>
            </w:r>
          </w:p>
          <w:p w14:paraId="17ECF1AD" w14:textId="77777777" w:rsidR="006D60EA" w:rsidRPr="002404E0" w:rsidRDefault="006D60EA" w:rsidP="006D60EA">
            <w:pPr>
              <w:jc w:val="right"/>
              <w:rPr>
                <w:bCs/>
                <w:sz w:val="13"/>
                <w:szCs w:val="13"/>
                <w:lang w:val="en-US"/>
              </w:rPr>
            </w:pPr>
          </w:p>
          <w:p w14:paraId="78002EF8" w14:textId="77777777" w:rsidR="006D60EA" w:rsidRPr="002404E0" w:rsidRDefault="006D60EA" w:rsidP="006D60EA">
            <w:pPr>
              <w:jc w:val="right"/>
              <w:rPr>
                <w:bCs/>
                <w:sz w:val="13"/>
                <w:szCs w:val="13"/>
                <w:lang w:val="en-US"/>
              </w:rPr>
            </w:pPr>
            <w:r w:rsidRPr="002404E0">
              <w:rPr>
                <w:bCs/>
                <w:sz w:val="13"/>
                <w:szCs w:val="13"/>
                <w:lang w:val="en-US"/>
              </w:rPr>
              <w:t>1.013***(.007)</w:t>
            </w:r>
          </w:p>
          <w:p w14:paraId="3A16D7FB" w14:textId="4B1C96E5" w:rsidR="006D60EA" w:rsidRPr="002404E0" w:rsidRDefault="006D60EA" w:rsidP="006D60EA">
            <w:pPr>
              <w:jc w:val="right"/>
              <w:rPr>
                <w:bCs/>
                <w:sz w:val="13"/>
                <w:szCs w:val="13"/>
                <w:lang w:val="en-US"/>
              </w:rPr>
            </w:pPr>
            <w:r w:rsidRPr="002404E0">
              <w:rPr>
                <w:bCs/>
                <w:sz w:val="13"/>
                <w:szCs w:val="13"/>
                <w:lang w:val="en-US"/>
              </w:rPr>
              <w:t>.043***(.012)</w:t>
            </w:r>
          </w:p>
          <w:p w14:paraId="196883A4" w14:textId="77777777" w:rsidR="006D60EA" w:rsidRPr="002404E0" w:rsidRDefault="006D60EA" w:rsidP="006D60EA">
            <w:pPr>
              <w:jc w:val="right"/>
              <w:rPr>
                <w:bCs/>
                <w:sz w:val="13"/>
                <w:szCs w:val="13"/>
                <w:lang w:val="en-US"/>
              </w:rPr>
            </w:pPr>
            <w:r w:rsidRPr="002404E0">
              <w:rPr>
                <w:bCs/>
                <w:sz w:val="13"/>
                <w:szCs w:val="13"/>
                <w:lang w:val="en-US"/>
              </w:rPr>
              <w:t>Included</w:t>
            </w:r>
          </w:p>
          <w:p w14:paraId="598EDAAE" w14:textId="77777777" w:rsidR="006D60EA" w:rsidRPr="002404E0" w:rsidRDefault="006D60EA" w:rsidP="006D60EA">
            <w:pPr>
              <w:jc w:val="right"/>
              <w:rPr>
                <w:bCs/>
                <w:sz w:val="13"/>
                <w:szCs w:val="13"/>
                <w:lang w:val="en-US"/>
              </w:rPr>
            </w:pPr>
            <w:r w:rsidRPr="002404E0">
              <w:rPr>
                <w:bCs/>
                <w:sz w:val="13"/>
                <w:szCs w:val="13"/>
                <w:lang w:val="en-US"/>
              </w:rPr>
              <w:t>Included</w:t>
            </w:r>
          </w:p>
          <w:p w14:paraId="58683694" w14:textId="77777777" w:rsidR="006D60EA" w:rsidRPr="002404E0" w:rsidRDefault="006D60EA" w:rsidP="006D60EA">
            <w:pPr>
              <w:jc w:val="right"/>
              <w:rPr>
                <w:bCs/>
                <w:sz w:val="13"/>
                <w:szCs w:val="13"/>
                <w:lang w:val="en-US"/>
              </w:rPr>
            </w:pPr>
            <w:r w:rsidRPr="002404E0">
              <w:rPr>
                <w:bCs/>
                <w:sz w:val="13"/>
                <w:szCs w:val="13"/>
                <w:lang w:val="en-US"/>
              </w:rPr>
              <w:t>Included</w:t>
            </w:r>
          </w:p>
          <w:p w14:paraId="31029ECA" w14:textId="77777777" w:rsidR="006D60EA" w:rsidRPr="002404E0" w:rsidRDefault="006D60EA" w:rsidP="006D60EA">
            <w:pPr>
              <w:jc w:val="right"/>
              <w:rPr>
                <w:bCs/>
                <w:sz w:val="13"/>
                <w:szCs w:val="13"/>
                <w:lang w:val="en-US"/>
              </w:rPr>
            </w:pPr>
            <w:r w:rsidRPr="002404E0">
              <w:rPr>
                <w:bCs/>
                <w:sz w:val="13"/>
                <w:szCs w:val="13"/>
                <w:lang w:val="en-US"/>
              </w:rPr>
              <w:t>2,184</w:t>
            </w:r>
          </w:p>
        </w:tc>
        <w:tc>
          <w:tcPr>
            <w:tcW w:w="1080" w:type="dxa"/>
            <w:tcBorders>
              <w:top w:val="single" w:sz="4" w:space="0" w:color="auto"/>
              <w:left w:val="nil"/>
              <w:bottom w:val="single" w:sz="4" w:space="0" w:color="auto"/>
              <w:right w:val="nil"/>
            </w:tcBorders>
          </w:tcPr>
          <w:p w14:paraId="4C9268C0" w14:textId="6DB6A23A" w:rsidR="006D60EA" w:rsidRPr="002404E0" w:rsidRDefault="006D60EA" w:rsidP="006D60EA">
            <w:pPr>
              <w:jc w:val="right"/>
              <w:rPr>
                <w:b/>
                <w:sz w:val="13"/>
                <w:szCs w:val="13"/>
                <w:lang w:val="en-US"/>
              </w:rPr>
            </w:pPr>
            <w:r w:rsidRPr="002404E0">
              <w:rPr>
                <w:b/>
                <w:sz w:val="13"/>
                <w:szCs w:val="13"/>
                <w:lang w:val="en-US"/>
              </w:rPr>
              <w:t>.</w:t>
            </w:r>
            <w:r w:rsidR="004F3D22">
              <w:rPr>
                <w:b/>
                <w:sz w:val="13"/>
                <w:szCs w:val="13"/>
                <w:lang w:val="en-US"/>
              </w:rPr>
              <w:t>069</w:t>
            </w:r>
            <w:r w:rsidRPr="002404E0">
              <w:rPr>
                <w:b/>
                <w:sz w:val="13"/>
                <w:szCs w:val="13"/>
                <w:lang w:val="en-US"/>
              </w:rPr>
              <w:t>*</w:t>
            </w:r>
            <w:r w:rsidRPr="004F3D22">
              <w:rPr>
                <w:b/>
                <w:sz w:val="13"/>
                <w:szCs w:val="13"/>
                <w:lang w:val="en-US"/>
              </w:rPr>
              <w:t>**</w:t>
            </w:r>
            <w:r w:rsidRPr="002404E0">
              <w:rPr>
                <w:b/>
                <w:sz w:val="13"/>
                <w:szCs w:val="13"/>
                <w:lang w:val="en-US"/>
              </w:rPr>
              <w:t>(.</w:t>
            </w:r>
            <w:r w:rsidR="004F3D22">
              <w:rPr>
                <w:b/>
                <w:sz w:val="13"/>
                <w:szCs w:val="13"/>
                <w:lang w:val="en-US"/>
              </w:rPr>
              <w:t>018</w:t>
            </w:r>
            <w:r w:rsidRPr="002404E0">
              <w:rPr>
                <w:b/>
                <w:sz w:val="13"/>
                <w:szCs w:val="13"/>
                <w:lang w:val="en-US"/>
              </w:rPr>
              <w:t>)</w:t>
            </w:r>
          </w:p>
          <w:p w14:paraId="27C95E86" w14:textId="77777777" w:rsidR="006D60EA" w:rsidRPr="002404E0" w:rsidRDefault="006D60EA" w:rsidP="006D60EA">
            <w:pPr>
              <w:rPr>
                <w:b/>
                <w:sz w:val="13"/>
                <w:szCs w:val="13"/>
                <w:lang w:val="en-US"/>
              </w:rPr>
            </w:pPr>
          </w:p>
          <w:p w14:paraId="733C0D2C" w14:textId="77777777" w:rsidR="006D60EA" w:rsidRPr="002404E0" w:rsidRDefault="006D60EA" w:rsidP="006D60EA">
            <w:pPr>
              <w:jc w:val="right"/>
              <w:rPr>
                <w:b/>
                <w:sz w:val="13"/>
                <w:szCs w:val="13"/>
                <w:lang w:val="en-US"/>
              </w:rPr>
            </w:pPr>
          </w:p>
          <w:p w14:paraId="61D250A9" w14:textId="77777777" w:rsidR="006D60EA" w:rsidRPr="002404E0" w:rsidRDefault="006D60EA" w:rsidP="006D60EA">
            <w:pPr>
              <w:jc w:val="right"/>
              <w:rPr>
                <w:bCs/>
                <w:sz w:val="13"/>
                <w:szCs w:val="13"/>
                <w:lang w:val="en-US"/>
              </w:rPr>
            </w:pPr>
            <w:r w:rsidRPr="002404E0">
              <w:rPr>
                <w:bCs/>
                <w:sz w:val="13"/>
                <w:szCs w:val="13"/>
                <w:lang w:val="en-US"/>
              </w:rPr>
              <w:t>Included</w:t>
            </w:r>
          </w:p>
          <w:p w14:paraId="5C6D5103" w14:textId="3E5AC95C" w:rsidR="006D60EA" w:rsidRPr="002404E0" w:rsidRDefault="006D60EA" w:rsidP="006D60EA">
            <w:pPr>
              <w:jc w:val="right"/>
              <w:rPr>
                <w:bCs/>
                <w:sz w:val="13"/>
                <w:szCs w:val="13"/>
                <w:lang w:val="en-US"/>
              </w:rPr>
            </w:pPr>
            <w:r w:rsidRPr="002404E0">
              <w:rPr>
                <w:bCs/>
                <w:sz w:val="13"/>
                <w:szCs w:val="13"/>
                <w:lang w:val="en-US"/>
              </w:rPr>
              <w:t>-.0</w:t>
            </w:r>
            <w:r w:rsidR="004F3D22">
              <w:rPr>
                <w:bCs/>
                <w:sz w:val="13"/>
                <w:szCs w:val="13"/>
                <w:lang w:val="en-US"/>
              </w:rPr>
              <w:t>37</w:t>
            </w:r>
            <w:r w:rsidRPr="002404E0">
              <w:rPr>
                <w:bCs/>
                <w:color w:val="FFFFFF" w:themeColor="background1"/>
                <w:sz w:val="13"/>
                <w:szCs w:val="13"/>
                <w:lang w:val="en-US"/>
              </w:rPr>
              <w:t>***</w:t>
            </w:r>
            <w:r w:rsidRPr="002404E0">
              <w:rPr>
                <w:bCs/>
                <w:sz w:val="13"/>
                <w:szCs w:val="13"/>
                <w:lang w:val="en-US"/>
              </w:rPr>
              <w:t>(.0</w:t>
            </w:r>
            <w:r w:rsidR="004F3D22">
              <w:rPr>
                <w:bCs/>
                <w:sz w:val="13"/>
                <w:szCs w:val="13"/>
                <w:lang w:val="en-US"/>
              </w:rPr>
              <w:t>37</w:t>
            </w:r>
            <w:r w:rsidRPr="002404E0">
              <w:rPr>
                <w:bCs/>
                <w:sz w:val="13"/>
                <w:szCs w:val="13"/>
                <w:lang w:val="en-US"/>
              </w:rPr>
              <w:t>)</w:t>
            </w:r>
          </w:p>
          <w:p w14:paraId="2230201F" w14:textId="5F0241C5" w:rsidR="006D60EA" w:rsidRPr="002404E0" w:rsidRDefault="006D60EA" w:rsidP="006D60EA">
            <w:pPr>
              <w:jc w:val="right"/>
              <w:rPr>
                <w:bCs/>
                <w:sz w:val="13"/>
                <w:szCs w:val="13"/>
                <w:lang w:val="en-US"/>
              </w:rPr>
            </w:pPr>
            <w:r w:rsidRPr="002404E0">
              <w:rPr>
                <w:bCs/>
                <w:sz w:val="13"/>
                <w:szCs w:val="13"/>
                <w:lang w:val="en-US"/>
              </w:rPr>
              <w:t>-.</w:t>
            </w:r>
            <w:r w:rsidR="004F3D22">
              <w:rPr>
                <w:bCs/>
                <w:sz w:val="13"/>
                <w:szCs w:val="13"/>
                <w:lang w:val="en-US"/>
              </w:rPr>
              <w:t>060</w:t>
            </w:r>
            <w:r w:rsidRPr="002404E0">
              <w:rPr>
                <w:bCs/>
                <w:sz w:val="13"/>
                <w:szCs w:val="13"/>
                <w:lang w:val="en-US"/>
              </w:rPr>
              <w:t>**</w:t>
            </w:r>
            <w:r w:rsidRPr="004F3D22">
              <w:rPr>
                <w:bCs/>
                <w:color w:val="FFFFFF" w:themeColor="background1"/>
                <w:sz w:val="13"/>
                <w:szCs w:val="13"/>
                <w:lang w:val="en-US"/>
              </w:rPr>
              <w:t>*</w:t>
            </w:r>
            <w:r w:rsidRPr="002404E0">
              <w:rPr>
                <w:bCs/>
                <w:sz w:val="13"/>
                <w:szCs w:val="13"/>
                <w:lang w:val="en-US"/>
              </w:rPr>
              <w:t>(.</w:t>
            </w:r>
            <w:r w:rsidR="004F3D22">
              <w:rPr>
                <w:bCs/>
                <w:sz w:val="13"/>
                <w:szCs w:val="13"/>
                <w:lang w:val="en-US"/>
              </w:rPr>
              <w:t>019</w:t>
            </w:r>
            <w:r w:rsidRPr="002404E0">
              <w:rPr>
                <w:bCs/>
                <w:sz w:val="13"/>
                <w:szCs w:val="13"/>
                <w:lang w:val="en-US"/>
              </w:rPr>
              <w:t>) .</w:t>
            </w:r>
            <w:r w:rsidR="004F3D22">
              <w:rPr>
                <w:bCs/>
                <w:sz w:val="13"/>
                <w:szCs w:val="13"/>
                <w:lang w:val="en-US"/>
              </w:rPr>
              <w:t>0</w:t>
            </w:r>
            <w:r w:rsidRPr="002404E0">
              <w:rPr>
                <w:bCs/>
                <w:sz w:val="13"/>
                <w:szCs w:val="13"/>
                <w:lang w:val="en-US"/>
              </w:rPr>
              <w:t>5</w:t>
            </w:r>
            <w:r w:rsidR="004F3D22">
              <w:rPr>
                <w:bCs/>
                <w:sz w:val="13"/>
                <w:szCs w:val="13"/>
                <w:lang w:val="en-US"/>
              </w:rPr>
              <w:t>5</w:t>
            </w:r>
            <w:r w:rsidRPr="002404E0">
              <w:rPr>
                <w:bCs/>
                <w:sz w:val="13"/>
                <w:szCs w:val="13"/>
                <w:lang w:val="en-US"/>
              </w:rPr>
              <w:t>**</w:t>
            </w:r>
            <w:r w:rsidRPr="004F3D22">
              <w:rPr>
                <w:bCs/>
                <w:color w:val="FFFFFF" w:themeColor="background1"/>
                <w:sz w:val="13"/>
                <w:szCs w:val="13"/>
                <w:lang w:val="en-US"/>
              </w:rPr>
              <w:t>*</w:t>
            </w:r>
            <w:r w:rsidRPr="002404E0">
              <w:rPr>
                <w:bCs/>
                <w:sz w:val="13"/>
                <w:szCs w:val="13"/>
                <w:lang w:val="en-US"/>
              </w:rPr>
              <w:t>(.0</w:t>
            </w:r>
            <w:r w:rsidR="004F3D22">
              <w:rPr>
                <w:bCs/>
                <w:sz w:val="13"/>
                <w:szCs w:val="13"/>
                <w:lang w:val="en-US"/>
              </w:rPr>
              <w:t>18</w:t>
            </w:r>
            <w:r w:rsidRPr="002404E0">
              <w:rPr>
                <w:bCs/>
                <w:sz w:val="13"/>
                <w:szCs w:val="13"/>
                <w:lang w:val="en-US"/>
              </w:rPr>
              <w:t>)</w:t>
            </w:r>
          </w:p>
          <w:p w14:paraId="2B4D034E" w14:textId="77777777" w:rsidR="006D60EA" w:rsidRPr="002404E0" w:rsidRDefault="006D60EA" w:rsidP="006D60EA">
            <w:pPr>
              <w:jc w:val="right"/>
              <w:rPr>
                <w:bCs/>
                <w:sz w:val="13"/>
                <w:szCs w:val="13"/>
                <w:lang w:val="en-US"/>
              </w:rPr>
            </w:pPr>
          </w:p>
          <w:p w14:paraId="44848A19" w14:textId="77777777" w:rsidR="006D60EA" w:rsidRPr="002404E0" w:rsidRDefault="006D60EA" w:rsidP="006D60EA">
            <w:pPr>
              <w:jc w:val="right"/>
              <w:rPr>
                <w:b/>
                <w:sz w:val="13"/>
                <w:szCs w:val="13"/>
                <w:lang w:val="en-US"/>
              </w:rPr>
            </w:pPr>
            <w:r w:rsidRPr="002404E0">
              <w:rPr>
                <w:bCs/>
                <w:sz w:val="13"/>
                <w:szCs w:val="13"/>
                <w:lang w:val="en-US"/>
              </w:rPr>
              <w:t>Included</w:t>
            </w:r>
          </w:p>
          <w:p w14:paraId="2BB2B4DA" w14:textId="1A4C312B" w:rsidR="006D60EA" w:rsidRPr="002404E0" w:rsidRDefault="006D60EA" w:rsidP="006D60EA">
            <w:pPr>
              <w:jc w:val="right"/>
              <w:rPr>
                <w:bCs/>
                <w:sz w:val="13"/>
                <w:szCs w:val="13"/>
                <w:lang w:val="en-US"/>
              </w:rPr>
            </w:pPr>
            <w:r w:rsidRPr="002404E0">
              <w:rPr>
                <w:bCs/>
                <w:sz w:val="13"/>
                <w:szCs w:val="13"/>
                <w:lang w:val="en-US"/>
              </w:rPr>
              <w:t>.</w:t>
            </w:r>
            <w:r w:rsidR="004054B8">
              <w:rPr>
                <w:bCs/>
                <w:sz w:val="13"/>
                <w:szCs w:val="13"/>
                <w:lang w:val="en-US"/>
              </w:rPr>
              <w:t>0</w:t>
            </w:r>
            <w:r w:rsidRPr="002404E0">
              <w:rPr>
                <w:bCs/>
                <w:sz w:val="13"/>
                <w:szCs w:val="13"/>
                <w:lang w:val="en-US"/>
              </w:rPr>
              <w:t>5</w:t>
            </w:r>
            <w:r w:rsidR="004054B8">
              <w:rPr>
                <w:bCs/>
                <w:sz w:val="13"/>
                <w:szCs w:val="13"/>
                <w:lang w:val="en-US"/>
              </w:rPr>
              <w:t>4</w:t>
            </w:r>
            <w:r w:rsidRPr="004054B8">
              <w:rPr>
                <w:bCs/>
                <w:sz w:val="13"/>
                <w:szCs w:val="13"/>
                <w:lang w:val="en-US"/>
              </w:rPr>
              <w:t>*</w:t>
            </w:r>
            <w:r w:rsidRPr="002404E0">
              <w:rPr>
                <w:bCs/>
                <w:color w:val="FFFFFF" w:themeColor="background1"/>
                <w:sz w:val="13"/>
                <w:szCs w:val="13"/>
                <w:lang w:val="en-US"/>
              </w:rPr>
              <w:t>**</w:t>
            </w:r>
            <w:r w:rsidRPr="002404E0">
              <w:rPr>
                <w:bCs/>
                <w:sz w:val="13"/>
                <w:szCs w:val="13"/>
                <w:lang w:val="en-US"/>
              </w:rPr>
              <w:t>(.</w:t>
            </w:r>
            <w:r w:rsidR="004054B8">
              <w:rPr>
                <w:bCs/>
                <w:sz w:val="13"/>
                <w:szCs w:val="13"/>
                <w:lang w:val="en-US"/>
              </w:rPr>
              <w:t>022</w:t>
            </w:r>
            <w:r w:rsidRPr="002404E0">
              <w:rPr>
                <w:bCs/>
                <w:sz w:val="13"/>
                <w:szCs w:val="13"/>
                <w:lang w:val="en-US"/>
              </w:rPr>
              <w:t>)</w:t>
            </w:r>
          </w:p>
          <w:p w14:paraId="01D0EBE3" w14:textId="38A8CE3C" w:rsidR="006D60EA" w:rsidRPr="002404E0" w:rsidRDefault="006D60EA" w:rsidP="006D60EA">
            <w:pPr>
              <w:jc w:val="right"/>
              <w:rPr>
                <w:bCs/>
                <w:sz w:val="13"/>
                <w:szCs w:val="13"/>
                <w:lang w:val="en-US"/>
              </w:rPr>
            </w:pPr>
            <w:r w:rsidRPr="002404E0">
              <w:rPr>
                <w:bCs/>
                <w:sz w:val="13"/>
                <w:szCs w:val="13"/>
                <w:lang w:val="en-US"/>
              </w:rPr>
              <w:t>.</w:t>
            </w:r>
            <w:r w:rsidR="004054B8">
              <w:rPr>
                <w:bCs/>
                <w:sz w:val="13"/>
                <w:szCs w:val="13"/>
                <w:lang w:val="en-US"/>
              </w:rPr>
              <w:t>164</w:t>
            </w:r>
            <w:r w:rsidRPr="002404E0">
              <w:rPr>
                <w:bCs/>
                <w:sz w:val="13"/>
                <w:szCs w:val="13"/>
                <w:lang w:val="en-US"/>
              </w:rPr>
              <w:t>**</w:t>
            </w:r>
            <w:r w:rsidRPr="004054B8">
              <w:rPr>
                <w:bCs/>
                <w:sz w:val="13"/>
                <w:szCs w:val="13"/>
                <w:lang w:val="en-US"/>
              </w:rPr>
              <w:t>*</w:t>
            </w:r>
            <w:r w:rsidRPr="002404E0">
              <w:rPr>
                <w:bCs/>
                <w:sz w:val="13"/>
                <w:szCs w:val="13"/>
                <w:lang w:val="en-US"/>
              </w:rPr>
              <w:t>(.</w:t>
            </w:r>
            <w:r w:rsidR="004054B8">
              <w:rPr>
                <w:bCs/>
                <w:sz w:val="13"/>
                <w:szCs w:val="13"/>
                <w:lang w:val="en-US"/>
              </w:rPr>
              <w:t>037</w:t>
            </w:r>
            <w:r w:rsidRPr="002404E0">
              <w:rPr>
                <w:bCs/>
                <w:sz w:val="13"/>
                <w:szCs w:val="13"/>
                <w:lang w:val="en-US"/>
              </w:rPr>
              <w:t>)</w:t>
            </w:r>
          </w:p>
          <w:p w14:paraId="46F60B07" w14:textId="79630B16" w:rsidR="006D60EA" w:rsidRPr="002404E0" w:rsidRDefault="006D60EA" w:rsidP="006D60EA">
            <w:pPr>
              <w:jc w:val="right"/>
              <w:rPr>
                <w:bCs/>
                <w:sz w:val="13"/>
                <w:szCs w:val="13"/>
                <w:lang w:val="en-US"/>
              </w:rPr>
            </w:pPr>
            <w:r w:rsidRPr="002404E0">
              <w:rPr>
                <w:bCs/>
                <w:sz w:val="13"/>
                <w:szCs w:val="13"/>
                <w:lang w:val="en-US"/>
              </w:rPr>
              <w:t>.</w:t>
            </w:r>
            <w:r w:rsidR="004054B8">
              <w:rPr>
                <w:bCs/>
                <w:sz w:val="13"/>
                <w:szCs w:val="13"/>
                <w:lang w:val="en-US"/>
              </w:rPr>
              <w:t>017</w:t>
            </w:r>
            <w:r w:rsidRPr="002404E0">
              <w:rPr>
                <w:bCs/>
                <w:color w:val="FFFFFF" w:themeColor="background1"/>
                <w:sz w:val="13"/>
                <w:szCs w:val="13"/>
                <w:lang w:val="en-US"/>
              </w:rPr>
              <w:t>***</w:t>
            </w:r>
            <w:r w:rsidRPr="002404E0">
              <w:rPr>
                <w:bCs/>
                <w:sz w:val="13"/>
                <w:szCs w:val="13"/>
                <w:lang w:val="en-US"/>
              </w:rPr>
              <w:t>(.</w:t>
            </w:r>
            <w:r w:rsidR="004054B8">
              <w:rPr>
                <w:bCs/>
                <w:sz w:val="13"/>
                <w:szCs w:val="13"/>
                <w:lang w:val="en-US"/>
              </w:rPr>
              <w:t>017</w:t>
            </w:r>
            <w:r w:rsidRPr="002404E0">
              <w:rPr>
                <w:bCs/>
                <w:sz w:val="13"/>
                <w:szCs w:val="13"/>
                <w:lang w:val="en-US"/>
              </w:rPr>
              <w:t>)</w:t>
            </w:r>
          </w:p>
          <w:p w14:paraId="6811E1C9" w14:textId="63359975" w:rsidR="006D60EA" w:rsidRPr="002404E0" w:rsidRDefault="006D60EA" w:rsidP="006D60EA">
            <w:pPr>
              <w:jc w:val="right"/>
              <w:rPr>
                <w:bCs/>
                <w:sz w:val="13"/>
                <w:szCs w:val="13"/>
                <w:lang w:val="en-US"/>
              </w:rPr>
            </w:pPr>
            <w:r w:rsidRPr="002404E0">
              <w:rPr>
                <w:bCs/>
                <w:sz w:val="13"/>
                <w:szCs w:val="13"/>
                <w:lang w:val="en-US"/>
              </w:rPr>
              <w:t>.</w:t>
            </w:r>
            <w:r w:rsidR="004054B8">
              <w:rPr>
                <w:bCs/>
                <w:sz w:val="13"/>
                <w:szCs w:val="13"/>
                <w:lang w:val="en-US"/>
              </w:rPr>
              <w:t>032</w:t>
            </w:r>
            <w:r w:rsidRPr="002404E0">
              <w:rPr>
                <w:bCs/>
                <w:color w:val="FFFFFF" w:themeColor="background1"/>
                <w:sz w:val="13"/>
                <w:szCs w:val="13"/>
                <w:lang w:val="en-US"/>
              </w:rPr>
              <w:t>***</w:t>
            </w:r>
            <w:r w:rsidRPr="002404E0">
              <w:rPr>
                <w:bCs/>
                <w:sz w:val="13"/>
                <w:szCs w:val="13"/>
                <w:lang w:val="en-US"/>
              </w:rPr>
              <w:t>(.</w:t>
            </w:r>
            <w:r w:rsidR="004054B8">
              <w:rPr>
                <w:bCs/>
                <w:sz w:val="13"/>
                <w:szCs w:val="13"/>
                <w:lang w:val="en-US"/>
              </w:rPr>
              <w:t>018</w:t>
            </w:r>
            <w:r w:rsidRPr="002404E0">
              <w:rPr>
                <w:bCs/>
                <w:sz w:val="13"/>
                <w:szCs w:val="13"/>
                <w:lang w:val="en-US"/>
              </w:rPr>
              <w:t>)</w:t>
            </w:r>
          </w:p>
          <w:p w14:paraId="110FCF7D" w14:textId="0191835C" w:rsidR="006D60EA" w:rsidRPr="002404E0" w:rsidRDefault="006D60EA" w:rsidP="006D60EA">
            <w:pPr>
              <w:jc w:val="right"/>
              <w:rPr>
                <w:bCs/>
                <w:sz w:val="13"/>
                <w:szCs w:val="13"/>
                <w:lang w:val="en-US"/>
              </w:rPr>
            </w:pPr>
            <w:r w:rsidRPr="002404E0">
              <w:rPr>
                <w:bCs/>
                <w:sz w:val="13"/>
                <w:szCs w:val="13"/>
                <w:lang w:val="en-US"/>
              </w:rPr>
              <w:t>-.</w:t>
            </w:r>
            <w:r w:rsidR="004054B8">
              <w:rPr>
                <w:bCs/>
                <w:sz w:val="13"/>
                <w:szCs w:val="13"/>
                <w:lang w:val="en-US"/>
              </w:rPr>
              <w:t>038</w:t>
            </w:r>
            <w:r w:rsidRPr="002404E0">
              <w:rPr>
                <w:bCs/>
                <w:color w:val="FFFFFF" w:themeColor="background1"/>
                <w:sz w:val="13"/>
                <w:szCs w:val="13"/>
                <w:lang w:val="en-US"/>
              </w:rPr>
              <w:t>***</w:t>
            </w:r>
            <w:r w:rsidRPr="002404E0">
              <w:rPr>
                <w:bCs/>
                <w:sz w:val="13"/>
                <w:szCs w:val="13"/>
                <w:lang w:val="en-US"/>
              </w:rPr>
              <w:t>(.</w:t>
            </w:r>
            <w:r w:rsidR="004054B8">
              <w:rPr>
                <w:bCs/>
                <w:sz w:val="13"/>
                <w:szCs w:val="13"/>
                <w:lang w:val="en-US"/>
              </w:rPr>
              <w:t>020</w:t>
            </w:r>
            <w:r w:rsidRPr="002404E0">
              <w:rPr>
                <w:bCs/>
                <w:sz w:val="13"/>
                <w:szCs w:val="13"/>
                <w:lang w:val="en-US"/>
              </w:rPr>
              <w:t>)</w:t>
            </w:r>
          </w:p>
          <w:p w14:paraId="26979E5E" w14:textId="5C1178D2" w:rsidR="006D60EA" w:rsidRPr="002404E0" w:rsidRDefault="006D60EA" w:rsidP="006D60EA">
            <w:pPr>
              <w:jc w:val="right"/>
              <w:rPr>
                <w:bCs/>
                <w:sz w:val="13"/>
                <w:szCs w:val="13"/>
                <w:lang w:val="en-US"/>
              </w:rPr>
            </w:pPr>
            <w:r w:rsidRPr="002404E0">
              <w:rPr>
                <w:bCs/>
                <w:sz w:val="13"/>
                <w:szCs w:val="13"/>
                <w:lang w:val="en-US"/>
              </w:rPr>
              <w:t>.</w:t>
            </w:r>
            <w:r w:rsidR="004054B8">
              <w:rPr>
                <w:bCs/>
                <w:sz w:val="13"/>
                <w:szCs w:val="13"/>
                <w:lang w:val="en-US"/>
              </w:rPr>
              <w:t>172</w:t>
            </w:r>
            <w:r w:rsidRPr="002404E0">
              <w:rPr>
                <w:bCs/>
                <w:sz w:val="13"/>
                <w:szCs w:val="13"/>
                <w:lang w:val="en-US"/>
              </w:rPr>
              <w:t>***(.</w:t>
            </w:r>
            <w:r w:rsidR="004054B8">
              <w:rPr>
                <w:bCs/>
                <w:sz w:val="13"/>
                <w:szCs w:val="13"/>
                <w:lang w:val="en-US"/>
              </w:rPr>
              <w:t>021</w:t>
            </w:r>
            <w:r w:rsidRPr="002404E0">
              <w:rPr>
                <w:bCs/>
                <w:sz w:val="13"/>
                <w:szCs w:val="13"/>
                <w:lang w:val="en-US"/>
              </w:rPr>
              <w:t>)</w:t>
            </w:r>
          </w:p>
          <w:p w14:paraId="21A33938" w14:textId="0425A6E6" w:rsidR="006D60EA" w:rsidRPr="002404E0" w:rsidRDefault="006D60EA" w:rsidP="006D60EA">
            <w:pPr>
              <w:jc w:val="right"/>
              <w:rPr>
                <w:bCs/>
                <w:sz w:val="13"/>
                <w:szCs w:val="13"/>
                <w:lang w:val="en-US"/>
              </w:rPr>
            </w:pPr>
            <w:r w:rsidRPr="002404E0">
              <w:rPr>
                <w:bCs/>
                <w:sz w:val="13"/>
                <w:szCs w:val="13"/>
                <w:lang w:val="en-US"/>
              </w:rPr>
              <w:t>-.</w:t>
            </w:r>
            <w:r w:rsidR="004054B8">
              <w:rPr>
                <w:bCs/>
                <w:sz w:val="13"/>
                <w:szCs w:val="13"/>
                <w:lang w:val="en-US"/>
              </w:rPr>
              <w:t>046</w:t>
            </w:r>
            <w:r w:rsidRPr="002404E0">
              <w:rPr>
                <w:bCs/>
                <w:color w:val="FFFFFF" w:themeColor="background1"/>
                <w:sz w:val="13"/>
                <w:szCs w:val="13"/>
                <w:lang w:val="en-US"/>
              </w:rPr>
              <w:t>***</w:t>
            </w:r>
            <w:r w:rsidRPr="002404E0">
              <w:rPr>
                <w:bCs/>
                <w:sz w:val="13"/>
                <w:szCs w:val="13"/>
                <w:lang w:val="en-US"/>
              </w:rPr>
              <w:t>(.</w:t>
            </w:r>
            <w:r w:rsidR="004054B8">
              <w:rPr>
                <w:bCs/>
                <w:sz w:val="13"/>
                <w:szCs w:val="13"/>
                <w:lang w:val="en-US"/>
              </w:rPr>
              <w:t>037</w:t>
            </w:r>
            <w:r w:rsidRPr="002404E0">
              <w:rPr>
                <w:bCs/>
                <w:sz w:val="13"/>
                <w:szCs w:val="13"/>
                <w:lang w:val="en-US"/>
              </w:rPr>
              <w:t>)</w:t>
            </w:r>
          </w:p>
          <w:p w14:paraId="0DD6CE3F" w14:textId="61638469" w:rsidR="006D60EA" w:rsidRPr="002404E0" w:rsidRDefault="006D60EA" w:rsidP="006D60EA">
            <w:pPr>
              <w:jc w:val="right"/>
              <w:rPr>
                <w:bCs/>
                <w:sz w:val="13"/>
                <w:szCs w:val="13"/>
                <w:lang w:val="en-US"/>
              </w:rPr>
            </w:pPr>
            <w:r w:rsidRPr="002404E0">
              <w:rPr>
                <w:bCs/>
                <w:sz w:val="13"/>
                <w:szCs w:val="13"/>
                <w:lang w:val="en-US"/>
              </w:rPr>
              <w:t>.</w:t>
            </w:r>
            <w:r w:rsidR="004054B8">
              <w:rPr>
                <w:bCs/>
                <w:sz w:val="13"/>
                <w:szCs w:val="13"/>
                <w:lang w:val="en-US"/>
              </w:rPr>
              <w:t>028</w:t>
            </w:r>
            <w:r w:rsidRPr="002404E0">
              <w:rPr>
                <w:bCs/>
                <w:color w:val="FFFFFF" w:themeColor="background1"/>
                <w:sz w:val="13"/>
                <w:szCs w:val="13"/>
                <w:lang w:val="en-US"/>
              </w:rPr>
              <w:t>***</w:t>
            </w:r>
            <w:r w:rsidRPr="002404E0">
              <w:rPr>
                <w:bCs/>
                <w:sz w:val="13"/>
                <w:szCs w:val="13"/>
                <w:lang w:val="en-US"/>
              </w:rPr>
              <w:t>(.</w:t>
            </w:r>
            <w:r w:rsidR="004054B8">
              <w:rPr>
                <w:bCs/>
                <w:sz w:val="13"/>
                <w:szCs w:val="13"/>
                <w:lang w:val="en-US"/>
              </w:rPr>
              <w:t>018</w:t>
            </w:r>
            <w:r w:rsidRPr="002404E0">
              <w:rPr>
                <w:bCs/>
                <w:sz w:val="13"/>
                <w:szCs w:val="13"/>
                <w:lang w:val="en-US"/>
              </w:rPr>
              <w:t>)</w:t>
            </w:r>
          </w:p>
          <w:p w14:paraId="04B30382" w14:textId="332596FB" w:rsidR="006D60EA" w:rsidRPr="002404E0" w:rsidRDefault="006D60EA" w:rsidP="006D60EA">
            <w:pPr>
              <w:jc w:val="right"/>
              <w:rPr>
                <w:bCs/>
                <w:sz w:val="13"/>
                <w:szCs w:val="13"/>
                <w:lang w:val="en-US"/>
              </w:rPr>
            </w:pPr>
            <w:r w:rsidRPr="002404E0">
              <w:rPr>
                <w:bCs/>
                <w:sz w:val="13"/>
                <w:szCs w:val="13"/>
                <w:lang w:val="en-US"/>
              </w:rPr>
              <w:t>.</w:t>
            </w:r>
            <w:r w:rsidR="004054B8">
              <w:rPr>
                <w:bCs/>
                <w:sz w:val="13"/>
                <w:szCs w:val="13"/>
                <w:lang w:val="en-US"/>
              </w:rPr>
              <w:t>107</w:t>
            </w:r>
            <w:r w:rsidRPr="002404E0">
              <w:rPr>
                <w:bCs/>
                <w:sz w:val="13"/>
                <w:szCs w:val="13"/>
                <w:lang w:val="en-US"/>
              </w:rPr>
              <w:t>*</w:t>
            </w:r>
            <w:r w:rsidRPr="004054B8">
              <w:rPr>
                <w:bCs/>
                <w:color w:val="FFFFFF" w:themeColor="background1"/>
                <w:sz w:val="13"/>
                <w:szCs w:val="13"/>
                <w:lang w:val="en-US"/>
              </w:rPr>
              <w:t>*</w:t>
            </w:r>
            <w:r w:rsidRPr="002404E0">
              <w:rPr>
                <w:bCs/>
                <w:color w:val="FFFFFF" w:themeColor="background1"/>
                <w:sz w:val="13"/>
                <w:szCs w:val="13"/>
                <w:lang w:val="en-US"/>
              </w:rPr>
              <w:t>*</w:t>
            </w:r>
            <w:r w:rsidRPr="002404E0">
              <w:rPr>
                <w:bCs/>
                <w:sz w:val="13"/>
                <w:szCs w:val="13"/>
                <w:lang w:val="en-US"/>
              </w:rPr>
              <w:t>(.</w:t>
            </w:r>
            <w:r w:rsidR="004054B8">
              <w:rPr>
                <w:bCs/>
                <w:sz w:val="13"/>
                <w:szCs w:val="13"/>
                <w:lang w:val="en-US"/>
              </w:rPr>
              <w:t>042</w:t>
            </w:r>
            <w:r w:rsidRPr="002404E0">
              <w:rPr>
                <w:bCs/>
                <w:sz w:val="13"/>
                <w:szCs w:val="13"/>
                <w:lang w:val="en-US"/>
              </w:rPr>
              <w:t>)</w:t>
            </w:r>
          </w:p>
          <w:p w14:paraId="629A43AD" w14:textId="6AC75B28" w:rsidR="006D60EA" w:rsidRPr="002404E0" w:rsidRDefault="006D60EA" w:rsidP="006D60EA">
            <w:pPr>
              <w:jc w:val="right"/>
              <w:rPr>
                <w:bCs/>
                <w:sz w:val="13"/>
                <w:szCs w:val="13"/>
                <w:lang w:val="en-US"/>
              </w:rPr>
            </w:pPr>
            <w:r w:rsidRPr="002404E0">
              <w:rPr>
                <w:bCs/>
                <w:sz w:val="13"/>
                <w:szCs w:val="13"/>
                <w:lang w:val="en-US"/>
              </w:rPr>
              <w:t>-.</w:t>
            </w:r>
            <w:r w:rsidR="00DA6E39">
              <w:rPr>
                <w:bCs/>
                <w:sz w:val="13"/>
                <w:szCs w:val="13"/>
                <w:lang w:val="en-US"/>
              </w:rPr>
              <w:t>033</w:t>
            </w:r>
            <w:r w:rsidRPr="002404E0">
              <w:rPr>
                <w:bCs/>
                <w:color w:val="FFFFFF" w:themeColor="background1"/>
                <w:sz w:val="13"/>
                <w:szCs w:val="13"/>
                <w:lang w:val="en-US"/>
              </w:rPr>
              <w:t>***</w:t>
            </w:r>
            <w:r w:rsidRPr="002404E0">
              <w:rPr>
                <w:bCs/>
                <w:sz w:val="13"/>
                <w:szCs w:val="13"/>
                <w:lang w:val="en-US"/>
              </w:rPr>
              <w:t>(.</w:t>
            </w:r>
            <w:r w:rsidR="00DA6E39">
              <w:rPr>
                <w:bCs/>
                <w:sz w:val="13"/>
                <w:szCs w:val="13"/>
                <w:lang w:val="en-US"/>
              </w:rPr>
              <w:t>034</w:t>
            </w:r>
            <w:r w:rsidRPr="002404E0">
              <w:rPr>
                <w:bCs/>
                <w:sz w:val="13"/>
                <w:szCs w:val="13"/>
                <w:lang w:val="en-US"/>
              </w:rPr>
              <w:t>)</w:t>
            </w:r>
          </w:p>
          <w:p w14:paraId="53233F8E" w14:textId="5DEC9691" w:rsidR="006D60EA" w:rsidRPr="002404E0" w:rsidRDefault="006D60EA" w:rsidP="006D60EA">
            <w:pPr>
              <w:jc w:val="right"/>
              <w:rPr>
                <w:bCs/>
                <w:sz w:val="13"/>
                <w:szCs w:val="13"/>
                <w:lang w:val="en-US"/>
              </w:rPr>
            </w:pPr>
            <w:r w:rsidRPr="002404E0">
              <w:rPr>
                <w:bCs/>
                <w:sz w:val="13"/>
                <w:szCs w:val="13"/>
                <w:lang w:val="en-US"/>
              </w:rPr>
              <w:t>-.</w:t>
            </w:r>
            <w:r w:rsidR="00DA6E39">
              <w:rPr>
                <w:bCs/>
                <w:sz w:val="13"/>
                <w:szCs w:val="13"/>
                <w:lang w:val="en-US"/>
              </w:rPr>
              <w:t>013</w:t>
            </w:r>
            <w:r w:rsidRPr="002404E0">
              <w:rPr>
                <w:bCs/>
                <w:color w:val="FFFFFF" w:themeColor="background1"/>
                <w:sz w:val="13"/>
                <w:szCs w:val="13"/>
                <w:lang w:val="en-US"/>
              </w:rPr>
              <w:t>***</w:t>
            </w:r>
            <w:r w:rsidRPr="002404E0">
              <w:rPr>
                <w:bCs/>
                <w:sz w:val="13"/>
                <w:szCs w:val="13"/>
                <w:lang w:val="en-US"/>
              </w:rPr>
              <w:t>(.</w:t>
            </w:r>
            <w:r w:rsidR="00DA6E39">
              <w:rPr>
                <w:bCs/>
                <w:sz w:val="13"/>
                <w:szCs w:val="13"/>
                <w:lang w:val="en-US"/>
              </w:rPr>
              <w:t>037</w:t>
            </w:r>
            <w:r w:rsidRPr="002404E0">
              <w:rPr>
                <w:bCs/>
                <w:sz w:val="13"/>
                <w:szCs w:val="13"/>
                <w:lang w:val="en-US"/>
              </w:rPr>
              <w:t>)</w:t>
            </w:r>
          </w:p>
          <w:p w14:paraId="0A4A0028" w14:textId="66047E39" w:rsidR="006D60EA" w:rsidRPr="002404E0" w:rsidRDefault="006D60EA" w:rsidP="006D60EA">
            <w:pPr>
              <w:jc w:val="right"/>
              <w:rPr>
                <w:bCs/>
                <w:sz w:val="13"/>
                <w:szCs w:val="13"/>
                <w:lang w:val="en-US"/>
              </w:rPr>
            </w:pPr>
            <w:r w:rsidRPr="002404E0">
              <w:rPr>
                <w:bCs/>
                <w:sz w:val="13"/>
                <w:szCs w:val="13"/>
                <w:lang w:val="en-US"/>
              </w:rPr>
              <w:t>.</w:t>
            </w:r>
            <w:r w:rsidR="00DA6E39">
              <w:rPr>
                <w:bCs/>
                <w:sz w:val="13"/>
                <w:szCs w:val="13"/>
                <w:lang w:val="en-US"/>
              </w:rPr>
              <w:t>051</w:t>
            </w:r>
            <w:r w:rsidRPr="00DA6E39">
              <w:rPr>
                <w:bCs/>
                <w:color w:val="FFFFFF" w:themeColor="background1"/>
                <w:sz w:val="13"/>
                <w:szCs w:val="13"/>
                <w:lang w:val="en-US"/>
              </w:rPr>
              <w:t>**</w:t>
            </w:r>
            <w:r w:rsidRPr="002404E0">
              <w:rPr>
                <w:bCs/>
                <w:color w:val="FFFFFF" w:themeColor="background1"/>
                <w:sz w:val="13"/>
                <w:szCs w:val="13"/>
                <w:lang w:val="en-US"/>
              </w:rPr>
              <w:t>*</w:t>
            </w:r>
            <w:r w:rsidRPr="002404E0">
              <w:rPr>
                <w:bCs/>
                <w:sz w:val="13"/>
                <w:szCs w:val="13"/>
                <w:lang w:val="en-US"/>
              </w:rPr>
              <w:t>(.</w:t>
            </w:r>
            <w:r w:rsidR="00DA6E39">
              <w:rPr>
                <w:bCs/>
                <w:sz w:val="13"/>
                <w:szCs w:val="13"/>
                <w:lang w:val="en-US"/>
              </w:rPr>
              <w:t>031</w:t>
            </w:r>
            <w:r w:rsidRPr="002404E0">
              <w:rPr>
                <w:bCs/>
                <w:sz w:val="13"/>
                <w:szCs w:val="13"/>
                <w:lang w:val="en-US"/>
              </w:rPr>
              <w:t>)</w:t>
            </w:r>
          </w:p>
          <w:p w14:paraId="53F4C2A4" w14:textId="0D88E471" w:rsidR="006D60EA" w:rsidRPr="002404E0" w:rsidRDefault="006D60EA" w:rsidP="006D60EA">
            <w:pPr>
              <w:jc w:val="right"/>
              <w:rPr>
                <w:bCs/>
                <w:sz w:val="13"/>
                <w:szCs w:val="13"/>
                <w:lang w:val="en-US"/>
              </w:rPr>
            </w:pPr>
            <w:r w:rsidRPr="002404E0">
              <w:rPr>
                <w:bCs/>
                <w:sz w:val="13"/>
                <w:szCs w:val="13"/>
                <w:lang w:val="en-US"/>
              </w:rPr>
              <w:t>-.</w:t>
            </w:r>
            <w:r w:rsidR="00DA6E39">
              <w:rPr>
                <w:bCs/>
                <w:sz w:val="13"/>
                <w:szCs w:val="13"/>
                <w:lang w:val="en-US"/>
              </w:rPr>
              <w:t>04</w:t>
            </w:r>
            <w:r w:rsidRPr="002404E0">
              <w:rPr>
                <w:bCs/>
                <w:sz w:val="13"/>
                <w:szCs w:val="13"/>
                <w:lang w:val="en-US"/>
              </w:rPr>
              <w:t>7</w:t>
            </w:r>
            <w:r w:rsidRPr="00DA6E39">
              <w:rPr>
                <w:bCs/>
                <w:color w:val="FFFFFF" w:themeColor="background1"/>
                <w:sz w:val="13"/>
                <w:szCs w:val="13"/>
                <w:lang w:val="en-US"/>
              </w:rPr>
              <w:t>**</w:t>
            </w:r>
            <w:r w:rsidRPr="002404E0">
              <w:rPr>
                <w:bCs/>
                <w:color w:val="FFFFFF" w:themeColor="background1"/>
                <w:sz w:val="13"/>
                <w:szCs w:val="13"/>
                <w:lang w:val="en-US"/>
              </w:rPr>
              <w:t>*</w:t>
            </w:r>
            <w:r w:rsidRPr="002404E0">
              <w:rPr>
                <w:bCs/>
                <w:sz w:val="13"/>
                <w:szCs w:val="13"/>
                <w:lang w:val="en-US"/>
              </w:rPr>
              <w:t>(.</w:t>
            </w:r>
            <w:r w:rsidR="00DA6E39">
              <w:rPr>
                <w:bCs/>
                <w:sz w:val="13"/>
                <w:szCs w:val="13"/>
                <w:lang w:val="en-US"/>
              </w:rPr>
              <w:t>027</w:t>
            </w:r>
            <w:r w:rsidRPr="002404E0">
              <w:rPr>
                <w:bCs/>
                <w:sz w:val="13"/>
                <w:szCs w:val="13"/>
                <w:lang w:val="en-US"/>
              </w:rPr>
              <w:t>)</w:t>
            </w:r>
          </w:p>
          <w:p w14:paraId="6FDBEBAF" w14:textId="2F2EFC67" w:rsidR="006D60EA" w:rsidRPr="002404E0" w:rsidRDefault="006D60EA" w:rsidP="006D60EA">
            <w:pPr>
              <w:jc w:val="right"/>
              <w:rPr>
                <w:bCs/>
                <w:sz w:val="13"/>
                <w:szCs w:val="13"/>
                <w:lang w:val="en-US"/>
              </w:rPr>
            </w:pPr>
            <w:r w:rsidRPr="002404E0">
              <w:rPr>
                <w:bCs/>
                <w:sz w:val="13"/>
                <w:szCs w:val="13"/>
                <w:lang w:val="en-US"/>
              </w:rPr>
              <w:t>.</w:t>
            </w:r>
            <w:r w:rsidR="00DA6E39">
              <w:rPr>
                <w:bCs/>
                <w:sz w:val="13"/>
                <w:szCs w:val="13"/>
                <w:lang w:val="en-US"/>
              </w:rPr>
              <w:t>040</w:t>
            </w:r>
            <w:r w:rsidRPr="00DA6E39">
              <w:rPr>
                <w:bCs/>
                <w:color w:val="FFFFFF" w:themeColor="background1"/>
                <w:sz w:val="13"/>
                <w:szCs w:val="13"/>
                <w:lang w:val="en-US"/>
              </w:rPr>
              <w:t>**</w:t>
            </w:r>
            <w:r w:rsidRPr="002404E0">
              <w:rPr>
                <w:bCs/>
                <w:color w:val="FFFFFF" w:themeColor="background1"/>
                <w:sz w:val="13"/>
                <w:szCs w:val="13"/>
                <w:lang w:val="en-US"/>
              </w:rPr>
              <w:t>*</w:t>
            </w:r>
            <w:r w:rsidRPr="002404E0">
              <w:rPr>
                <w:bCs/>
                <w:sz w:val="13"/>
                <w:szCs w:val="13"/>
                <w:lang w:val="en-US"/>
              </w:rPr>
              <w:t>(.</w:t>
            </w:r>
            <w:r w:rsidR="00DA6E39">
              <w:rPr>
                <w:bCs/>
                <w:sz w:val="13"/>
                <w:szCs w:val="13"/>
                <w:lang w:val="en-US"/>
              </w:rPr>
              <w:t>025</w:t>
            </w:r>
            <w:r w:rsidRPr="002404E0">
              <w:rPr>
                <w:bCs/>
                <w:sz w:val="13"/>
                <w:szCs w:val="13"/>
                <w:lang w:val="en-US"/>
              </w:rPr>
              <w:t>)</w:t>
            </w:r>
          </w:p>
          <w:p w14:paraId="62ED9E2B" w14:textId="2CB91AA2" w:rsidR="006D60EA" w:rsidRPr="002404E0" w:rsidRDefault="006D60EA" w:rsidP="006D60EA">
            <w:pPr>
              <w:jc w:val="right"/>
              <w:rPr>
                <w:bCs/>
                <w:sz w:val="13"/>
                <w:szCs w:val="13"/>
                <w:lang w:val="en-US"/>
              </w:rPr>
            </w:pPr>
            <w:r w:rsidRPr="002404E0">
              <w:rPr>
                <w:bCs/>
                <w:sz w:val="13"/>
                <w:szCs w:val="13"/>
                <w:lang w:val="en-US"/>
              </w:rPr>
              <w:t>-.</w:t>
            </w:r>
            <w:r w:rsidR="00DA6E39">
              <w:rPr>
                <w:bCs/>
                <w:sz w:val="13"/>
                <w:szCs w:val="13"/>
                <w:lang w:val="en-US"/>
              </w:rPr>
              <w:t>053</w:t>
            </w:r>
            <w:r w:rsidRPr="002404E0">
              <w:rPr>
                <w:bCs/>
                <w:sz w:val="13"/>
                <w:szCs w:val="13"/>
                <w:lang w:val="en-US"/>
              </w:rPr>
              <w:t>*</w:t>
            </w:r>
            <w:r w:rsidRPr="00DA6E39">
              <w:rPr>
                <w:bCs/>
                <w:color w:val="FFFFFF" w:themeColor="background1"/>
                <w:sz w:val="13"/>
                <w:szCs w:val="13"/>
                <w:lang w:val="en-US"/>
              </w:rPr>
              <w:t>*</w:t>
            </w:r>
            <w:r w:rsidRPr="002404E0">
              <w:rPr>
                <w:bCs/>
                <w:color w:val="FFFFFF" w:themeColor="background1"/>
                <w:sz w:val="13"/>
                <w:szCs w:val="13"/>
                <w:lang w:val="en-US"/>
              </w:rPr>
              <w:t>*</w:t>
            </w:r>
            <w:r w:rsidRPr="002404E0">
              <w:rPr>
                <w:bCs/>
                <w:sz w:val="13"/>
                <w:szCs w:val="13"/>
                <w:lang w:val="en-US"/>
              </w:rPr>
              <w:t>(.</w:t>
            </w:r>
            <w:r w:rsidR="00DA6E39">
              <w:rPr>
                <w:bCs/>
                <w:sz w:val="13"/>
                <w:szCs w:val="13"/>
                <w:lang w:val="en-US"/>
              </w:rPr>
              <w:t>023</w:t>
            </w:r>
            <w:r w:rsidRPr="002404E0">
              <w:rPr>
                <w:bCs/>
                <w:sz w:val="13"/>
                <w:szCs w:val="13"/>
                <w:lang w:val="en-US"/>
              </w:rPr>
              <w:t>)</w:t>
            </w:r>
          </w:p>
          <w:p w14:paraId="50D9D2BA" w14:textId="4FBEA56C" w:rsidR="006D60EA" w:rsidRPr="002404E0" w:rsidRDefault="006D60EA" w:rsidP="006D60EA">
            <w:pPr>
              <w:jc w:val="right"/>
              <w:rPr>
                <w:bCs/>
                <w:sz w:val="13"/>
                <w:szCs w:val="13"/>
                <w:lang w:val="en-US"/>
              </w:rPr>
            </w:pPr>
            <w:r w:rsidRPr="002404E0">
              <w:rPr>
                <w:bCs/>
                <w:sz w:val="13"/>
                <w:szCs w:val="13"/>
                <w:lang w:val="en-US"/>
              </w:rPr>
              <w:t>-.</w:t>
            </w:r>
            <w:r w:rsidR="0043249A">
              <w:rPr>
                <w:bCs/>
                <w:sz w:val="13"/>
                <w:szCs w:val="13"/>
                <w:lang w:val="en-US"/>
              </w:rPr>
              <w:t>003</w:t>
            </w:r>
            <w:r w:rsidRPr="002404E0">
              <w:rPr>
                <w:bCs/>
                <w:color w:val="FFFFFF" w:themeColor="background1"/>
                <w:sz w:val="13"/>
                <w:szCs w:val="13"/>
                <w:lang w:val="en-US"/>
              </w:rPr>
              <w:t>***</w:t>
            </w:r>
            <w:r w:rsidRPr="002404E0">
              <w:rPr>
                <w:bCs/>
                <w:sz w:val="13"/>
                <w:szCs w:val="13"/>
                <w:lang w:val="en-US"/>
              </w:rPr>
              <w:t>(.</w:t>
            </w:r>
            <w:r w:rsidR="0043249A">
              <w:rPr>
                <w:bCs/>
                <w:sz w:val="13"/>
                <w:szCs w:val="13"/>
                <w:lang w:val="en-US"/>
              </w:rPr>
              <w:t>030</w:t>
            </w:r>
            <w:r w:rsidRPr="002404E0">
              <w:rPr>
                <w:bCs/>
                <w:sz w:val="13"/>
                <w:szCs w:val="13"/>
                <w:lang w:val="en-US"/>
              </w:rPr>
              <w:t>)</w:t>
            </w:r>
          </w:p>
          <w:p w14:paraId="4F76141E" w14:textId="591AE733" w:rsidR="006D60EA" w:rsidRPr="002404E0" w:rsidRDefault="006D60EA" w:rsidP="006D60EA">
            <w:pPr>
              <w:jc w:val="right"/>
              <w:rPr>
                <w:bCs/>
                <w:sz w:val="13"/>
                <w:szCs w:val="13"/>
                <w:lang w:val="en-US"/>
              </w:rPr>
            </w:pPr>
            <w:r w:rsidRPr="002404E0">
              <w:rPr>
                <w:bCs/>
                <w:sz w:val="13"/>
                <w:szCs w:val="13"/>
                <w:lang w:val="en-US"/>
              </w:rPr>
              <w:t>-.</w:t>
            </w:r>
            <w:r w:rsidR="0043249A">
              <w:rPr>
                <w:bCs/>
                <w:sz w:val="13"/>
                <w:szCs w:val="13"/>
                <w:lang w:val="en-US"/>
              </w:rPr>
              <w:t>035</w:t>
            </w:r>
            <w:r w:rsidRPr="002404E0">
              <w:rPr>
                <w:bCs/>
                <w:color w:val="FFFFFF" w:themeColor="background1"/>
                <w:sz w:val="13"/>
                <w:szCs w:val="13"/>
                <w:lang w:val="en-US"/>
              </w:rPr>
              <w:t>***</w:t>
            </w:r>
            <w:r w:rsidRPr="002404E0">
              <w:rPr>
                <w:bCs/>
                <w:sz w:val="13"/>
                <w:szCs w:val="13"/>
                <w:lang w:val="en-US"/>
              </w:rPr>
              <w:t>(.</w:t>
            </w:r>
            <w:r w:rsidR="0043249A">
              <w:rPr>
                <w:bCs/>
                <w:sz w:val="13"/>
                <w:szCs w:val="13"/>
                <w:lang w:val="en-US"/>
              </w:rPr>
              <w:t>044</w:t>
            </w:r>
            <w:r w:rsidRPr="002404E0">
              <w:rPr>
                <w:bCs/>
                <w:sz w:val="13"/>
                <w:szCs w:val="13"/>
                <w:lang w:val="en-US"/>
              </w:rPr>
              <w:t>)</w:t>
            </w:r>
          </w:p>
          <w:p w14:paraId="7FEEA7F9" w14:textId="41E6C3F2" w:rsidR="006D60EA" w:rsidRPr="002404E0" w:rsidRDefault="006D60EA" w:rsidP="006D60EA">
            <w:pPr>
              <w:jc w:val="right"/>
              <w:rPr>
                <w:bCs/>
                <w:sz w:val="13"/>
                <w:szCs w:val="13"/>
                <w:lang w:val="en-US"/>
              </w:rPr>
            </w:pPr>
            <w:r w:rsidRPr="002404E0">
              <w:rPr>
                <w:bCs/>
                <w:sz w:val="13"/>
                <w:szCs w:val="13"/>
                <w:lang w:val="en-US"/>
              </w:rPr>
              <w:t>.</w:t>
            </w:r>
            <w:r w:rsidR="0043249A">
              <w:rPr>
                <w:bCs/>
                <w:sz w:val="13"/>
                <w:szCs w:val="13"/>
                <w:lang w:val="en-US"/>
              </w:rPr>
              <w:t>015</w:t>
            </w:r>
            <w:r w:rsidRPr="002404E0">
              <w:rPr>
                <w:bCs/>
                <w:color w:val="FFFFFF" w:themeColor="background1"/>
                <w:sz w:val="13"/>
                <w:szCs w:val="13"/>
                <w:lang w:val="en-US"/>
              </w:rPr>
              <w:t>***</w:t>
            </w:r>
            <w:r w:rsidRPr="002404E0">
              <w:rPr>
                <w:bCs/>
                <w:sz w:val="13"/>
                <w:szCs w:val="13"/>
                <w:lang w:val="en-US"/>
              </w:rPr>
              <w:t>(.</w:t>
            </w:r>
            <w:r w:rsidR="0043249A">
              <w:rPr>
                <w:bCs/>
                <w:sz w:val="13"/>
                <w:szCs w:val="13"/>
                <w:lang w:val="en-US"/>
              </w:rPr>
              <w:t>021</w:t>
            </w:r>
            <w:r w:rsidRPr="002404E0">
              <w:rPr>
                <w:bCs/>
                <w:sz w:val="13"/>
                <w:szCs w:val="13"/>
                <w:lang w:val="en-US"/>
              </w:rPr>
              <w:t>)</w:t>
            </w:r>
          </w:p>
          <w:p w14:paraId="01AEFCF0" w14:textId="1BB56A2E" w:rsidR="006D60EA" w:rsidRPr="002404E0" w:rsidRDefault="0043249A" w:rsidP="006D60EA">
            <w:pPr>
              <w:jc w:val="right"/>
              <w:rPr>
                <w:bCs/>
                <w:sz w:val="13"/>
                <w:szCs w:val="13"/>
                <w:lang w:val="en-US"/>
              </w:rPr>
            </w:pPr>
            <w:r>
              <w:rPr>
                <w:bCs/>
                <w:sz w:val="13"/>
                <w:szCs w:val="13"/>
                <w:lang w:val="en-US"/>
              </w:rPr>
              <w:t>-</w:t>
            </w:r>
            <w:r w:rsidR="006D60EA" w:rsidRPr="002404E0">
              <w:rPr>
                <w:bCs/>
                <w:sz w:val="13"/>
                <w:szCs w:val="13"/>
                <w:lang w:val="en-US"/>
              </w:rPr>
              <w:t>.02</w:t>
            </w:r>
            <w:r>
              <w:rPr>
                <w:bCs/>
                <w:sz w:val="13"/>
                <w:szCs w:val="13"/>
                <w:lang w:val="en-US"/>
              </w:rPr>
              <w:t>8</w:t>
            </w:r>
            <w:r w:rsidR="006D60EA" w:rsidRPr="002404E0">
              <w:rPr>
                <w:bCs/>
                <w:color w:val="FFFFFF" w:themeColor="background1"/>
                <w:sz w:val="13"/>
                <w:szCs w:val="13"/>
                <w:lang w:val="en-US"/>
              </w:rPr>
              <w:t>***</w:t>
            </w:r>
            <w:r w:rsidR="006D60EA" w:rsidRPr="002404E0">
              <w:rPr>
                <w:bCs/>
                <w:sz w:val="13"/>
                <w:szCs w:val="13"/>
                <w:lang w:val="en-US"/>
              </w:rPr>
              <w:t>(.</w:t>
            </w:r>
            <w:r>
              <w:rPr>
                <w:bCs/>
                <w:sz w:val="13"/>
                <w:szCs w:val="13"/>
                <w:lang w:val="en-US"/>
              </w:rPr>
              <w:t>023</w:t>
            </w:r>
            <w:r w:rsidR="006D60EA" w:rsidRPr="002404E0">
              <w:rPr>
                <w:bCs/>
                <w:sz w:val="13"/>
                <w:szCs w:val="13"/>
                <w:lang w:val="en-US"/>
              </w:rPr>
              <w:t>)</w:t>
            </w:r>
          </w:p>
          <w:p w14:paraId="2586C1B2" w14:textId="6E4B4D43" w:rsidR="006D60EA" w:rsidRPr="002404E0" w:rsidRDefault="0043249A" w:rsidP="006D60EA">
            <w:pPr>
              <w:jc w:val="right"/>
              <w:rPr>
                <w:bCs/>
                <w:sz w:val="13"/>
                <w:szCs w:val="13"/>
                <w:lang w:val="en-US"/>
              </w:rPr>
            </w:pPr>
            <w:r>
              <w:rPr>
                <w:bCs/>
                <w:sz w:val="13"/>
                <w:szCs w:val="13"/>
                <w:lang w:val="en-US"/>
              </w:rPr>
              <w:t>-</w:t>
            </w:r>
            <w:r w:rsidR="006D60EA" w:rsidRPr="002404E0">
              <w:rPr>
                <w:bCs/>
                <w:sz w:val="13"/>
                <w:szCs w:val="13"/>
                <w:lang w:val="en-US"/>
              </w:rPr>
              <w:t>.</w:t>
            </w:r>
            <w:r>
              <w:rPr>
                <w:bCs/>
                <w:sz w:val="13"/>
                <w:szCs w:val="13"/>
                <w:lang w:val="en-US"/>
              </w:rPr>
              <w:t>010</w:t>
            </w:r>
            <w:r w:rsidR="006D60EA" w:rsidRPr="002404E0">
              <w:rPr>
                <w:bCs/>
                <w:color w:val="FFFFFF" w:themeColor="background1"/>
                <w:sz w:val="13"/>
                <w:szCs w:val="13"/>
                <w:lang w:val="en-US"/>
              </w:rPr>
              <w:t>***</w:t>
            </w:r>
            <w:r w:rsidR="006D60EA" w:rsidRPr="002404E0">
              <w:rPr>
                <w:bCs/>
                <w:sz w:val="13"/>
                <w:szCs w:val="13"/>
                <w:lang w:val="en-US"/>
              </w:rPr>
              <w:t>(.</w:t>
            </w:r>
            <w:r>
              <w:rPr>
                <w:bCs/>
                <w:sz w:val="13"/>
                <w:szCs w:val="13"/>
                <w:lang w:val="en-US"/>
              </w:rPr>
              <w:t>027</w:t>
            </w:r>
            <w:r w:rsidR="006D60EA" w:rsidRPr="002404E0">
              <w:rPr>
                <w:bCs/>
                <w:sz w:val="13"/>
                <w:szCs w:val="13"/>
                <w:lang w:val="en-US"/>
              </w:rPr>
              <w:t>)</w:t>
            </w:r>
          </w:p>
          <w:p w14:paraId="72D6BB35" w14:textId="41CD1E1E" w:rsidR="00A01E52" w:rsidRDefault="0043249A" w:rsidP="0043249A">
            <w:pPr>
              <w:jc w:val="right"/>
              <w:rPr>
                <w:bCs/>
                <w:sz w:val="13"/>
                <w:szCs w:val="13"/>
                <w:lang w:val="en-US"/>
              </w:rPr>
            </w:pPr>
            <w:r w:rsidRPr="002404E0">
              <w:rPr>
                <w:bCs/>
                <w:sz w:val="13"/>
                <w:szCs w:val="13"/>
                <w:lang w:val="en-US"/>
              </w:rPr>
              <w:t>.</w:t>
            </w:r>
            <w:r>
              <w:rPr>
                <w:bCs/>
                <w:sz w:val="13"/>
                <w:szCs w:val="13"/>
                <w:lang w:val="en-US"/>
              </w:rPr>
              <w:t>009</w:t>
            </w:r>
            <w:r w:rsidRPr="002404E0">
              <w:rPr>
                <w:bCs/>
                <w:color w:val="FFFFFF" w:themeColor="background1"/>
                <w:sz w:val="13"/>
                <w:szCs w:val="13"/>
                <w:lang w:val="en-US"/>
              </w:rPr>
              <w:t>***</w:t>
            </w:r>
            <w:r w:rsidRPr="002404E0">
              <w:rPr>
                <w:bCs/>
                <w:sz w:val="13"/>
                <w:szCs w:val="13"/>
                <w:lang w:val="en-US"/>
              </w:rPr>
              <w:t>(.</w:t>
            </w:r>
            <w:r>
              <w:rPr>
                <w:bCs/>
                <w:sz w:val="13"/>
                <w:szCs w:val="13"/>
                <w:lang w:val="en-US"/>
              </w:rPr>
              <w:t>022</w:t>
            </w:r>
            <w:r w:rsidRPr="002404E0">
              <w:rPr>
                <w:bCs/>
                <w:sz w:val="13"/>
                <w:szCs w:val="13"/>
                <w:lang w:val="en-US"/>
              </w:rPr>
              <w:t>)</w:t>
            </w:r>
          </w:p>
          <w:p w14:paraId="3AC7F1B6" w14:textId="676F7854" w:rsidR="006D60EA" w:rsidRPr="002404E0" w:rsidRDefault="006D60EA" w:rsidP="006D60EA">
            <w:pPr>
              <w:jc w:val="right"/>
              <w:rPr>
                <w:bCs/>
                <w:sz w:val="13"/>
                <w:szCs w:val="13"/>
                <w:lang w:val="en-US"/>
              </w:rPr>
            </w:pPr>
            <w:r w:rsidRPr="002404E0">
              <w:rPr>
                <w:bCs/>
                <w:sz w:val="13"/>
                <w:szCs w:val="13"/>
                <w:lang w:val="en-US"/>
              </w:rPr>
              <w:t>.</w:t>
            </w:r>
            <w:r w:rsidR="0043249A">
              <w:rPr>
                <w:bCs/>
                <w:sz w:val="13"/>
                <w:szCs w:val="13"/>
                <w:lang w:val="en-US"/>
              </w:rPr>
              <w:t>053</w:t>
            </w:r>
            <w:r w:rsidRPr="002404E0">
              <w:rPr>
                <w:bCs/>
                <w:color w:val="FFFFFF" w:themeColor="background1"/>
                <w:sz w:val="13"/>
                <w:szCs w:val="13"/>
                <w:lang w:val="en-US"/>
              </w:rPr>
              <w:t>***</w:t>
            </w:r>
            <w:r w:rsidRPr="002404E0">
              <w:rPr>
                <w:bCs/>
                <w:sz w:val="13"/>
                <w:szCs w:val="13"/>
                <w:lang w:val="en-US"/>
              </w:rPr>
              <w:t>(.</w:t>
            </w:r>
            <w:r w:rsidR="0043249A">
              <w:rPr>
                <w:bCs/>
                <w:sz w:val="13"/>
                <w:szCs w:val="13"/>
                <w:lang w:val="en-US"/>
              </w:rPr>
              <w:t>035</w:t>
            </w:r>
            <w:r w:rsidRPr="002404E0">
              <w:rPr>
                <w:bCs/>
                <w:sz w:val="13"/>
                <w:szCs w:val="13"/>
                <w:lang w:val="en-US"/>
              </w:rPr>
              <w:t>)</w:t>
            </w:r>
          </w:p>
          <w:p w14:paraId="60C95734" w14:textId="0ACACE77" w:rsidR="0043249A" w:rsidRPr="002404E0" w:rsidRDefault="0043249A" w:rsidP="0043249A">
            <w:pPr>
              <w:jc w:val="right"/>
              <w:rPr>
                <w:bCs/>
                <w:sz w:val="13"/>
                <w:szCs w:val="13"/>
                <w:lang w:val="en-US"/>
              </w:rPr>
            </w:pPr>
            <w:r w:rsidRPr="002404E0">
              <w:rPr>
                <w:bCs/>
                <w:sz w:val="13"/>
                <w:szCs w:val="13"/>
                <w:lang w:val="en-US"/>
              </w:rPr>
              <w:t>.</w:t>
            </w:r>
            <w:r>
              <w:rPr>
                <w:bCs/>
                <w:sz w:val="13"/>
                <w:szCs w:val="13"/>
                <w:lang w:val="en-US"/>
              </w:rPr>
              <w:t>039</w:t>
            </w:r>
            <w:r w:rsidRPr="002404E0">
              <w:rPr>
                <w:bCs/>
                <w:color w:val="FFFFFF" w:themeColor="background1"/>
                <w:sz w:val="13"/>
                <w:szCs w:val="13"/>
                <w:lang w:val="en-US"/>
              </w:rPr>
              <w:t>***</w:t>
            </w:r>
            <w:r w:rsidRPr="002404E0">
              <w:rPr>
                <w:bCs/>
                <w:sz w:val="13"/>
                <w:szCs w:val="13"/>
                <w:lang w:val="en-US"/>
              </w:rPr>
              <w:t>(.</w:t>
            </w:r>
            <w:r>
              <w:rPr>
                <w:bCs/>
                <w:sz w:val="13"/>
                <w:szCs w:val="13"/>
                <w:lang w:val="en-US"/>
              </w:rPr>
              <w:t>036</w:t>
            </w:r>
            <w:r w:rsidRPr="002404E0">
              <w:rPr>
                <w:bCs/>
                <w:sz w:val="13"/>
                <w:szCs w:val="13"/>
                <w:lang w:val="en-US"/>
              </w:rPr>
              <w:t>)</w:t>
            </w:r>
          </w:p>
          <w:p w14:paraId="2723523D" w14:textId="250DFE01" w:rsidR="0043249A" w:rsidRPr="002404E0" w:rsidRDefault="0043249A" w:rsidP="0043249A">
            <w:pPr>
              <w:jc w:val="right"/>
              <w:rPr>
                <w:bCs/>
                <w:sz w:val="13"/>
                <w:szCs w:val="13"/>
                <w:lang w:val="en-US"/>
              </w:rPr>
            </w:pPr>
            <w:r w:rsidRPr="002404E0">
              <w:rPr>
                <w:bCs/>
                <w:sz w:val="13"/>
                <w:szCs w:val="13"/>
                <w:lang w:val="en-US"/>
              </w:rPr>
              <w:t>.</w:t>
            </w:r>
            <w:r>
              <w:rPr>
                <w:bCs/>
                <w:sz w:val="13"/>
                <w:szCs w:val="13"/>
                <w:lang w:val="en-US"/>
              </w:rPr>
              <w:t>008</w:t>
            </w:r>
            <w:r w:rsidRPr="002404E0">
              <w:rPr>
                <w:bCs/>
                <w:color w:val="FFFFFF" w:themeColor="background1"/>
                <w:sz w:val="13"/>
                <w:szCs w:val="13"/>
                <w:lang w:val="en-US"/>
              </w:rPr>
              <w:t>***</w:t>
            </w:r>
            <w:r w:rsidRPr="002404E0">
              <w:rPr>
                <w:bCs/>
                <w:sz w:val="13"/>
                <w:szCs w:val="13"/>
                <w:lang w:val="en-US"/>
              </w:rPr>
              <w:t>(.</w:t>
            </w:r>
            <w:r>
              <w:rPr>
                <w:bCs/>
                <w:sz w:val="13"/>
                <w:szCs w:val="13"/>
                <w:lang w:val="en-US"/>
              </w:rPr>
              <w:t>027</w:t>
            </w:r>
            <w:r w:rsidRPr="002404E0">
              <w:rPr>
                <w:bCs/>
                <w:sz w:val="13"/>
                <w:szCs w:val="13"/>
                <w:lang w:val="en-US"/>
              </w:rPr>
              <w:t>)</w:t>
            </w:r>
          </w:p>
          <w:p w14:paraId="39DC003B" w14:textId="0518EFB1" w:rsidR="00A01E52" w:rsidRPr="0067734F" w:rsidRDefault="0043249A" w:rsidP="0043249A">
            <w:pPr>
              <w:jc w:val="right"/>
              <w:rPr>
                <w:bCs/>
                <w:sz w:val="13"/>
                <w:szCs w:val="13"/>
                <w:lang w:val="en-US"/>
              </w:rPr>
            </w:pPr>
            <w:r w:rsidRPr="002404E0">
              <w:rPr>
                <w:bCs/>
                <w:sz w:val="13"/>
                <w:szCs w:val="13"/>
                <w:lang w:val="en-US"/>
              </w:rPr>
              <w:t>.</w:t>
            </w:r>
            <w:r>
              <w:rPr>
                <w:bCs/>
                <w:sz w:val="13"/>
                <w:szCs w:val="13"/>
                <w:lang w:val="en-US"/>
              </w:rPr>
              <w:t>064</w:t>
            </w:r>
            <w:r w:rsidRPr="0067734F">
              <w:rPr>
                <w:bCs/>
                <w:sz w:val="13"/>
                <w:szCs w:val="13"/>
                <w:lang w:val="en-US"/>
              </w:rPr>
              <w:t>*</w:t>
            </w:r>
            <w:r w:rsidRPr="002404E0">
              <w:rPr>
                <w:bCs/>
                <w:color w:val="FFFFFF" w:themeColor="background1"/>
                <w:sz w:val="13"/>
                <w:szCs w:val="13"/>
                <w:lang w:val="en-US"/>
              </w:rPr>
              <w:t>**</w:t>
            </w:r>
            <w:r w:rsidRPr="002404E0">
              <w:rPr>
                <w:bCs/>
                <w:sz w:val="13"/>
                <w:szCs w:val="13"/>
                <w:lang w:val="en-US"/>
              </w:rPr>
              <w:t>(.</w:t>
            </w:r>
            <w:r>
              <w:rPr>
                <w:bCs/>
                <w:sz w:val="13"/>
                <w:szCs w:val="13"/>
                <w:lang w:val="en-US"/>
              </w:rPr>
              <w:t>025</w:t>
            </w:r>
            <w:r w:rsidRPr="002404E0">
              <w:rPr>
                <w:bCs/>
                <w:sz w:val="13"/>
                <w:szCs w:val="13"/>
                <w:lang w:val="en-US"/>
              </w:rPr>
              <w:t>)</w:t>
            </w:r>
          </w:p>
          <w:p w14:paraId="2390985A" w14:textId="18B8BFA6" w:rsidR="006D60EA" w:rsidRPr="002404E0" w:rsidRDefault="006D60EA" w:rsidP="006D60EA">
            <w:pPr>
              <w:jc w:val="right"/>
              <w:rPr>
                <w:bCs/>
                <w:sz w:val="13"/>
                <w:szCs w:val="13"/>
                <w:lang w:val="en-US"/>
              </w:rPr>
            </w:pPr>
            <w:r w:rsidRPr="002404E0">
              <w:rPr>
                <w:bCs/>
                <w:sz w:val="13"/>
                <w:szCs w:val="13"/>
                <w:lang w:val="en-US"/>
              </w:rPr>
              <w:t>.</w:t>
            </w:r>
            <w:r w:rsidR="0043249A">
              <w:rPr>
                <w:bCs/>
                <w:sz w:val="13"/>
                <w:szCs w:val="13"/>
                <w:lang w:val="en-US"/>
              </w:rPr>
              <w:t>011</w:t>
            </w:r>
            <w:r w:rsidRPr="002404E0">
              <w:rPr>
                <w:bCs/>
                <w:color w:val="FFFFFF" w:themeColor="background1"/>
                <w:sz w:val="13"/>
                <w:szCs w:val="13"/>
                <w:lang w:val="en-US"/>
              </w:rPr>
              <w:t>***</w:t>
            </w:r>
            <w:r w:rsidRPr="002404E0">
              <w:rPr>
                <w:bCs/>
                <w:sz w:val="13"/>
                <w:szCs w:val="13"/>
                <w:lang w:val="en-US"/>
              </w:rPr>
              <w:t>(.</w:t>
            </w:r>
            <w:r w:rsidR="0043249A">
              <w:rPr>
                <w:bCs/>
                <w:sz w:val="13"/>
                <w:szCs w:val="13"/>
                <w:lang w:val="en-US"/>
              </w:rPr>
              <w:t>025</w:t>
            </w:r>
            <w:r w:rsidRPr="002404E0">
              <w:rPr>
                <w:bCs/>
                <w:sz w:val="13"/>
                <w:szCs w:val="13"/>
                <w:lang w:val="en-US"/>
              </w:rPr>
              <w:t>)</w:t>
            </w:r>
          </w:p>
          <w:p w14:paraId="7D31883D" w14:textId="18E1AE1F" w:rsidR="006D60EA" w:rsidRPr="002404E0" w:rsidRDefault="006D60EA" w:rsidP="006D60EA">
            <w:pPr>
              <w:jc w:val="right"/>
              <w:rPr>
                <w:bCs/>
                <w:sz w:val="13"/>
                <w:szCs w:val="13"/>
                <w:lang w:val="en-US"/>
              </w:rPr>
            </w:pPr>
            <w:r w:rsidRPr="002404E0">
              <w:rPr>
                <w:bCs/>
                <w:sz w:val="13"/>
                <w:szCs w:val="13"/>
                <w:lang w:val="en-US"/>
              </w:rPr>
              <w:t>.</w:t>
            </w:r>
            <w:r w:rsidR="00F608CD">
              <w:rPr>
                <w:bCs/>
                <w:sz w:val="13"/>
                <w:szCs w:val="13"/>
                <w:lang w:val="en-US"/>
              </w:rPr>
              <w:t>037</w:t>
            </w:r>
            <w:r w:rsidRPr="002404E0">
              <w:rPr>
                <w:bCs/>
                <w:color w:val="FFFFFF" w:themeColor="background1"/>
                <w:sz w:val="13"/>
                <w:szCs w:val="13"/>
                <w:lang w:val="en-US"/>
              </w:rPr>
              <w:t>***</w:t>
            </w:r>
            <w:r w:rsidRPr="002404E0">
              <w:rPr>
                <w:bCs/>
                <w:sz w:val="13"/>
                <w:szCs w:val="13"/>
                <w:lang w:val="en-US"/>
              </w:rPr>
              <w:t>(.</w:t>
            </w:r>
            <w:r w:rsidR="00F608CD">
              <w:rPr>
                <w:bCs/>
                <w:sz w:val="13"/>
                <w:szCs w:val="13"/>
                <w:lang w:val="en-US"/>
              </w:rPr>
              <w:t>021</w:t>
            </w:r>
            <w:r w:rsidRPr="002404E0">
              <w:rPr>
                <w:bCs/>
                <w:sz w:val="13"/>
                <w:szCs w:val="13"/>
                <w:lang w:val="en-US"/>
              </w:rPr>
              <w:t>)</w:t>
            </w:r>
          </w:p>
          <w:p w14:paraId="70447A4D" w14:textId="093EEB71" w:rsidR="006D60EA" w:rsidRPr="002404E0" w:rsidRDefault="006D60EA" w:rsidP="006D60EA">
            <w:pPr>
              <w:jc w:val="right"/>
              <w:rPr>
                <w:bCs/>
                <w:sz w:val="13"/>
                <w:szCs w:val="13"/>
                <w:lang w:val="en-US"/>
              </w:rPr>
            </w:pPr>
            <w:r w:rsidRPr="002404E0">
              <w:rPr>
                <w:bCs/>
                <w:sz w:val="13"/>
                <w:szCs w:val="13"/>
                <w:lang w:val="en-US"/>
              </w:rPr>
              <w:t>.</w:t>
            </w:r>
            <w:r w:rsidR="00F608CD">
              <w:rPr>
                <w:bCs/>
                <w:sz w:val="13"/>
                <w:szCs w:val="13"/>
                <w:lang w:val="en-US"/>
              </w:rPr>
              <w:t>002</w:t>
            </w:r>
            <w:r w:rsidRPr="002404E0">
              <w:rPr>
                <w:bCs/>
                <w:color w:val="FFFFFF" w:themeColor="background1"/>
                <w:sz w:val="13"/>
                <w:szCs w:val="13"/>
                <w:lang w:val="en-US"/>
              </w:rPr>
              <w:t>***</w:t>
            </w:r>
            <w:r w:rsidRPr="002404E0">
              <w:rPr>
                <w:bCs/>
                <w:sz w:val="13"/>
                <w:szCs w:val="13"/>
                <w:lang w:val="en-US"/>
              </w:rPr>
              <w:t>(.</w:t>
            </w:r>
            <w:r w:rsidR="00F608CD">
              <w:rPr>
                <w:bCs/>
                <w:sz w:val="13"/>
                <w:szCs w:val="13"/>
                <w:lang w:val="en-US"/>
              </w:rPr>
              <w:t>020</w:t>
            </w:r>
            <w:r w:rsidRPr="002404E0">
              <w:rPr>
                <w:bCs/>
                <w:sz w:val="13"/>
                <w:szCs w:val="13"/>
                <w:lang w:val="en-US"/>
              </w:rPr>
              <w:t>)</w:t>
            </w:r>
          </w:p>
          <w:p w14:paraId="0E14DCA1" w14:textId="60757611" w:rsidR="006D60EA" w:rsidRPr="002404E0" w:rsidRDefault="006D60EA" w:rsidP="006D60EA">
            <w:pPr>
              <w:jc w:val="right"/>
              <w:rPr>
                <w:bCs/>
                <w:sz w:val="13"/>
                <w:szCs w:val="13"/>
                <w:lang w:val="en-US"/>
              </w:rPr>
            </w:pPr>
            <w:r w:rsidRPr="002404E0">
              <w:rPr>
                <w:bCs/>
                <w:sz w:val="13"/>
                <w:szCs w:val="13"/>
                <w:lang w:val="en-US"/>
              </w:rPr>
              <w:t>.</w:t>
            </w:r>
            <w:r w:rsidR="00F608CD">
              <w:rPr>
                <w:bCs/>
                <w:sz w:val="13"/>
                <w:szCs w:val="13"/>
                <w:lang w:val="en-US"/>
              </w:rPr>
              <w:t>004</w:t>
            </w:r>
            <w:r w:rsidRPr="002404E0">
              <w:rPr>
                <w:bCs/>
                <w:color w:val="FFFFFF" w:themeColor="background1"/>
                <w:sz w:val="13"/>
                <w:szCs w:val="13"/>
                <w:lang w:val="en-US"/>
              </w:rPr>
              <w:t>***</w:t>
            </w:r>
            <w:r w:rsidRPr="002404E0">
              <w:rPr>
                <w:bCs/>
                <w:sz w:val="13"/>
                <w:szCs w:val="13"/>
                <w:lang w:val="en-US"/>
              </w:rPr>
              <w:t>(.</w:t>
            </w:r>
            <w:r w:rsidR="00F608CD">
              <w:rPr>
                <w:bCs/>
                <w:sz w:val="13"/>
                <w:szCs w:val="13"/>
                <w:lang w:val="en-US"/>
              </w:rPr>
              <w:t>036</w:t>
            </w:r>
            <w:r w:rsidRPr="002404E0">
              <w:rPr>
                <w:bCs/>
                <w:sz w:val="13"/>
                <w:szCs w:val="13"/>
                <w:lang w:val="en-US"/>
              </w:rPr>
              <w:t>)</w:t>
            </w:r>
          </w:p>
          <w:p w14:paraId="5160BB51" w14:textId="2ABB23F8" w:rsidR="006D60EA" w:rsidRPr="002404E0" w:rsidRDefault="006D60EA" w:rsidP="006D60EA">
            <w:pPr>
              <w:jc w:val="right"/>
              <w:rPr>
                <w:bCs/>
                <w:sz w:val="13"/>
                <w:szCs w:val="13"/>
                <w:lang w:val="en-US"/>
              </w:rPr>
            </w:pPr>
            <w:r w:rsidRPr="002404E0">
              <w:rPr>
                <w:bCs/>
                <w:sz w:val="13"/>
                <w:szCs w:val="13"/>
                <w:lang w:val="en-US"/>
              </w:rPr>
              <w:t>.</w:t>
            </w:r>
            <w:r w:rsidR="00F608CD">
              <w:rPr>
                <w:bCs/>
                <w:sz w:val="13"/>
                <w:szCs w:val="13"/>
                <w:lang w:val="en-US"/>
              </w:rPr>
              <w:t>004</w:t>
            </w:r>
            <w:r w:rsidRPr="002404E0">
              <w:rPr>
                <w:bCs/>
                <w:color w:val="FFFFFF" w:themeColor="background1"/>
                <w:sz w:val="13"/>
                <w:szCs w:val="13"/>
                <w:lang w:val="en-US"/>
              </w:rPr>
              <w:t>***</w:t>
            </w:r>
            <w:r w:rsidRPr="002404E0">
              <w:rPr>
                <w:bCs/>
                <w:sz w:val="13"/>
                <w:szCs w:val="13"/>
                <w:lang w:val="en-US"/>
              </w:rPr>
              <w:t>(.</w:t>
            </w:r>
            <w:r w:rsidR="00F608CD">
              <w:rPr>
                <w:bCs/>
                <w:sz w:val="13"/>
                <w:szCs w:val="13"/>
                <w:lang w:val="en-US"/>
              </w:rPr>
              <w:t>043</w:t>
            </w:r>
            <w:r w:rsidRPr="002404E0">
              <w:rPr>
                <w:bCs/>
                <w:sz w:val="13"/>
                <w:szCs w:val="13"/>
                <w:lang w:val="en-US"/>
              </w:rPr>
              <w:t>)</w:t>
            </w:r>
          </w:p>
          <w:p w14:paraId="06FF006D" w14:textId="10D5FB07" w:rsidR="006D60EA" w:rsidRPr="002404E0" w:rsidRDefault="006D60EA" w:rsidP="006D60EA">
            <w:pPr>
              <w:jc w:val="right"/>
              <w:rPr>
                <w:bCs/>
                <w:sz w:val="13"/>
                <w:szCs w:val="13"/>
                <w:lang w:val="en-US"/>
              </w:rPr>
            </w:pPr>
            <w:r w:rsidRPr="002404E0">
              <w:rPr>
                <w:bCs/>
                <w:sz w:val="13"/>
                <w:szCs w:val="13"/>
                <w:lang w:val="en-US"/>
              </w:rPr>
              <w:t>.</w:t>
            </w:r>
            <w:r w:rsidR="00F608CD">
              <w:rPr>
                <w:bCs/>
                <w:sz w:val="13"/>
                <w:szCs w:val="13"/>
                <w:lang w:val="en-US"/>
              </w:rPr>
              <w:t>005</w:t>
            </w:r>
            <w:r w:rsidRPr="002404E0">
              <w:rPr>
                <w:bCs/>
                <w:color w:val="FFFFFF" w:themeColor="background1"/>
                <w:sz w:val="13"/>
                <w:szCs w:val="13"/>
                <w:lang w:val="en-US"/>
              </w:rPr>
              <w:t>***</w:t>
            </w:r>
            <w:r w:rsidRPr="002404E0">
              <w:rPr>
                <w:bCs/>
                <w:sz w:val="13"/>
                <w:szCs w:val="13"/>
                <w:lang w:val="en-US"/>
              </w:rPr>
              <w:t>(.</w:t>
            </w:r>
            <w:r w:rsidR="00F608CD">
              <w:rPr>
                <w:bCs/>
                <w:sz w:val="13"/>
                <w:szCs w:val="13"/>
                <w:lang w:val="en-US"/>
              </w:rPr>
              <w:t>023</w:t>
            </w:r>
            <w:r w:rsidRPr="002404E0">
              <w:rPr>
                <w:bCs/>
                <w:sz w:val="13"/>
                <w:szCs w:val="13"/>
                <w:lang w:val="en-US"/>
              </w:rPr>
              <w:t>)</w:t>
            </w:r>
          </w:p>
          <w:p w14:paraId="7FBFFB95" w14:textId="77777777" w:rsidR="006D60EA" w:rsidRPr="002404E0" w:rsidRDefault="006D60EA" w:rsidP="006D60EA">
            <w:pPr>
              <w:jc w:val="right"/>
              <w:rPr>
                <w:bCs/>
                <w:sz w:val="13"/>
                <w:szCs w:val="13"/>
                <w:lang w:val="en-US"/>
              </w:rPr>
            </w:pPr>
          </w:p>
          <w:p w14:paraId="032386DB" w14:textId="26FBB07C" w:rsidR="006D60EA" w:rsidRPr="002404E0" w:rsidRDefault="006D60EA" w:rsidP="006D60EA">
            <w:pPr>
              <w:jc w:val="right"/>
              <w:rPr>
                <w:bCs/>
                <w:sz w:val="13"/>
                <w:szCs w:val="13"/>
                <w:lang w:val="en-US"/>
              </w:rPr>
            </w:pPr>
            <w:r w:rsidRPr="002404E0">
              <w:rPr>
                <w:bCs/>
                <w:sz w:val="13"/>
                <w:szCs w:val="13"/>
                <w:lang w:val="en-US"/>
              </w:rPr>
              <w:t>.</w:t>
            </w:r>
            <w:r w:rsidR="00F608CD">
              <w:rPr>
                <w:bCs/>
                <w:sz w:val="13"/>
                <w:szCs w:val="13"/>
                <w:lang w:val="en-US"/>
              </w:rPr>
              <w:t>072</w:t>
            </w:r>
            <w:r w:rsidRPr="002404E0">
              <w:rPr>
                <w:bCs/>
                <w:sz w:val="13"/>
                <w:szCs w:val="13"/>
                <w:lang w:val="en-US"/>
              </w:rPr>
              <w:t>**</w:t>
            </w:r>
            <w:r w:rsidRPr="00F608CD">
              <w:rPr>
                <w:bCs/>
                <w:color w:val="FFFFFF" w:themeColor="background1"/>
                <w:sz w:val="13"/>
                <w:szCs w:val="13"/>
                <w:lang w:val="en-US"/>
              </w:rPr>
              <w:t>*</w:t>
            </w:r>
            <w:r w:rsidRPr="002404E0">
              <w:rPr>
                <w:bCs/>
                <w:sz w:val="13"/>
                <w:szCs w:val="13"/>
                <w:lang w:val="en-US"/>
              </w:rPr>
              <w:t>(.</w:t>
            </w:r>
            <w:r w:rsidR="00F608CD">
              <w:rPr>
                <w:bCs/>
                <w:sz w:val="13"/>
                <w:szCs w:val="13"/>
                <w:lang w:val="en-US"/>
              </w:rPr>
              <w:t>025</w:t>
            </w:r>
            <w:r w:rsidRPr="002404E0">
              <w:rPr>
                <w:bCs/>
                <w:sz w:val="13"/>
                <w:szCs w:val="13"/>
                <w:lang w:val="en-US"/>
              </w:rPr>
              <w:t>)</w:t>
            </w:r>
          </w:p>
          <w:p w14:paraId="04F93F7A" w14:textId="427CEBF2" w:rsidR="006D60EA" w:rsidRPr="002404E0" w:rsidRDefault="006D60EA" w:rsidP="006D60EA">
            <w:pPr>
              <w:jc w:val="right"/>
              <w:rPr>
                <w:bCs/>
                <w:sz w:val="13"/>
                <w:szCs w:val="13"/>
                <w:lang w:val="en-US"/>
              </w:rPr>
            </w:pPr>
            <w:r w:rsidRPr="002404E0">
              <w:rPr>
                <w:bCs/>
                <w:sz w:val="13"/>
                <w:szCs w:val="13"/>
                <w:lang w:val="en-US"/>
              </w:rPr>
              <w:t>.</w:t>
            </w:r>
            <w:r w:rsidR="00740C7C">
              <w:rPr>
                <w:bCs/>
                <w:sz w:val="13"/>
                <w:szCs w:val="13"/>
                <w:lang w:val="en-US"/>
              </w:rPr>
              <w:t>096</w:t>
            </w:r>
            <w:r w:rsidRPr="002404E0">
              <w:rPr>
                <w:bCs/>
                <w:sz w:val="13"/>
                <w:szCs w:val="13"/>
                <w:lang w:val="en-US"/>
              </w:rPr>
              <w:t>*</w:t>
            </w:r>
            <w:r w:rsidRPr="00740C7C">
              <w:rPr>
                <w:bCs/>
                <w:sz w:val="13"/>
                <w:szCs w:val="13"/>
                <w:lang w:val="en-US"/>
              </w:rPr>
              <w:t>*</w:t>
            </w:r>
            <w:r w:rsidRPr="002404E0">
              <w:rPr>
                <w:bCs/>
                <w:color w:val="FFFFFF" w:themeColor="background1"/>
                <w:sz w:val="13"/>
                <w:szCs w:val="13"/>
                <w:lang w:val="en-US"/>
              </w:rPr>
              <w:t>*</w:t>
            </w:r>
            <w:r w:rsidRPr="002404E0">
              <w:rPr>
                <w:bCs/>
                <w:sz w:val="13"/>
                <w:szCs w:val="13"/>
                <w:lang w:val="en-US"/>
              </w:rPr>
              <w:t>(.</w:t>
            </w:r>
            <w:r w:rsidR="00740C7C">
              <w:rPr>
                <w:bCs/>
                <w:sz w:val="13"/>
                <w:szCs w:val="13"/>
                <w:lang w:val="en-US"/>
              </w:rPr>
              <w:t>028</w:t>
            </w:r>
            <w:r w:rsidRPr="002404E0">
              <w:rPr>
                <w:bCs/>
                <w:sz w:val="13"/>
                <w:szCs w:val="13"/>
                <w:lang w:val="en-US"/>
              </w:rPr>
              <w:t>)</w:t>
            </w:r>
          </w:p>
          <w:p w14:paraId="6904DC79" w14:textId="7CA5702F" w:rsidR="006D60EA" w:rsidRPr="002404E0" w:rsidRDefault="006D60EA" w:rsidP="006D60EA">
            <w:pPr>
              <w:jc w:val="right"/>
              <w:rPr>
                <w:bCs/>
                <w:sz w:val="13"/>
                <w:szCs w:val="13"/>
                <w:lang w:val="en-US"/>
              </w:rPr>
            </w:pPr>
            <w:r w:rsidRPr="002404E0">
              <w:rPr>
                <w:bCs/>
                <w:sz w:val="13"/>
                <w:szCs w:val="13"/>
                <w:lang w:val="en-US"/>
              </w:rPr>
              <w:t>.</w:t>
            </w:r>
            <w:r w:rsidR="00740C7C">
              <w:rPr>
                <w:bCs/>
                <w:sz w:val="13"/>
                <w:szCs w:val="13"/>
                <w:lang w:val="en-US"/>
              </w:rPr>
              <w:t>015</w:t>
            </w:r>
            <w:r w:rsidRPr="002404E0">
              <w:rPr>
                <w:bCs/>
                <w:color w:val="FFFFFF" w:themeColor="background1"/>
                <w:sz w:val="13"/>
                <w:szCs w:val="13"/>
                <w:lang w:val="en-US"/>
              </w:rPr>
              <w:t>***</w:t>
            </w:r>
            <w:r w:rsidRPr="002404E0">
              <w:rPr>
                <w:bCs/>
                <w:sz w:val="13"/>
                <w:szCs w:val="13"/>
                <w:lang w:val="en-US"/>
              </w:rPr>
              <w:t>(.</w:t>
            </w:r>
            <w:r w:rsidR="00740C7C">
              <w:rPr>
                <w:bCs/>
                <w:sz w:val="13"/>
                <w:szCs w:val="13"/>
                <w:lang w:val="en-US"/>
              </w:rPr>
              <w:t>021</w:t>
            </w:r>
            <w:r w:rsidRPr="002404E0">
              <w:rPr>
                <w:bCs/>
                <w:sz w:val="13"/>
                <w:szCs w:val="13"/>
                <w:lang w:val="en-US"/>
              </w:rPr>
              <w:t>)</w:t>
            </w:r>
          </w:p>
          <w:p w14:paraId="7A8B04C9" w14:textId="0DC990F9" w:rsidR="006D60EA" w:rsidRPr="002404E0" w:rsidRDefault="006D60EA" w:rsidP="006D60EA">
            <w:pPr>
              <w:jc w:val="right"/>
              <w:rPr>
                <w:bCs/>
                <w:sz w:val="13"/>
                <w:szCs w:val="13"/>
                <w:lang w:val="en-US"/>
              </w:rPr>
            </w:pPr>
            <w:r w:rsidRPr="002404E0">
              <w:rPr>
                <w:bCs/>
                <w:sz w:val="13"/>
                <w:szCs w:val="13"/>
                <w:lang w:val="en-US"/>
              </w:rPr>
              <w:t>.</w:t>
            </w:r>
            <w:r w:rsidR="00740C7C">
              <w:rPr>
                <w:bCs/>
                <w:sz w:val="13"/>
                <w:szCs w:val="13"/>
                <w:lang w:val="en-US"/>
              </w:rPr>
              <w:t>034</w:t>
            </w:r>
            <w:r w:rsidRPr="002404E0">
              <w:rPr>
                <w:bCs/>
                <w:color w:val="FFFFFF" w:themeColor="background1"/>
                <w:sz w:val="13"/>
                <w:szCs w:val="13"/>
                <w:lang w:val="en-US"/>
              </w:rPr>
              <w:t>***</w:t>
            </w:r>
            <w:r w:rsidRPr="002404E0">
              <w:rPr>
                <w:bCs/>
                <w:sz w:val="13"/>
                <w:szCs w:val="13"/>
                <w:lang w:val="en-US"/>
              </w:rPr>
              <w:t>(.</w:t>
            </w:r>
            <w:r w:rsidR="00740C7C">
              <w:rPr>
                <w:bCs/>
                <w:sz w:val="13"/>
                <w:szCs w:val="13"/>
                <w:lang w:val="en-US"/>
              </w:rPr>
              <w:t>019</w:t>
            </w:r>
            <w:r w:rsidRPr="002404E0">
              <w:rPr>
                <w:bCs/>
                <w:sz w:val="13"/>
                <w:szCs w:val="13"/>
                <w:lang w:val="en-US"/>
              </w:rPr>
              <w:t>)</w:t>
            </w:r>
          </w:p>
          <w:p w14:paraId="42438EBA" w14:textId="3FB56E89" w:rsidR="006D60EA" w:rsidRPr="002404E0" w:rsidRDefault="006D60EA" w:rsidP="006D60EA">
            <w:pPr>
              <w:jc w:val="right"/>
              <w:rPr>
                <w:bCs/>
                <w:sz w:val="13"/>
                <w:szCs w:val="13"/>
                <w:lang w:val="en-US"/>
              </w:rPr>
            </w:pPr>
            <w:r w:rsidRPr="002404E0">
              <w:rPr>
                <w:bCs/>
                <w:sz w:val="13"/>
                <w:szCs w:val="13"/>
                <w:lang w:val="en-US"/>
              </w:rPr>
              <w:t>-.</w:t>
            </w:r>
            <w:r w:rsidR="00740C7C">
              <w:rPr>
                <w:bCs/>
                <w:sz w:val="13"/>
                <w:szCs w:val="13"/>
                <w:lang w:val="en-US"/>
              </w:rPr>
              <w:t>021</w:t>
            </w:r>
            <w:r w:rsidRPr="002404E0">
              <w:rPr>
                <w:bCs/>
                <w:color w:val="FFFFFF" w:themeColor="background1"/>
                <w:sz w:val="13"/>
                <w:szCs w:val="13"/>
                <w:lang w:val="en-US"/>
              </w:rPr>
              <w:t>***</w:t>
            </w:r>
            <w:r w:rsidRPr="002404E0">
              <w:rPr>
                <w:bCs/>
                <w:sz w:val="13"/>
                <w:szCs w:val="13"/>
                <w:lang w:val="en-US"/>
              </w:rPr>
              <w:t>(.</w:t>
            </w:r>
            <w:r w:rsidR="00740C7C">
              <w:rPr>
                <w:bCs/>
                <w:sz w:val="13"/>
                <w:szCs w:val="13"/>
                <w:lang w:val="en-US"/>
              </w:rPr>
              <w:t>019</w:t>
            </w:r>
            <w:r w:rsidRPr="002404E0">
              <w:rPr>
                <w:bCs/>
                <w:sz w:val="13"/>
                <w:szCs w:val="13"/>
                <w:lang w:val="en-US"/>
              </w:rPr>
              <w:t>)</w:t>
            </w:r>
          </w:p>
          <w:p w14:paraId="34C74B37" w14:textId="7E19D933" w:rsidR="006D60EA" w:rsidRPr="002404E0" w:rsidRDefault="006D60EA" w:rsidP="006D60EA">
            <w:pPr>
              <w:jc w:val="right"/>
              <w:rPr>
                <w:bCs/>
                <w:sz w:val="13"/>
                <w:szCs w:val="13"/>
                <w:lang w:val="en-US"/>
              </w:rPr>
            </w:pPr>
            <w:r w:rsidRPr="002404E0">
              <w:rPr>
                <w:bCs/>
                <w:sz w:val="13"/>
                <w:szCs w:val="13"/>
                <w:lang w:val="en-US"/>
              </w:rPr>
              <w:t>-.</w:t>
            </w:r>
            <w:r w:rsidR="00740C7C">
              <w:rPr>
                <w:bCs/>
                <w:sz w:val="13"/>
                <w:szCs w:val="13"/>
                <w:lang w:val="en-US"/>
              </w:rPr>
              <w:t>022</w:t>
            </w:r>
            <w:r w:rsidRPr="002404E0">
              <w:rPr>
                <w:bCs/>
                <w:color w:val="FFFFFF" w:themeColor="background1"/>
                <w:sz w:val="13"/>
                <w:szCs w:val="13"/>
                <w:lang w:val="en-US"/>
              </w:rPr>
              <w:t>***</w:t>
            </w:r>
            <w:r w:rsidRPr="002404E0">
              <w:rPr>
                <w:bCs/>
                <w:sz w:val="13"/>
                <w:szCs w:val="13"/>
                <w:lang w:val="en-US"/>
              </w:rPr>
              <w:t>(.</w:t>
            </w:r>
            <w:r w:rsidR="00740C7C">
              <w:rPr>
                <w:bCs/>
                <w:sz w:val="13"/>
                <w:szCs w:val="13"/>
                <w:lang w:val="en-US"/>
              </w:rPr>
              <w:t>019</w:t>
            </w:r>
            <w:r w:rsidRPr="002404E0">
              <w:rPr>
                <w:bCs/>
                <w:sz w:val="13"/>
                <w:szCs w:val="13"/>
                <w:lang w:val="en-US"/>
              </w:rPr>
              <w:t>)</w:t>
            </w:r>
          </w:p>
          <w:p w14:paraId="5C9D480F" w14:textId="2B029F71" w:rsidR="006D60EA" w:rsidRPr="002404E0" w:rsidRDefault="00740C7C" w:rsidP="006D60EA">
            <w:pPr>
              <w:jc w:val="right"/>
              <w:rPr>
                <w:bCs/>
                <w:sz w:val="13"/>
                <w:szCs w:val="13"/>
                <w:lang w:val="en-US"/>
              </w:rPr>
            </w:pPr>
            <w:r>
              <w:rPr>
                <w:bCs/>
                <w:sz w:val="13"/>
                <w:szCs w:val="13"/>
                <w:lang w:val="en-US"/>
              </w:rPr>
              <w:t>-</w:t>
            </w:r>
            <w:r w:rsidR="006D60EA" w:rsidRPr="002404E0">
              <w:rPr>
                <w:bCs/>
                <w:sz w:val="13"/>
                <w:szCs w:val="13"/>
                <w:lang w:val="en-US"/>
              </w:rPr>
              <w:t>.</w:t>
            </w:r>
            <w:r>
              <w:rPr>
                <w:bCs/>
                <w:sz w:val="13"/>
                <w:szCs w:val="13"/>
                <w:lang w:val="en-US"/>
              </w:rPr>
              <w:t>004</w:t>
            </w:r>
            <w:r w:rsidR="006D60EA" w:rsidRPr="002404E0">
              <w:rPr>
                <w:bCs/>
                <w:color w:val="FFFFFF" w:themeColor="background1"/>
                <w:sz w:val="13"/>
                <w:szCs w:val="13"/>
                <w:lang w:val="en-US"/>
              </w:rPr>
              <w:t>***</w:t>
            </w:r>
            <w:r w:rsidR="006D60EA" w:rsidRPr="002404E0">
              <w:rPr>
                <w:bCs/>
                <w:sz w:val="13"/>
                <w:szCs w:val="13"/>
                <w:lang w:val="en-US"/>
              </w:rPr>
              <w:t>(.</w:t>
            </w:r>
            <w:r>
              <w:rPr>
                <w:bCs/>
                <w:sz w:val="13"/>
                <w:szCs w:val="13"/>
                <w:lang w:val="en-US"/>
              </w:rPr>
              <w:t>023</w:t>
            </w:r>
            <w:r w:rsidR="006D60EA" w:rsidRPr="002404E0">
              <w:rPr>
                <w:bCs/>
                <w:sz w:val="13"/>
                <w:szCs w:val="13"/>
                <w:lang w:val="en-US"/>
              </w:rPr>
              <w:t xml:space="preserve">) </w:t>
            </w:r>
          </w:p>
          <w:p w14:paraId="18E24171" w14:textId="6D1F26CF" w:rsidR="006D60EA" w:rsidRPr="002404E0" w:rsidRDefault="006D60EA" w:rsidP="006D60EA">
            <w:pPr>
              <w:jc w:val="right"/>
              <w:rPr>
                <w:bCs/>
                <w:sz w:val="13"/>
                <w:szCs w:val="13"/>
                <w:lang w:val="en-US"/>
              </w:rPr>
            </w:pPr>
            <w:r w:rsidRPr="002404E0">
              <w:rPr>
                <w:bCs/>
                <w:sz w:val="13"/>
                <w:szCs w:val="13"/>
                <w:lang w:val="en-US"/>
              </w:rPr>
              <w:t>-.</w:t>
            </w:r>
            <w:r w:rsidR="00740C7C">
              <w:rPr>
                <w:bCs/>
                <w:sz w:val="13"/>
                <w:szCs w:val="13"/>
                <w:lang w:val="en-US"/>
              </w:rPr>
              <w:t>007</w:t>
            </w:r>
            <w:r w:rsidRPr="002404E0">
              <w:rPr>
                <w:bCs/>
                <w:color w:val="FFFFFF" w:themeColor="background1"/>
                <w:sz w:val="13"/>
                <w:szCs w:val="13"/>
                <w:lang w:val="en-US"/>
              </w:rPr>
              <w:t>***</w:t>
            </w:r>
            <w:r w:rsidRPr="002404E0">
              <w:rPr>
                <w:bCs/>
                <w:sz w:val="13"/>
                <w:szCs w:val="13"/>
                <w:lang w:val="en-US"/>
              </w:rPr>
              <w:t>(.</w:t>
            </w:r>
            <w:r w:rsidR="00740C7C">
              <w:rPr>
                <w:bCs/>
                <w:sz w:val="13"/>
                <w:szCs w:val="13"/>
                <w:lang w:val="en-US"/>
              </w:rPr>
              <w:t>046</w:t>
            </w:r>
            <w:r w:rsidRPr="002404E0">
              <w:rPr>
                <w:bCs/>
                <w:sz w:val="13"/>
                <w:szCs w:val="13"/>
                <w:lang w:val="en-US"/>
              </w:rPr>
              <w:t>)</w:t>
            </w:r>
          </w:p>
          <w:p w14:paraId="3AF5454C" w14:textId="021921AC" w:rsidR="006D60EA" w:rsidRPr="002404E0" w:rsidRDefault="006D60EA" w:rsidP="006D60EA">
            <w:pPr>
              <w:jc w:val="right"/>
              <w:rPr>
                <w:bCs/>
                <w:sz w:val="13"/>
                <w:szCs w:val="13"/>
                <w:lang w:val="en-US"/>
              </w:rPr>
            </w:pPr>
            <w:r w:rsidRPr="002404E0">
              <w:rPr>
                <w:bCs/>
                <w:sz w:val="13"/>
                <w:szCs w:val="13"/>
                <w:lang w:val="en-US"/>
              </w:rPr>
              <w:t>.</w:t>
            </w:r>
            <w:r w:rsidR="00740C7C">
              <w:rPr>
                <w:bCs/>
                <w:sz w:val="13"/>
                <w:szCs w:val="13"/>
                <w:lang w:val="en-US"/>
              </w:rPr>
              <w:t>003</w:t>
            </w:r>
            <w:r w:rsidRPr="002404E0">
              <w:rPr>
                <w:bCs/>
                <w:color w:val="FFFFFF" w:themeColor="background1"/>
                <w:sz w:val="13"/>
                <w:szCs w:val="13"/>
                <w:lang w:val="en-US"/>
              </w:rPr>
              <w:t>***</w:t>
            </w:r>
            <w:r w:rsidRPr="002404E0">
              <w:rPr>
                <w:bCs/>
                <w:sz w:val="13"/>
                <w:szCs w:val="13"/>
                <w:lang w:val="en-US"/>
              </w:rPr>
              <w:t>(.</w:t>
            </w:r>
            <w:r w:rsidR="00740C7C">
              <w:rPr>
                <w:bCs/>
                <w:sz w:val="13"/>
                <w:szCs w:val="13"/>
                <w:lang w:val="en-US"/>
              </w:rPr>
              <w:t>022</w:t>
            </w:r>
            <w:r w:rsidRPr="002404E0">
              <w:rPr>
                <w:bCs/>
                <w:sz w:val="13"/>
                <w:szCs w:val="13"/>
                <w:lang w:val="en-US"/>
              </w:rPr>
              <w:t>)</w:t>
            </w:r>
          </w:p>
          <w:p w14:paraId="6E7045C1" w14:textId="26757B0C" w:rsidR="006D60EA" w:rsidRPr="002404E0" w:rsidRDefault="006D60EA" w:rsidP="006D60EA">
            <w:pPr>
              <w:jc w:val="right"/>
              <w:rPr>
                <w:bCs/>
                <w:sz w:val="13"/>
                <w:szCs w:val="13"/>
                <w:lang w:val="en-US"/>
              </w:rPr>
            </w:pPr>
            <w:r w:rsidRPr="002404E0">
              <w:rPr>
                <w:bCs/>
                <w:sz w:val="13"/>
                <w:szCs w:val="13"/>
                <w:lang w:val="en-US"/>
              </w:rPr>
              <w:t>.</w:t>
            </w:r>
            <w:r w:rsidR="00740C7C">
              <w:rPr>
                <w:bCs/>
                <w:sz w:val="13"/>
                <w:szCs w:val="13"/>
                <w:lang w:val="en-US"/>
              </w:rPr>
              <w:t>059</w:t>
            </w:r>
            <w:r w:rsidRPr="002404E0">
              <w:rPr>
                <w:bCs/>
                <w:color w:val="FFFFFF" w:themeColor="background1"/>
                <w:sz w:val="13"/>
                <w:szCs w:val="13"/>
                <w:lang w:val="en-US"/>
              </w:rPr>
              <w:t>***</w:t>
            </w:r>
            <w:r w:rsidRPr="002404E0">
              <w:rPr>
                <w:bCs/>
                <w:sz w:val="13"/>
                <w:szCs w:val="13"/>
                <w:lang w:val="en-US"/>
              </w:rPr>
              <w:t>(.</w:t>
            </w:r>
            <w:r w:rsidR="00740C7C">
              <w:rPr>
                <w:bCs/>
                <w:sz w:val="13"/>
                <w:szCs w:val="13"/>
                <w:lang w:val="en-US"/>
              </w:rPr>
              <w:t>048</w:t>
            </w:r>
            <w:r w:rsidRPr="002404E0">
              <w:rPr>
                <w:bCs/>
                <w:sz w:val="13"/>
                <w:szCs w:val="13"/>
                <w:lang w:val="en-US"/>
              </w:rPr>
              <w:t>)</w:t>
            </w:r>
          </w:p>
          <w:p w14:paraId="6430F273" w14:textId="77777777" w:rsidR="006D60EA" w:rsidRPr="002404E0" w:rsidRDefault="006D60EA" w:rsidP="006D60EA">
            <w:pPr>
              <w:jc w:val="right"/>
              <w:rPr>
                <w:bCs/>
                <w:sz w:val="13"/>
                <w:szCs w:val="13"/>
                <w:lang w:val="en-US"/>
              </w:rPr>
            </w:pPr>
          </w:p>
          <w:p w14:paraId="44D210DA" w14:textId="5006600B" w:rsidR="006D60EA" w:rsidRPr="002404E0" w:rsidRDefault="006D60EA" w:rsidP="006D60EA">
            <w:pPr>
              <w:jc w:val="right"/>
              <w:rPr>
                <w:bCs/>
                <w:sz w:val="13"/>
                <w:szCs w:val="13"/>
                <w:lang w:val="en-US"/>
              </w:rPr>
            </w:pPr>
            <w:r w:rsidRPr="002404E0">
              <w:rPr>
                <w:bCs/>
                <w:sz w:val="13"/>
                <w:szCs w:val="13"/>
                <w:lang w:val="en-US"/>
              </w:rPr>
              <w:t>.</w:t>
            </w:r>
            <w:r w:rsidR="00740C7C">
              <w:rPr>
                <w:bCs/>
                <w:sz w:val="13"/>
                <w:szCs w:val="13"/>
                <w:lang w:val="en-US"/>
              </w:rPr>
              <w:t>177</w:t>
            </w:r>
            <w:r w:rsidRPr="002404E0">
              <w:rPr>
                <w:bCs/>
                <w:sz w:val="13"/>
                <w:szCs w:val="13"/>
                <w:lang w:val="en-US"/>
              </w:rPr>
              <w:t>***(.</w:t>
            </w:r>
            <w:r w:rsidR="00740C7C">
              <w:rPr>
                <w:bCs/>
                <w:sz w:val="13"/>
                <w:szCs w:val="13"/>
                <w:lang w:val="en-US"/>
              </w:rPr>
              <w:t>016</w:t>
            </w:r>
            <w:r w:rsidRPr="002404E0">
              <w:rPr>
                <w:bCs/>
                <w:sz w:val="13"/>
                <w:szCs w:val="13"/>
                <w:lang w:val="en-US"/>
              </w:rPr>
              <w:t>)</w:t>
            </w:r>
          </w:p>
          <w:p w14:paraId="49DD4453" w14:textId="7E38FD92" w:rsidR="006D60EA" w:rsidRPr="002404E0" w:rsidRDefault="00740C7C" w:rsidP="006D60EA">
            <w:pPr>
              <w:jc w:val="right"/>
              <w:rPr>
                <w:bCs/>
                <w:sz w:val="13"/>
                <w:szCs w:val="13"/>
                <w:lang w:val="en-US"/>
              </w:rPr>
            </w:pPr>
            <w:r>
              <w:rPr>
                <w:bCs/>
                <w:sz w:val="13"/>
                <w:szCs w:val="13"/>
                <w:lang w:val="en-US"/>
              </w:rPr>
              <w:t>-</w:t>
            </w:r>
            <w:r w:rsidR="006D60EA" w:rsidRPr="002404E0">
              <w:rPr>
                <w:bCs/>
                <w:sz w:val="13"/>
                <w:szCs w:val="13"/>
                <w:lang w:val="en-US"/>
              </w:rPr>
              <w:t>.</w:t>
            </w:r>
            <w:r>
              <w:rPr>
                <w:bCs/>
                <w:sz w:val="13"/>
                <w:szCs w:val="13"/>
                <w:lang w:val="en-US"/>
              </w:rPr>
              <w:t>003</w:t>
            </w:r>
            <w:r w:rsidR="006D60EA" w:rsidRPr="00740C7C">
              <w:rPr>
                <w:bCs/>
                <w:color w:val="FFFFFF" w:themeColor="background1"/>
                <w:sz w:val="13"/>
                <w:szCs w:val="13"/>
                <w:lang w:val="en-US"/>
              </w:rPr>
              <w:t>***</w:t>
            </w:r>
            <w:r w:rsidR="006D60EA" w:rsidRPr="002404E0">
              <w:rPr>
                <w:bCs/>
                <w:sz w:val="13"/>
                <w:szCs w:val="13"/>
                <w:lang w:val="en-US"/>
              </w:rPr>
              <w:t>(.</w:t>
            </w:r>
            <w:r>
              <w:rPr>
                <w:bCs/>
                <w:sz w:val="13"/>
                <w:szCs w:val="13"/>
                <w:lang w:val="en-US"/>
              </w:rPr>
              <w:t>029</w:t>
            </w:r>
            <w:r w:rsidR="006D60EA" w:rsidRPr="002404E0">
              <w:rPr>
                <w:bCs/>
                <w:sz w:val="13"/>
                <w:szCs w:val="13"/>
                <w:lang w:val="en-US"/>
              </w:rPr>
              <w:t>)</w:t>
            </w:r>
          </w:p>
          <w:p w14:paraId="489308C8" w14:textId="77777777" w:rsidR="006D60EA" w:rsidRPr="002404E0" w:rsidRDefault="006D60EA" w:rsidP="006D60EA">
            <w:pPr>
              <w:jc w:val="right"/>
              <w:rPr>
                <w:bCs/>
                <w:sz w:val="13"/>
                <w:szCs w:val="13"/>
                <w:lang w:val="en-US"/>
              </w:rPr>
            </w:pPr>
            <w:r w:rsidRPr="002404E0">
              <w:rPr>
                <w:bCs/>
                <w:sz w:val="13"/>
                <w:szCs w:val="13"/>
                <w:lang w:val="en-US"/>
              </w:rPr>
              <w:t>Included</w:t>
            </w:r>
          </w:p>
          <w:p w14:paraId="4BC4B852" w14:textId="77777777" w:rsidR="006D60EA" w:rsidRPr="002404E0" w:rsidRDefault="006D60EA" w:rsidP="006D60EA">
            <w:pPr>
              <w:jc w:val="right"/>
              <w:rPr>
                <w:bCs/>
                <w:sz w:val="13"/>
                <w:szCs w:val="13"/>
                <w:lang w:val="en-US"/>
              </w:rPr>
            </w:pPr>
            <w:r w:rsidRPr="002404E0">
              <w:rPr>
                <w:bCs/>
                <w:sz w:val="13"/>
                <w:szCs w:val="13"/>
                <w:lang w:val="en-US"/>
              </w:rPr>
              <w:t>Included</w:t>
            </w:r>
          </w:p>
          <w:p w14:paraId="54E00F8F" w14:textId="77777777" w:rsidR="006D60EA" w:rsidRPr="002404E0" w:rsidRDefault="006D60EA" w:rsidP="006D60EA">
            <w:pPr>
              <w:jc w:val="right"/>
              <w:rPr>
                <w:bCs/>
                <w:sz w:val="13"/>
                <w:szCs w:val="13"/>
                <w:lang w:val="en-US"/>
              </w:rPr>
            </w:pPr>
            <w:r w:rsidRPr="002404E0">
              <w:rPr>
                <w:bCs/>
                <w:sz w:val="13"/>
                <w:szCs w:val="13"/>
                <w:lang w:val="en-US"/>
              </w:rPr>
              <w:t>Included</w:t>
            </w:r>
          </w:p>
          <w:p w14:paraId="32C1BEC3" w14:textId="4E19DA27" w:rsidR="006D60EA" w:rsidRPr="002404E0" w:rsidRDefault="006D60EA" w:rsidP="006D60EA">
            <w:pPr>
              <w:jc w:val="right"/>
              <w:rPr>
                <w:b/>
                <w:sz w:val="13"/>
                <w:szCs w:val="13"/>
                <w:lang w:val="en-US"/>
              </w:rPr>
            </w:pPr>
            <w:r w:rsidRPr="002404E0">
              <w:rPr>
                <w:bCs/>
                <w:sz w:val="13"/>
                <w:szCs w:val="13"/>
                <w:lang w:val="en-US"/>
              </w:rPr>
              <w:t>2,1</w:t>
            </w:r>
            <w:r w:rsidR="009A2C6D">
              <w:rPr>
                <w:bCs/>
                <w:sz w:val="13"/>
                <w:szCs w:val="13"/>
                <w:lang w:val="en-US"/>
              </w:rPr>
              <w:t>60</w:t>
            </w:r>
          </w:p>
        </w:tc>
        <w:tc>
          <w:tcPr>
            <w:tcW w:w="1080" w:type="dxa"/>
            <w:gridSpan w:val="2"/>
            <w:tcBorders>
              <w:top w:val="single" w:sz="4" w:space="0" w:color="auto"/>
              <w:left w:val="nil"/>
              <w:bottom w:val="single" w:sz="4" w:space="0" w:color="auto"/>
              <w:right w:val="nil"/>
            </w:tcBorders>
          </w:tcPr>
          <w:p w14:paraId="4DC00233" w14:textId="724AF0CB" w:rsidR="006D60EA" w:rsidRPr="002404E0" w:rsidRDefault="006D60EA" w:rsidP="006D60EA">
            <w:pPr>
              <w:jc w:val="right"/>
              <w:rPr>
                <w:b/>
                <w:sz w:val="13"/>
                <w:szCs w:val="13"/>
                <w:lang w:val="en-US"/>
              </w:rPr>
            </w:pPr>
            <w:r w:rsidRPr="002404E0">
              <w:rPr>
                <w:b/>
                <w:sz w:val="13"/>
                <w:szCs w:val="13"/>
                <w:lang w:val="en-US"/>
              </w:rPr>
              <w:t>.01</w:t>
            </w:r>
            <w:r w:rsidR="00C50BE0">
              <w:rPr>
                <w:b/>
                <w:sz w:val="13"/>
                <w:szCs w:val="13"/>
                <w:lang w:val="en-US"/>
              </w:rPr>
              <w:t>8</w:t>
            </w:r>
            <w:r w:rsidRPr="002404E0">
              <w:rPr>
                <w:b/>
                <w:sz w:val="13"/>
                <w:szCs w:val="13"/>
                <w:lang w:val="en-US"/>
              </w:rPr>
              <w:t>*</w:t>
            </w:r>
            <w:r w:rsidRPr="002404E0">
              <w:rPr>
                <w:b/>
                <w:color w:val="FFFFFF" w:themeColor="background1"/>
                <w:sz w:val="13"/>
                <w:szCs w:val="13"/>
                <w:lang w:val="en-US"/>
              </w:rPr>
              <w:t>**</w:t>
            </w:r>
            <w:r w:rsidRPr="002404E0">
              <w:rPr>
                <w:b/>
                <w:sz w:val="13"/>
                <w:szCs w:val="13"/>
                <w:lang w:val="en-US"/>
              </w:rPr>
              <w:t>(.009)</w:t>
            </w:r>
          </w:p>
          <w:p w14:paraId="5A2143AE" w14:textId="77777777" w:rsidR="006D60EA" w:rsidRPr="002404E0" w:rsidRDefault="006D60EA" w:rsidP="006D60EA">
            <w:pPr>
              <w:rPr>
                <w:b/>
                <w:sz w:val="13"/>
                <w:szCs w:val="13"/>
                <w:lang w:val="en-US"/>
              </w:rPr>
            </w:pPr>
          </w:p>
          <w:p w14:paraId="492E4C4B" w14:textId="77777777" w:rsidR="006D60EA" w:rsidRPr="002404E0" w:rsidRDefault="006D60EA" w:rsidP="006D60EA">
            <w:pPr>
              <w:jc w:val="right"/>
              <w:rPr>
                <w:b/>
                <w:sz w:val="13"/>
                <w:szCs w:val="13"/>
                <w:lang w:val="en-US"/>
              </w:rPr>
            </w:pPr>
          </w:p>
          <w:p w14:paraId="1031AA2C" w14:textId="77777777" w:rsidR="006D60EA" w:rsidRPr="002404E0" w:rsidRDefault="006D60EA" w:rsidP="006D60EA">
            <w:pPr>
              <w:jc w:val="right"/>
              <w:rPr>
                <w:bCs/>
                <w:sz w:val="13"/>
                <w:szCs w:val="13"/>
                <w:lang w:val="en-US"/>
              </w:rPr>
            </w:pPr>
            <w:r w:rsidRPr="002404E0">
              <w:rPr>
                <w:bCs/>
                <w:sz w:val="13"/>
                <w:szCs w:val="13"/>
                <w:lang w:val="en-US"/>
              </w:rPr>
              <w:t>Included</w:t>
            </w:r>
          </w:p>
          <w:p w14:paraId="5C5A140D" w14:textId="77777777" w:rsidR="006D60EA" w:rsidRPr="002404E0" w:rsidRDefault="006D60EA" w:rsidP="006D60EA">
            <w:pPr>
              <w:jc w:val="right"/>
              <w:rPr>
                <w:bCs/>
                <w:sz w:val="13"/>
                <w:szCs w:val="13"/>
                <w:lang w:val="en-US"/>
              </w:rPr>
            </w:pPr>
            <w:r w:rsidRPr="002404E0">
              <w:rPr>
                <w:bCs/>
                <w:sz w:val="13"/>
                <w:szCs w:val="13"/>
                <w:lang w:val="en-US"/>
              </w:rPr>
              <w:t>-.008</w:t>
            </w:r>
            <w:r w:rsidRPr="002404E0">
              <w:rPr>
                <w:bCs/>
                <w:color w:val="FFFFFF" w:themeColor="background1"/>
                <w:sz w:val="13"/>
                <w:szCs w:val="13"/>
                <w:lang w:val="en-US"/>
              </w:rPr>
              <w:t>***</w:t>
            </w:r>
            <w:r w:rsidRPr="002404E0">
              <w:rPr>
                <w:bCs/>
                <w:sz w:val="13"/>
                <w:szCs w:val="13"/>
                <w:lang w:val="en-US"/>
              </w:rPr>
              <w:t>(.016)</w:t>
            </w:r>
          </w:p>
          <w:p w14:paraId="32F1961F" w14:textId="758A010D" w:rsidR="006D60EA" w:rsidRPr="002404E0" w:rsidRDefault="006D60EA" w:rsidP="006D60EA">
            <w:pPr>
              <w:jc w:val="right"/>
              <w:rPr>
                <w:bCs/>
                <w:sz w:val="13"/>
                <w:szCs w:val="13"/>
                <w:lang w:val="en-US"/>
              </w:rPr>
            </w:pPr>
            <w:r w:rsidRPr="002404E0">
              <w:rPr>
                <w:bCs/>
                <w:sz w:val="13"/>
                <w:szCs w:val="13"/>
                <w:lang w:val="en-US"/>
              </w:rPr>
              <w:t>-.0</w:t>
            </w:r>
            <w:r w:rsidR="00C50BE0">
              <w:rPr>
                <w:bCs/>
                <w:sz w:val="13"/>
                <w:szCs w:val="13"/>
                <w:lang w:val="en-US"/>
              </w:rPr>
              <w:t>11</w:t>
            </w:r>
            <w:r w:rsidRPr="002404E0">
              <w:rPr>
                <w:bCs/>
                <w:color w:val="FFFFFF" w:themeColor="background1"/>
                <w:sz w:val="13"/>
                <w:szCs w:val="13"/>
                <w:lang w:val="en-US"/>
              </w:rPr>
              <w:t>***</w:t>
            </w:r>
            <w:r w:rsidRPr="002404E0">
              <w:rPr>
                <w:bCs/>
                <w:sz w:val="13"/>
                <w:szCs w:val="13"/>
                <w:lang w:val="en-US"/>
              </w:rPr>
              <w:t>(.008)</w:t>
            </w:r>
          </w:p>
          <w:p w14:paraId="15B7A2E7" w14:textId="0EBC95A6" w:rsidR="006D60EA" w:rsidRPr="002404E0" w:rsidRDefault="006D60EA" w:rsidP="006D60EA">
            <w:pPr>
              <w:jc w:val="right"/>
              <w:rPr>
                <w:bCs/>
                <w:sz w:val="13"/>
                <w:szCs w:val="13"/>
                <w:lang w:val="en-US"/>
              </w:rPr>
            </w:pPr>
            <w:r w:rsidRPr="002404E0">
              <w:rPr>
                <w:bCs/>
                <w:sz w:val="13"/>
                <w:szCs w:val="13"/>
                <w:lang w:val="en-US"/>
              </w:rPr>
              <w:t>.01</w:t>
            </w:r>
            <w:r w:rsidR="00C50BE0">
              <w:rPr>
                <w:bCs/>
                <w:sz w:val="13"/>
                <w:szCs w:val="13"/>
                <w:lang w:val="en-US"/>
              </w:rPr>
              <w:t>4</w:t>
            </w:r>
            <w:r w:rsidRPr="002404E0">
              <w:rPr>
                <w:bCs/>
                <w:color w:val="FFFFFF" w:themeColor="background1"/>
                <w:sz w:val="13"/>
                <w:szCs w:val="13"/>
                <w:lang w:val="en-US"/>
              </w:rPr>
              <w:t>***</w:t>
            </w:r>
            <w:r w:rsidRPr="002404E0">
              <w:rPr>
                <w:bCs/>
                <w:sz w:val="13"/>
                <w:szCs w:val="13"/>
                <w:lang w:val="en-US"/>
              </w:rPr>
              <w:t>(.008)</w:t>
            </w:r>
          </w:p>
          <w:p w14:paraId="40F140C0" w14:textId="77777777" w:rsidR="006D60EA" w:rsidRPr="002404E0" w:rsidRDefault="006D60EA" w:rsidP="006D60EA">
            <w:pPr>
              <w:jc w:val="right"/>
              <w:rPr>
                <w:bCs/>
                <w:sz w:val="13"/>
                <w:szCs w:val="13"/>
                <w:lang w:val="en-US"/>
              </w:rPr>
            </w:pPr>
          </w:p>
          <w:p w14:paraId="024DCE82" w14:textId="77777777" w:rsidR="006D60EA" w:rsidRPr="002404E0" w:rsidRDefault="006D60EA" w:rsidP="006D60EA">
            <w:pPr>
              <w:jc w:val="right"/>
              <w:rPr>
                <w:b/>
                <w:sz w:val="13"/>
                <w:szCs w:val="13"/>
                <w:lang w:val="en-US"/>
              </w:rPr>
            </w:pPr>
            <w:r w:rsidRPr="002404E0">
              <w:rPr>
                <w:bCs/>
                <w:sz w:val="13"/>
                <w:szCs w:val="13"/>
                <w:lang w:val="en-US"/>
              </w:rPr>
              <w:t>Included</w:t>
            </w:r>
          </w:p>
          <w:p w14:paraId="7DF81303" w14:textId="04393CE0" w:rsidR="006D60EA" w:rsidRPr="002404E0" w:rsidRDefault="006D60EA" w:rsidP="006D60EA">
            <w:pPr>
              <w:jc w:val="right"/>
              <w:rPr>
                <w:bCs/>
                <w:sz w:val="13"/>
                <w:szCs w:val="13"/>
                <w:lang w:val="en-US"/>
              </w:rPr>
            </w:pPr>
            <w:r w:rsidRPr="002404E0">
              <w:rPr>
                <w:bCs/>
                <w:sz w:val="13"/>
                <w:szCs w:val="13"/>
                <w:lang w:val="en-US"/>
              </w:rPr>
              <w:t>.00</w:t>
            </w:r>
            <w:r w:rsidR="00C50BE0">
              <w:rPr>
                <w:bCs/>
                <w:sz w:val="13"/>
                <w:szCs w:val="13"/>
                <w:lang w:val="en-US"/>
              </w:rPr>
              <w:t>9</w:t>
            </w:r>
            <w:r w:rsidRPr="002404E0">
              <w:rPr>
                <w:bCs/>
                <w:color w:val="FFFFFF" w:themeColor="background1"/>
                <w:sz w:val="13"/>
                <w:szCs w:val="13"/>
                <w:lang w:val="en-US"/>
              </w:rPr>
              <w:t>***</w:t>
            </w:r>
            <w:r w:rsidRPr="002404E0">
              <w:rPr>
                <w:bCs/>
                <w:sz w:val="13"/>
                <w:szCs w:val="13"/>
                <w:lang w:val="en-US"/>
              </w:rPr>
              <w:t>(.010)</w:t>
            </w:r>
          </w:p>
          <w:p w14:paraId="30FE465D" w14:textId="2C5F2EC1" w:rsidR="006D60EA" w:rsidRPr="002404E0" w:rsidRDefault="006D60EA" w:rsidP="006D60EA">
            <w:pPr>
              <w:jc w:val="right"/>
              <w:rPr>
                <w:bCs/>
                <w:sz w:val="13"/>
                <w:szCs w:val="13"/>
                <w:lang w:val="en-US"/>
              </w:rPr>
            </w:pPr>
            <w:r w:rsidRPr="002404E0">
              <w:rPr>
                <w:bCs/>
                <w:sz w:val="13"/>
                <w:szCs w:val="13"/>
                <w:lang w:val="en-US"/>
              </w:rPr>
              <w:t>.03</w:t>
            </w:r>
            <w:r w:rsidR="00C50BE0">
              <w:rPr>
                <w:bCs/>
                <w:sz w:val="13"/>
                <w:szCs w:val="13"/>
                <w:lang w:val="en-US"/>
              </w:rPr>
              <w:t>5</w:t>
            </w:r>
            <w:r w:rsidRPr="002404E0">
              <w:rPr>
                <w:bCs/>
                <w:sz w:val="13"/>
                <w:szCs w:val="13"/>
                <w:lang w:val="en-US"/>
              </w:rPr>
              <w:t>*</w:t>
            </w:r>
            <w:r w:rsidRPr="002404E0">
              <w:rPr>
                <w:bCs/>
                <w:color w:val="FFFFFF" w:themeColor="background1"/>
                <w:sz w:val="13"/>
                <w:szCs w:val="13"/>
                <w:lang w:val="en-US"/>
              </w:rPr>
              <w:t>**</w:t>
            </w:r>
            <w:r w:rsidRPr="002404E0">
              <w:rPr>
                <w:bCs/>
                <w:sz w:val="13"/>
                <w:szCs w:val="13"/>
                <w:lang w:val="en-US"/>
              </w:rPr>
              <w:t>(.016)</w:t>
            </w:r>
          </w:p>
          <w:p w14:paraId="25DE3A53" w14:textId="1550CABC" w:rsidR="006D60EA" w:rsidRPr="002404E0" w:rsidRDefault="006D60EA" w:rsidP="006D60EA">
            <w:pPr>
              <w:jc w:val="right"/>
              <w:rPr>
                <w:bCs/>
                <w:sz w:val="13"/>
                <w:szCs w:val="13"/>
                <w:lang w:val="en-US"/>
              </w:rPr>
            </w:pPr>
            <w:r w:rsidRPr="002404E0">
              <w:rPr>
                <w:bCs/>
                <w:sz w:val="13"/>
                <w:szCs w:val="13"/>
                <w:lang w:val="en-US"/>
              </w:rPr>
              <w:t>.00</w:t>
            </w:r>
            <w:r w:rsidR="00C50BE0">
              <w:rPr>
                <w:bCs/>
                <w:sz w:val="13"/>
                <w:szCs w:val="13"/>
                <w:lang w:val="en-US"/>
              </w:rPr>
              <w:t>3</w:t>
            </w:r>
            <w:r w:rsidRPr="002404E0">
              <w:rPr>
                <w:bCs/>
                <w:color w:val="FFFFFF" w:themeColor="background1"/>
                <w:sz w:val="13"/>
                <w:szCs w:val="13"/>
                <w:lang w:val="en-US"/>
              </w:rPr>
              <w:t>***</w:t>
            </w:r>
            <w:r w:rsidRPr="002404E0">
              <w:rPr>
                <w:bCs/>
                <w:sz w:val="13"/>
                <w:szCs w:val="13"/>
                <w:lang w:val="en-US"/>
              </w:rPr>
              <w:t>(.007)</w:t>
            </w:r>
          </w:p>
          <w:p w14:paraId="59704224" w14:textId="77777777" w:rsidR="006D60EA" w:rsidRPr="002404E0" w:rsidRDefault="006D60EA" w:rsidP="006D60EA">
            <w:pPr>
              <w:jc w:val="right"/>
              <w:rPr>
                <w:bCs/>
                <w:sz w:val="13"/>
                <w:szCs w:val="13"/>
                <w:lang w:val="en-US"/>
              </w:rPr>
            </w:pPr>
            <w:r w:rsidRPr="002404E0">
              <w:rPr>
                <w:bCs/>
                <w:sz w:val="13"/>
                <w:szCs w:val="13"/>
                <w:lang w:val="en-US"/>
              </w:rPr>
              <w:t>.005</w:t>
            </w:r>
            <w:r w:rsidRPr="002404E0">
              <w:rPr>
                <w:bCs/>
                <w:color w:val="FFFFFF" w:themeColor="background1"/>
                <w:sz w:val="13"/>
                <w:szCs w:val="13"/>
                <w:lang w:val="en-US"/>
              </w:rPr>
              <w:t>***</w:t>
            </w:r>
            <w:r w:rsidRPr="002404E0">
              <w:rPr>
                <w:bCs/>
                <w:sz w:val="13"/>
                <w:szCs w:val="13"/>
                <w:lang w:val="en-US"/>
              </w:rPr>
              <w:t>(.008)</w:t>
            </w:r>
          </w:p>
          <w:p w14:paraId="42A63D90" w14:textId="06F4037A" w:rsidR="006D60EA" w:rsidRPr="002404E0" w:rsidRDefault="006D60EA" w:rsidP="006D60EA">
            <w:pPr>
              <w:jc w:val="right"/>
              <w:rPr>
                <w:bCs/>
                <w:sz w:val="13"/>
                <w:szCs w:val="13"/>
                <w:lang w:val="en-US"/>
              </w:rPr>
            </w:pPr>
            <w:r w:rsidRPr="002404E0">
              <w:rPr>
                <w:bCs/>
                <w:sz w:val="13"/>
                <w:szCs w:val="13"/>
                <w:lang w:val="en-US"/>
              </w:rPr>
              <w:t>.002</w:t>
            </w:r>
            <w:r w:rsidRPr="002404E0">
              <w:rPr>
                <w:bCs/>
                <w:color w:val="FFFFFF" w:themeColor="background1"/>
                <w:sz w:val="13"/>
                <w:szCs w:val="13"/>
                <w:lang w:val="en-US"/>
              </w:rPr>
              <w:t>***</w:t>
            </w:r>
            <w:r w:rsidRPr="002404E0">
              <w:rPr>
                <w:bCs/>
                <w:sz w:val="13"/>
                <w:szCs w:val="13"/>
                <w:lang w:val="en-US"/>
              </w:rPr>
              <w:t>(.009)</w:t>
            </w:r>
          </w:p>
          <w:p w14:paraId="7E949905" w14:textId="65683415" w:rsidR="006D60EA" w:rsidRPr="002404E0" w:rsidRDefault="006D60EA" w:rsidP="006D60EA">
            <w:pPr>
              <w:jc w:val="right"/>
              <w:rPr>
                <w:bCs/>
                <w:sz w:val="13"/>
                <w:szCs w:val="13"/>
                <w:lang w:val="en-US"/>
              </w:rPr>
            </w:pPr>
            <w:r w:rsidRPr="002404E0">
              <w:rPr>
                <w:bCs/>
                <w:sz w:val="13"/>
                <w:szCs w:val="13"/>
                <w:lang w:val="en-US"/>
              </w:rPr>
              <w:t>-.018*</w:t>
            </w:r>
            <w:r w:rsidRPr="002404E0">
              <w:rPr>
                <w:bCs/>
                <w:color w:val="FFFFFF" w:themeColor="background1"/>
                <w:sz w:val="13"/>
                <w:szCs w:val="13"/>
                <w:lang w:val="en-US"/>
              </w:rPr>
              <w:t>**</w:t>
            </w:r>
            <w:r w:rsidRPr="002404E0">
              <w:rPr>
                <w:bCs/>
                <w:sz w:val="13"/>
                <w:szCs w:val="13"/>
                <w:lang w:val="en-US"/>
              </w:rPr>
              <w:t>(.009)</w:t>
            </w:r>
          </w:p>
          <w:p w14:paraId="25BF619C" w14:textId="259C2D57" w:rsidR="006D60EA" w:rsidRPr="002404E0" w:rsidRDefault="006D60EA" w:rsidP="006D60EA">
            <w:pPr>
              <w:jc w:val="right"/>
              <w:rPr>
                <w:bCs/>
                <w:sz w:val="13"/>
                <w:szCs w:val="13"/>
                <w:lang w:val="en-US"/>
              </w:rPr>
            </w:pPr>
            <w:r w:rsidRPr="002404E0">
              <w:rPr>
                <w:bCs/>
                <w:sz w:val="13"/>
                <w:szCs w:val="13"/>
                <w:lang w:val="en-US"/>
              </w:rPr>
              <w:t>.00</w:t>
            </w:r>
            <w:r w:rsidR="00C50BE0">
              <w:rPr>
                <w:bCs/>
                <w:sz w:val="13"/>
                <w:szCs w:val="13"/>
                <w:lang w:val="en-US"/>
              </w:rPr>
              <w:t>6</w:t>
            </w:r>
            <w:r w:rsidRPr="002404E0">
              <w:rPr>
                <w:bCs/>
                <w:color w:val="FFFFFF" w:themeColor="background1"/>
                <w:sz w:val="13"/>
                <w:szCs w:val="13"/>
                <w:lang w:val="en-US"/>
              </w:rPr>
              <w:t>***</w:t>
            </w:r>
            <w:r w:rsidRPr="002404E0">
              <w:rPr>
                <w:bCs/>
                <w:sz w:val="13"/>
                <w:szCs w:val="13"/>
                <w:lang w:val="en-US"/>
              </w:rPr>
              <w:t>(.016)</w:t>
            </w:r>
          </w:p>
          <w:p w14:paraId="3A105CD6" w14:textId="7E8BA005" w:rsidR="006D60EA" w:rsidRPr="002404E0" w:rsidRDefault="006D60EA" w:rsidP="006D60EA">
            <w:pPr>
              <w:jc w:val="right"/>
              <w:rPr>
                <w:bCs/>
                <w:sz w:val="13"/>
                <w:szCs w:val="13"/>
                <w:lang w:val="en-US"/>
              </w:rPr>
            </w:pPr>
            <w:r w:rsidRPr="002404E0">
              <w:rPr>
                <w:bCs/>
                <w:sz w:val="13"/>
                <w:szCs w:val="13"/>
                <w:lang w:val="en-US"/>
              </w:rPr>
              <w:t>.014</w:t>
            </w:r>
            <w:r w:rsidRPr="002404E0">
              <w:rPr>
                <w:bCs/>
                <w:color w:val="FFFFFF" w:themeColor="background1"/>
                <w:sz w:val="13"/>
                <w:szCs w:val="13"/>
                <w:lang w:val="en-US"/>
              </w:rPr>
              <w:t>***</w:t>
            </w:r>
            <w:r w:rsidRPr="002404E0">
              <w:rPr>
                <w:bCs/>
                <w:sz w:val="13"/>
                <w:szCs w:val="13"/>
                <w:lang w:val="en-US"/>
              </w:rPr>
              <w:t>(.008)</w:t>
            </w:r>
          </w:p>
          <w:p w14:paraId="20C65C4E" w14:textId="2F8EDB70" w:rsidR="006D60EA" w:rsidRPr="002404E0" w:rsidRDefault="006D60EA" w:rsidP="006D60EA">
            <w:pPr>
              <w:jc w:val="right"/>
              <w:rPr>
                <w:bCs/>
                <w:sz w:val="13"/>
                <w:szCs w:val="13"/>
                <w:lang w:val="en-US"/>
              </w:rPr>
            </w:pPr>
            <w:r w:rsidRPr="002404E0">
              <w:rPr>
                <w:bCs/>
                <w:sz w:val="13"/>
                <w:szCs w:val="13"/>
                <w:lang w:val="en-US"/>
              </w:rPr>
              <w:t>.01</w:t>
            </w:r>
            <w:r w:rsidR="00C50BE0">
              <w:rPr>
                <w:bCs/>
                <w:sz w:val="13"/>
                <w:szCs w:val="13"/>
                <w:lang w:val="en-US"/>
              </w:rPr>
              <w:t>2</w:t>
            </w:r>
            <w:r w:rsidRPr="002404E0">
              <w:rPr>
                <w:bCs/>
                <w:color w:val="FFFFFF" w:themeColor="background1"/>
                <w:sz w:val="13"/>
                <w:szCs w:val="13"/>
                <w:lang w:val="en-US"/>
              </w:rPr>
              <w:t>***</w:t>
            </w:r>
            <w:r w:rsidRPr="002404E0">
              <w:rPr>
                <w:bCs/>
                <w:sz w:val="13"/>
                <w:szCs w:val="13"/>
                <w:lang w:val="en-US"/>
              </w:rPr>
              <w:t>(.018)</w:t>
            </w:r>
          </w:p>
          <w:p w14:paraId="74CFD8A6" w14:textId="0BEFBA91" w:rsidR="006D60EA" w:rsidRPr="002404E0" w:rsidRDefault="006D60EA" w:rsidP="006D60EA">
            <w:pPr>
              <w:jc w:val="right"/>
              <w:rPr>
                <w:bCs/>
                <w:sz w:val="13"/>
                <w:szCs w:val="13"/>
                <w:lang w:val="en-US"/>
              </w:rPr>
            </w:pPr>
            <w:r w:rsidRPr="002404E0">
              <w:rPr>
                <w:bCs/>
                <w:sz w:val="13"/>
                <w:szCs w:val="13"/>
                <w:lang w:val="en-US"/>
              </w:rPr>
              <w:t>-.00</w:t>
            </w:r>
            <w:r w:rsidR="00C50BE0">
              <w:rPr>
                <w:bCs/>
                <w:sz w:val="13"/>
                <w:szCs w:val="13"/>
                <w:lang w:val="en-US"/>
              </w:rPr>
              <w:t>4</w:t>
            </w:r>
            <w:r w:rsidRPr="002404E0">
              <w:rPr>
                <w:bCs/>
                <w:color w:val="FFFFFF" w:themeColor="background1"/>
                <w:sz w:val="13"/>
                <w:szCs w:val="13"/>
                <w:lang w:val="en-US"/>
              </w:rPr>
              <w:t>***</w:t>
            </w:r>
            <w:r w:rsidRPr="002404E0">
              <w:rPr>
                <w:bCs/>
                <w:sz w:val="13"/>
                <w:szCs w:val="13"/>
                <w:lang w:val="en-US"/>
              </w:rPr>
              <w:t>(.015)</w:t>
            </w:r>
          </w:p>
          <w:p w14:paraId="64B760F9" w14:textId="360617BC" w:rsidR="006D60EA" w:rsidRPr="002404E0" w:rsidRDefault="006D60EA" w:rsidP="006D60EA">
            <w:pPr>
              <w:jc w:val="right"/>
              <w:rPr>
                <w:bCs/>
                <w:sz w:val="13"/>
                <w:szCs w:val="13"/>
                <w:lang w:val="en-US"/>
              </w:rPr>
            </w:pPr>
            <w:r w:rsidRPr="002404E0">
              <w:rPr>
                <w:bCs/>
                <w:sz w:val="13"/>
                <w:szCs w:val="13"/>
                <w:lang w:val="en-US"/>
              </w:rPr>
              <w:t>-.02</w:t>
            </w:r>
            <w:r w:rsidR="00C50BE0">
              <w:rPr>
                <w:bCs/>
                <w:sz w:val="13"/>
                <w:szCs w:val="13"/>
                <w:lang w:val="en-US"/>
              </w:rPr>
              <w:t>5</w:t>
            </w:r>
            <w:r w:rsidRPr="002404E0">
              <w:rPr>
                <w:bCs/>
                <w:color w:val="FFFFFF" w:themeColor="background1"/>
                <w:sz w:val="13"/>
                <w:szCs w:val="13"/>
                <w:lang w:val="en-US"/>
              </w:rPr>
              <w:t>***</w:t>
            </w:r>
            <w:r w:rsidRPr="002404E0">
              <w:rPr>
                <w:bCs/>
                <w:sz w:val="13"/>
                <w:szCs w:val="13"/>
                <w:lang w:val="en-US"/>
              </w:rPr>
              <w:t>(.016)</w:t>
            </w:r>
          </w:p>
          <w:p w14:paraId="6A101648" w14:textId="225590C0" w:rsidR="006D60EA" w:rsidRPr="002404E0" w:rsidRDefault="006D60EA" w:rsidP="006D60EA">
            <w:pPr>
              <w:jc w:val="right"/>
              <w:rPr>
                <w:bCs/>
                <w:sz w:val="13"/>
                <w:szCs w:val="13"/>
                <w:lang w:val="en-US"/>
              </w:rPr>
            </w:pPr>
            <w:r w:rsidRPr="002404E0">
              <w:rPr>
                <w:bCs/>
                <w:sz w:val="13"/>
                <w:szCs w:val="13"/>
                <w:lang w:val="en-US"/>
              </w:rPr>
              <w:t>-.00</w:t>
            </w:r>
            <w:r w:rsidR="00C50BE0">
              <w:rPr>
                <w:bCs/>
                <w:sz w:val="13"/>
                <w:szCs w:val="13"/>
                <w:lang w:val="en-US"/>
              </w:rPr>
              <w:t>4</w:t>
            </w:r>
            <w:r w:rsidRPr="002404E0">
              <w:rPr>
                <w:bCs/>
                <w:color w:val="FFFFFF" w:themeColor="background1"/>
                <w:sz w:val="13"/>
                <w:szCs w:val="13"/>
                <w:lang w:val="en-US"/>
              </w:rPr>
              <w:t>***</w:t>
            </w:r>
            <w:r w:rsidRPr="002404E0">
              <w:rPr>
                <w:bCs/>
                <w:sz w:val="13"/>
                <w:szCs w:val="13"/>
                <w:lang w:val="en-US"/>
              </w:rPr>
              <w:t>(.014)</w:t>
            </w:r>
          </w:p>
          <w:p w14:paraId="0633C298" w14:textId="4D67D484" w:rsidR="006D60EA" w:rsidRPr="002404E0" w:rsidRDefault="006D60EA" w:rsidP="006D60EA">
            <w:pPr>
              <w:jc w:val="right"/>
              <w:rPr>
                <w:bCs/>
                <w:sz w:val="13"/>
                <w:szCs w:val="13"/>
                <w:lang w:val="en-US"/>
              </w:rPr>
            </w:pPr>
            <w:r w:rsidRPr="002404E0">
              <w:rPr>
                <w:bCs/>
                <w:sz w:val="13"/>
                <w:szCs w:val="13"/>
                <w:lang w:val="en-US"/>
              </w:rPr>
              <w:t>.012</w:t>
            </w:r>
            <w:r w:rsidRPr="002404E0">
              <w:rPr>
                <w:bCs/>
                <w:color w:val="FFFFFF" w:themeColor="background1"/>
                <w:sz w:val="13"/>
                <w:szCs w:val="13"/>
                <w:lang w:val="en-US"/>
              </w:rPr>
              <w:t>***</w:t>
            </w:r>
            <w:r w:rsidRPr="002404E0">
              <w:rPr>
                <w:bCs/>
                <w:sz w:val="13"/>
                <w:szCs w:val="13"/>
                <w:lang w:val="en-US"/>
              </w:rPr>
              <w:t>(.012)</w:t>
            </w:r>
          </w:p>
          <w:p w14:paraId="0ABCED0E" w14:textId="0387CAD8" w:rsidR="006D60EA" w:rsidRPr="002404E0" w:rsidRDefault="006D60EA" w:rsidP="006D60EA">
            <w:pPr>
              <w:jc w:val="right"/>
              <w:rPr>
                <w:bCs/>
                <w:sz w:val="13"/>
                <w:szCs w:val="13"/>
                <w:lang w:val="en-US"/>
              </w:rPr>
            </w:pPr>
            <w:r w:rsidRPr="002404E0">
              <w:rPr>
                <w:bCs/>
                <w:sz w:val="13"/>
                <w:szCs w:val="13"/>
                <w:lang w:val="en-US"/>
              </w:rPr>
              <w:t>.0</w:t>
            </w:r>
            <w:r w:rsidR="00C50BE0">
              <w:rPr>
                <w:bCs/>
                <w:sz w:val="13"/>
                <w:szCs w:val="13"/>
                <w:lang w:val="en-US"/>
              </w:rPr>
              <w:t>09</w:t>
            </w:r>
            <w:r w:rsidRPr="002404E0">
              <w:rPr>
                <w:bCs/>
                <w:color w:val="FFFFFF" w:themeColor="background1"/>
                <w:sz w:val="13"/>
                <w:szCs w:val="13"/>
                <w:lang w:val="en-US"/>
              </w:rPr>
              <w:t>***</w:t>
            </w:r>
            <w:r w:rsidRPr="002404E0">
              <w:rPr>
                <w:bCs/>
                <w:sz w:val="13"/>
                <w:szCs w:val="13"/>
                <w:lang w:val="en-US"/>
              </w:rPr>
              <w:t>(.011)</w:t>
            </w:r>
          </w:p>
          <w:p w14:paraId="0CDEEF88" w14:textId="67DB4F94" w:rsidR="006D60EA" w:rsidRPr="002404E0" w:rsidRDefault="006D60EA" w:rsidP="006D60EA">
            <w:pPr>
              <w:jc w:val="right"/>
              <w:rPr>
                <w:bCs/>
                <w:sz w:val="13"/>
                <w:szCs w:val="13"/>
                <w:lang w:val="en-US"/>
              </w:rPr>
            </w:pPr>
            <w:r w:rsidRPr="002404E0">
              <w:rPr>
                <w:bCs/>
                <w:sz w:val="13"/>
                <w:szCs w:val="13"/>
                <w:lang w:val="en-US"/>
              </w:rPr>
              <w:t>-.017</w:t>
            </w:r>
            <w:r w:rsidRPr="002404E0">
              <w:rPr>
                <w:bCs/>
                <w:color w:val="FFFFFF" w:themeColor="background1"/>
                <w:sz w:val="13"/>
                <w:szCs w:val="13"/>
                <w:lang w:val="en-US"/>
              </w:rPr>
              <w:t>***</w:t>
            </w:r>
            <w:r w:rsidRPr="002404E0">
              <w:rPr>
                <w:bCs/>
                <w:sz w:val="13"/>
                <w:szCs w:val="13"/>
                <w:lang w:val="en-US"/>
              </w:rPr>
              <w:t>(.010)</w:t>
            </w:r>
          </w:p>
          <w:p w14:paraId="5F97E5C8" w14:textId="14E93EBE" w:rsidR="006D60EA" w:rsidRPr="002404E0" w:rsidRDefault="006D60EA" w:rsidP="006D60EA">
            <w:pPr>
              <w:jc w:val="right"/>
              <w:rPr>
                <w:bCs/>
                <w:sz w:val="13"/>
                <w:szCs w:val="13"/>
                <w:lang w:val="en-US"/>
              </w:rPr>
            </w:pPr>
            <w:r w:rsidRPr="002404E0">
              <w:rPr>
                <w:bCs/>
                <w:sz w:val="13"/>
                <w:szCs w:val="13"/>
                <w:lang w:val="en-US"/>
              </w:rPr>
              <w:t>-.031*</w:t>
            </w:r>
            <w:r w:rsidRPr="002404E0">
              <w:rPr>
                <w:bCs/>
                <w:color w:val="FFFFFF" w:themeColor="background1"/>
                <w:sz w:val="13"/>
                <w:szCs w:val="13"/>
                <w:lang w:val="en-US"/>
              </w:rPr>
              <w:t>**</w:t>
            </w:r>
            <w:r w:rsidRPr="002404E0">
              <w:rPr>
                <w:bCs/>
                <w:sz w:val="13"/>
                <w:szCs w:val="13"/>
                <w:lang w:val="en-US"/>
              </w:rPr>
              <w:t>(.013)</w:t>
            </w:r>
          </w:p>
          <w:p w14:paraId="61571E65" w14:textId="698DC667" w:rsidR="006D60EA" w:rsidRPr="002404E0" w:rsidRDefault="006D60EA" w:rsidP="006D60EA">
            <w:pPr>
              <w:jc w:val="right"/>
              <w:rPr>
                <w:bCs/>
                <w:sz w:val="13"/>
                <w:szCs w:val="13"/>
                <w:lang w:val="en-US"/>
              </w:rPr>
            </w:pPr>
            <w:r w:rsidRPr="002404E0">
              <w:rPr>
                <w:bCs/>
                <w:sz w:val="13"/>
                <w:szCs w:val="13"/>
                <w:lang w:val="en-US"/>
              </w:rPr>
              <w:t>-.0</w:t>
            </w:r>
            <w:r w:rsidR="00C50BE0">
              <w:rPr>
                <w:bCs/>
                <w:sz w:val="13"/>
                <w:szCs w:val="13"/>
                <w:lang w:val="en-US"/>
              </w:rPr>
              <w:t>31</w:t>
            </w:r>
            <w:r w:rsidRPr="002404E0">
              <w:rPr>
                <w:bCs/>
                <w:color w:val="FFFFFF" w:themeColor="background1"/>
                <w:sz w:val="13"/>
                <w:szCs w:val="13"/>
                <w:lang w:val="en-US"/>
              </w:rPr>
              <w:t>***</w:t>
            </w:r>
            <w:r w:rsidRPr="002404E0">
              <w:rPr>
                <w:bCs/>
                <w:sz w:val="13"/>
                <w:szCs w:val="13"/>
                <w:lang w:val="en-US"/>
              </w:rPr>
              <w:t>(.019)</w:t>
            </w:r>
          </w:p>
          <w:p w14:paraId="6635E261" w14:textId="77777777" w:rsidR="006D60EA" w:rsidRPr="002404E0" w:rsidRDefault="006D60EA" w:rsidP="006D60EA">
            <w:pPr>
              <w:jc w:val="right"/>
              <w:rPr>
                <w:bCs/>
                <w:sz w:val="13"/>
                <w:szCs w:val="13"/>
                <w:lang w:val="en-US"/>
              </w:rPr>
            </w:pPr>
            <w:r w:rsidRPr="002404E0">
              <w:rPr>
                <w:bCs/>
                <w:sz w:val="13"/>
                <w:szCs w:val="13"/>
                <w:lang w:val="en-US"/>
              </w:rPr>
              <w:t>-.003</w:t>
            </w:r>
            <w:r w:rsidRPr="002404E0">
              <w:rPr>
                <w:bCs/>
                <w:color w:val="FFFFFF" w:themeColor="background1"/>
                <w:sz w:val="13"/>
                <w:szCs w:val="13"/>
                <w:lang w:val="en-US"/>
              </w:rPr>
              <w:t>***</w:t>
            </w:r>
            <w:r w:rsidRPr="002404E0">
              <w:rPr>
                <w:bCs/>
                <w:sz w:val="13"/>
                <w:szCs w:val="13"/>
                <w:lang w:val="en-US"/>
              </w:rPr>
              <w:t>(.009)</w:t>
            </w:r>
          </w:p>
          <w:p w14:paraId="3C3A8D56" w14:textId="6632D251" w:rsidR="006D60EA" w:rsidRPr="002404E0" w:rsidRDefault="006D60EA" w:rsidP="006D60EA">
            <w:pPr>
              <w:jc w:val="right"/>
              <w:rPr>
                <w:bCs/>
                <w:sz w:val="13"/>
                <w:szCs w:val="13"/>
                <w:lang w:val="en-US"/>
              </w:rPr>
            </w:pPr>
            <w:r w:rsidRPr="002404E0">
              <w:rPr>
                <w:bCs/>
                <w:sz w:val="13"/>
                <w:szCs w:val="13"/>
                <w:lang w:val="en-US"/>
              </w:rPr>
              <w:t>.0</w:t>
            </w:r>
            <w:r w:rsidR="00C50BE0">
              <w:rPr>
                <w:bCs/>
                <w:sz w:val="13"/>
                <w:szCs w:val="13"/>
                <w:lang w:val="en-US"/>
              </w:rPr>
              <w:t>27</w:t>
            </w:r>
            <w:r w:rsidRPr="002404E0">
              <w:rPr>
                <w:bCs/>
                <w:sz w:val="13"/>
                <w:szCs w:val="13"/>
                <w:lang w:val="en-US"/>
              </w:rPr>
              <w:t>**</w:t>
            </w:r>
            <w:r w:rsidRPr="00C50BE0">
              <w:rPr>
                <w:bCs/>
                <w:color w:val="FFFFFF" w:themeColor="background1"/>
                <w:sz w:val="13"/>
                <w:szCs w:val="13"/>
                <w:lang w:val="en-US"/>
              </w:rPr>
              <w:t>*</w:t>
            </w:r>
            <w:r w:rsidRPr="002404E0">
              <w:rPr>
                <w:bCs/>
                <w:sz w:val="13"/>
                <w:szCs w:val="13"/>
                <w:lang w:val="en-US"/>
              </w:rPr>
              <w:t>(.0</w:t>
            </w:r>
            <w:r w:rsidR="00C50BE0">
              <w:rPr>
                <w:bCs/>
                <w:sz w:val="13"/>
                <w:szCs w:val="13"/>
                <w:lang w:val="en-US"/>
              </w:rPr>
              <w:t>10</w:t>
            </w:r>
            <w:r w:rsidRPr="002404E0">
              <w:rPr>
                <w:bCs/>
                <w:sz w:val="13"/>
                <w:szCs w:val="13"/>
                <w:lang w:val="en-US"/>
              </w:rPr>
              <w:t>)</w:t>
            </w:r>
          </w:p>
          <w:p w14:paraId="76237D15" w14:textId="1B9753CE" w:rsidR="006D60EA" w:rsidRPr="002404E0" w:rsidRDefault="006D60EA" w:rsidP="006D60EA">
            <w:pPr>
              <w:jc w:val="right"/>
              <w:rPr>
                <w:bCs/>
                <w:sz w:val="13"/>
                <w:szCs w:val="13"/>
                <w:lang w:val="en-US"/>
              </w:rPr>
            </w:pPr>
            <w:r w:rsidRPr="002404E0">
              <w:rPr>
                <w:bCs/>
                <w:sz w:val="13"/>
                <w:szCs w:val="13"/>
                <w:lang w:val="en-US"/>
              </w:rPr>
              <w:t>-.00</w:t>
            </w:r>
            <w:r w:rsidR="00C50BE0">
              <w:rPr>
                <w:bCs/>
                <w:sz w:val="13"/>
                <w:szCs w:val="13"/>
                <w:lang w:val="en-US"/>
              </w:rPr>
              <w:t>6</w:t>
            </w:r>
            <w:r w:rsidRPr="002404E0">
              <w:rPr>
                <w:bCs/>
                <w:color w:val="FFFFFF" w:themeColor="background1"/>
                <w:sz w:val="13"/>
                <w:szCs w:val="13"/>
                <w:lang w:val="en-US"/>
              </w:rPr>
              <w:t>***</w:t>
            </w:r>
            <w:r w:rsidRPr="002404E0">
              <w:rPr>
                <w:bCs/>
                <w:sz w:val="13"/>
                <w:szCs w:val="13"/>
                <w:lang w:val="en-US"/>
              </w:rPr>
              <w:t>(.0</w:t>
            </w:r>
            <w:r w:rsidR="00C50BE0">
              <w:rPr>
                <w:bCs/>
                <w:sz w:val="13"/>
                <w:szCs w:val="13"/>
                <w:lang w:val="en-US"/>
              </w:rPr>
              <w:t>12</w:t>
            </w:r>
            <w:r w:rsidRPr="002404E0">
              <w:rPr>
                <w:bCs/>
                <w:sz w:val="13"/>
                <w:szCs w:val="13"/>
                <w:lang w:val="en-US"/>
              </w:rPr>
              <w:t>)</w:t>
            </w:r>
          </w:p>
          <w:p w14:paraId="448101C0" w14:textId="46370A82" w:rsidR="00A01E52" w:rsidRDefault="00C50BE0" w:rsidP="00C50BE0">
            <w:pPr>
              <w:jc w:val="right"/>
              <w:rPr>
                <w:bCs/>
                <w:sz w:val="13"/>
                <w:szCs w:val="13"/>
                <w:lang w:val="en-US"/>
              </w:rPr>
            </w:pPr>
            <w:r w:rsidRPr="002404E0">
              <w:rPr>
                <w:bCs/>
                <w:sz w:val="13"/>
                <w:szCs w:val="13"/>
                <w:lang w:val="en-US"/>
              </w:rPr>
              <w:t>-.00</w:t>
            </w:r>
            <w:r>
              <w:rPr>
                <w:bCs/>
                <w:sz w:val="13"/>
                <w:szCs w:val="13"/>
                <w:lang w:val="en-US"/>
              </w:rPr>
              <w:t>7</w:t>
            </w:r>
            <w:r w:rsidRPr="002404E0">
              <w:rPr>
                <w:bCs/>
                <w:color w:val="FFFFFF" w:themeColor="background1"/>
                <w:sz w:val="13"/>
                <w:szCs w:val="13"/>
                <w:lang w:val="en-US"/>
              </w:rPr>
              <w:t>***</w:t>
            </w:r>
            <w:r w:rsidRPr="002404E0">
              <w:rPr>
                <w:bCs/>
                <w:sz w:val="13"/>
                <w:szCs w:val="13"/>
                <w:lang w:val="en-US"/>
              </w:rPr>
              <w:t>(.0</w:t>
            </w:r>
            <w:r>
              <w:rPr>
                <w:bCs/>
                <w:sz w:val="13"/>
                <w:szCs w:val="13"/>
                <w:lang w:val="en-US"/>
              </w:rPr>
              <w:t>10</w:t>
            </w:r>
            <w:r w:rsidRPr="002404E0">
              <w:rPr>
                <w:bCs/>
                <w:sz w:val="13"/>
                <w:szCs w:val="13"/>
                <w:lang w:val="en-US"/>
              </w:rPr>
              <w:t>)</w:t>
            </w:r>
          </w:p>
          <w:p w14:paraId="7DB447D9" w14:textId="1F67FFD0" w:rsidR="006D60EA" w:rsidRPr="002404E0" w:rsidRDefault="006D60EA" w:rsidP="006D60EA">
            <w:pPr>
              <w:jc w:val="right"/>
              <w:rPr>
                <w:bCs/>
                <w:sz w:val="13"/>
                <w:szCs w:val="13"/>
                <w:lang w:val="en-US"/>
              </w:rPr>
            </w:pPr>
            <w:r w:rsidRPr="002404E0">
              <w:rPr>
                <w:bCs/>
                <w:sz w:val="13"/>
                <w:szCs w:val="13"/>
                <w:lang w:val="en-US"/>
              </w:rPr>
              <w:t>.0</w:t>
            </w:r>
            <w:r w:rsidR="00C50BE0">
              <w:rPr>
                <w:bCs/>
                <w:sz w:val="13"/>
                <w:szCs w:val="13"/>
                <w:lang w:val="en-US"/>
              </w:rPr>
              <w:t>03</w:t>
            </w:r>
            <w:r w:rsidRPr="002404E0">
              <w:rPr>
                <w:bCs/>
                <w:color w:val="FFFFFF" w:themeColor="background1"/>
                <w:sz w:val="13"/>
                <w:szCs w:val="13"/>
                <w:lang w:val="en-US"/>
              </w:rPr>
              <w:t>***</w:t>
            </w:r>
            <w:r w:rsidRPr="002404E0">
              <w:rPr>
                <w:bCs/>
                <w:sz w:val="13"/>
                <w:szCs w:val="13"/>
                <w:lang w:val="en-US"/>
              </w:rPr>
              <w:t>(.0</w:t>
            </w:r>
            <w:r w:rsidR="00C50BE0">
              <w:rPr>
                <w:bCs/>
                <w:sz w:val="13"/>
                <w:szCs w:val="13"/>
                <w:lang w:val="en-US"/>
              </w:rPr>
              <w:t>14</w:t>
            </w:r>
            <w:r w:rsidRPr="002404E0">
              <w:rPr>
                <w:bCs/>
                <w:sz w:val="13"/>
                <w:szCs w:val="13"/>
                <w:lang w:val="en-US"/>
              </w:rPr>
              <w:t>)</w:t>
            </w:r>
          </w:p>
          <w:p w14:paraId="09355A2B" w14:textId="1AAC81BD" w:rsidR="00C50BE0" w:rsidRPr="002404E0" w:rsidRDefault="00C50BE0" w:rsidP="00C50BE0">
            <w:pPr>
              <w:jc w:val="right"/>
              <w:rPr>
                <w:bCs/>
                <w:sz w:val="13"/>
                <w:szCs w:val="13"/>
                <w:lang w:val="en-US"/>
              </w:rPr>
            </w:pPr>
            <w:r w:rsidRPr="002404E0">
              <w:rPr>
                <w:bCs/>
                <w:sz w:val="13"/>
                <w:szCs w:val="13"/>
                <w:lang w:val="en-US"/>
              </w:rPr>
              <w:t>-.00</w:t>
            </w:r>
            <w:r>
              <w:rPr>
                <w:bCs/>
                <w:sz w:val="13"/>
                <w:szCs w:val="13"/>
                <w:lang w:val="en-US"/>
              </w:rPr>
              <w:t>2</w:t>
            </w:r>
            <w:r w:rsidRPr="002404E0">
              <w:rPr>
                <w:bCs/>
                <w:color w:val="FFFFFF" w:themeColor="background1"/>
                <w:sz w:val="13"/>
                <w:szCs w:val="13"/>
                <w:lang w:val="en-US"/>
              </w:rPr>
              <w:t>***</w:t>
            </w:r>
            <w:r w:rsidRPr="002404E0">
              <w:rPr>
                <w:bCs/>
                <w:sz w:val="13"/>
                <w:szCs w:val="13"/>
                <w:lang w:val="en-US"/>
              </w:rPr>
              <w:t>(.0</w:t>
            </w:r>
            <w:r>
              <w:rPr>
                <w:bCs/>
                <w:sz w:val="13"/>
                <w:szCs w:val="13"/>
                <w:lang w:val="en-US"/>
              </w:rPr>
              <w:t>16</w:t>
            </w:r>
            <w:r w:rsidRPr="002404E0">
              <w:rPr>
                <w:bCs/>
                <w:sz w:val="13"/>
                <w:szCs w:val="13"/>
                <w:lang w:val="en-US"/>
              </w:rPr>
              <w:t>)</w:t>
            </w:r>
          </w:p>
          <w:p w14:paraId="5ED0C902" w14:textId="77777777" w:rsidR="00C50BE0" w:rsidRPr="002404E0" w:rsidRDefault="00C50BE0" w:rsidP="00C50BE0">
            <w:pPr>
              <w:jc w:val="right"/>
              <w:rPr>
                <w:bCs/>
                <w:sz w:val="13"/>
                <w:szCs w:val="13"/>
                <w:lang w:val="en-US"/>
              </w:rPr>
            </w:pPr>
            <w:r w:rsidRPr="002404E0">
              <w:rPr>
                <w:bCs/>
                <w:sz w:val="13"/>
                <w:szCs w:val="13"/>
                <w:lang w:val="en-US"/>
              </w:rPr>
              <w:t>-.00</w:t>
            </w:r>
            <w:r>
              <w:rPr>
                <w:bCs/>
                <w:sz w:val="13"/>
                <w:szCs w:val="13"/>
                <w:lang w:val="en-US"/>
              </w:rPr>
              <w:t>6</w:t>
            </w:r>
            <w:r w:rsidRPr="002404E0">
              <w:rPr>
                <w:bCs/>
                <w:color w:val="FFFFFF" w:themeColor="background1"/>
                <w:sz w:val="13"/>
                <w:szCs w:val="13"/>
                <w:lang w:val="en-US"/>
              </w:rPr>
              <w:t>***</w:t>
            </w:r>
            <w:r w:rsidRPr="002404E0">
              <w:rPr>
                <w:bCs/>
                <w:sz w:val="13"/>
                <w:szCs w:val="13"/>
                <w:lang w:val="en-US"/>
              </w:rPr>
              <w:t>(.0</w:t>
            </w:r>
            <w:r>
              <w:rPr>
                <w:bCs/>
                <w:sz w:val="13"/>
                <w:szCs w:val="13"/>
                <w:lang w:val="en-US"/>
              </w:rPr>
              <w:t>12</w:t>
            </w:r>
            <w:r w:rsidRPr="002404E0">
              <w:rPr>
                <w:bCs/>
                <w:sz w:val="13"/>
                <w:szCs w:val="13"/>
                <w:lang w:val="en-US"/>
              </w:rPr>
              <w:t>)</w:t>
            </w:r>
          </w:p>
          <w:p w14:paraId="04EDC8FC" w14:textId="1D62F22E" w:rsidR="00A01E52" w:rsidRDefault="00C50BE0" w:rsidP="00C50BE0">
            <w:pPr>
              <w:jc w:val="right"/>
              <w:rPr>
                <w:bCs/>
                <w:sz w:val="13"/>
                <w:szCs w:val="13"/>
                <w:lang w:val="en-US"/>
              </w:rPr>
            </w:pPr>
            <w:r w:rsidRPr="002404E0">
              <w:rPr>
                <w:bCs/>
                <w:sz w:val="13"/>
                <w:szCs w:val="13"/>
                <w:lang w:val="en-US"/>
              </w:rPr>
              <w:t>.0</w:t>
            </w:r>
            <w:r>
              <w:rPr>
                <w:bCs/>
                <w:sz w:val="13"/>
                <w:szCs w:val="13"/>
                <w:lang w:val="en-US"/>
              </w:rPr>
              <w:t>12</w:t>
            </w:r>
            <w:r w:rsidRPr="002404E0">
              <w:rPr>
                <w:bCs/>
                <w:color w:val="FFFFFF" w:themeColor="background1"/>
                <w:sz w:val="13"/>
                <w:szCs w:val="13"/>
                <w:lang w:val="en-US"/>
              </w:rPr>
              <w:t>***</w:t>
            </w:r>
            <w:r w:rsidRPr="002404E0">
              <w:rPr>
                <w:bCs/>
                <w:sz w:val="13"/>
                <w:szCs w:val="13"/>
                <w:lang w:val="en-US"/>
              </w:rPr>
              <w:t>(.0</w:t>
            </w:r>
            <w:r>
              <w:rPr>
                <w:bCs/>
                <w:sz w:val="13"/>
                <w:szCs w:val="13"/>
                <w:lang w:val="en-US"/>
              </w:rPr>
              <w:t>11)</w:t>
            </w:r>
          </w:p>
          <w:p w14:paraId="083548FF" w14:textId="0040FE3D" w:rsidR="006D60EA" w:rsidRPr="002404E0" w:rsidRDefault="006D60EA" w:rsidP="006D60EA">
            <w:pPr>
              <w:jc w:val="right"/>
              <w:rPr>
                <w:bCs/>
                <w:sz w:val="13"/>
                <w:szCs w:val="13"/>
                <w:lang w:val="en-US"/>
              </w:rPr>
            </w:pPr>
            <w:r w:rsidRPr="002404E0">
              <w:rPr>
                <w:bCs/>
                <w:sz w:val="13"/>
                <w:szCs w:val="13"/>
                <w:lang w:val="en-US"/>
              </w:rPr>
              <w:t>.01</w:t>
            </w:r>
            <w:r w:rsidR="00C50BE0">
              <w:rPr>
                <w:bCs/>
                <w:sz w:val="13"/>
                <w:szCs w:val="13"/>
                <w:lang w:val="en-US"/>
              </w:rPr>
              <w:t>3</w:t>
            </w:r>
            <w:r w:rsidRPr="002404E0">
              <w:rPr>
                <w:bCs/>
                <w:color w:val="FFFFFF" w:themeColor="background1"/>
                <w:sz w:val="13"/>
                <w:szCs w:val="13"/>
                <w:lang w:val="en-US"/>
              </w:rPr>
              <w:t>***</w:t>
            </w:r>
            <w:r w:rsidRPr="002404E0">
              <w:rPr>
                <w:bCs/>
                <w:sz w:val="13"/>
                <w:szCs w:val="13"/>
                <w:lang w:val="en-US"/>
              </w:rPr>
              <w:t>(.011)</w:t>
            </w:r>
          </w:p>
          <w:p w14:paraId="7F3E072B" w14:textId="5D83AACE" w:rsidR="006D60EA" w:rsidRPr="002404E0" w:rsidRDefault="006D60EA" w:rsidP="006D60EA">
            <w:pPr>
              <w:jc w:val="right"/>
              <w:rPr>
                <w:bCs/>
                <w:sz w:val="13"/>
                <w:szCs w:val="13"/>
                <w:lang w:val="en-US"/>
              </w:rPr>
            </w:pPr>
            <w:r w:rsidRPr="002404E0">
              <w:rPr>
                <w:bCs/>
                <w:sz w:val="13"/>
                <w:szCs w:val="13"/>
                <w:lang w:val="en-US"/>
              </w:rPr>
              <w:t>.00</w:t>
            </w:r>
            <w:r w:rsidR="00C50BE0">
              <w:rPr>
                <w:bCs/>
                <w:sz w:val="13"/>
                <w:szCs w:val="13"/>
                <w:lang w:val="en-US"/>
              </w:rPr>
              <w:t>3</w:t>
            </w:r>
            <w:r w:rsidRPr="002404E0">
              <w:rPr>
                <w:bCs/>
                <w:color w:val="FFFFFF" w:themeColor="background1"/>
                <w:sz w:val="13"/>
                <w:szCs w:val="13"/>
                <w:lang w:val="en-US"/>
              </w:rPr>
              <w:t>***</w:t>
            </w:r>
            <w:r w:rsidRPr="002404E0">
              <w:rPr>
                <w:bCs/>
                <w:sz w:val="13"/>
                <w:szCs w:val="13"/>
                <w:lang w:val="en-US"/>
              </w:rPr>
              <w:t>(.010)</w:t>
            </w:r>
          </w:p>
          <w:p w14:paraId="09A60718" w14:textId="77777777" w:rsidR="006D60EA" w:rsidRPr="002404E0" w:rsidRDefault="006D60EA" w:rsidP="006D60EA">
            <w:pPr>
              <w:jc w:val="right"/>
              <w:rPr>
                <w:bCs/>
                <w:sz w:val="13"/>
                <w:szCs w:val="13"/>
                <w:lang w:val="en-US"/>
              </w:rPr>
            </w:pPr>
            <w:r w:rsidRPr="002404E0">
              <w:rPr>
                <w:bCs/>
                <w:sz w:val="13"/>
                <w:szCs w:val="13"/>
                <w:lang w:val="en-US"/>
              </w:rPr>
              <w:t>-.008</w:t>
            </w:r>
            <w:r w:rsidRPr="002404E0">
              <w:rPr>
                <w:bCs/>
                <w:color w:val="FFFFFF" w:themeColor="background1"/>
                <w:sz w:val="13"/>
                <w:szCs w:val="13"/>
                <w:lang w:val="en-US"/>
              </w:rPr>
              <w:t>***</w:t>
            </w:r>
            <w:r w:rsidRPr="002404E0">
              <w:rPr>
                <w:bCs/>
                <w:sz w:val="13"/>
                <w:szCs w:val="13"/>
                <w:lang w:val="en-US"/>
              </w:rPr>
              <w:t>(.009)</w:t>
            </w:r>
          </w:p>
          <w:p w14:paraId="416ACA9B" w14:textId="10398B18" w:rsidR="006D60EA" w:rsidRPr="002404E0" w:rsidRDefault="006D60EA" w:rsidP="006D60EA">
            <w:pPr>
              <w:jc w:val="right"/>
              <w:rPr>
                <w:bCs/>
                <w:sz w:val="13"/>
                <w:szCs w:val="13"/>
                <w:lang w:val="en-US"/>
              </w:rPr>
            </w:pPr>
            <w:r w:rsidRPr="002404E0">
              <w:rPr>
                <w:bCs/>
                <w:sz w:val="13"/>
                <w:szCs w:val="13"/>
                <w:lang w:val="en-US"/>
              </w:rPr>
              <w:t>.006</w:t>
            </w:r>
            <w:r w:rsidRPr="002404E0">
              <w:rPr>
                <w:bCs/>
                <w:color w:val="FFFFFF" w:themeColor="background1"/>
                <w:sz w:val="13"/>
                <w:szCs w:val="13"/>
                <w:lang w:val="en-US"/>
              </w:rPr>
              <w:t>***</w:t>
            </w:r>
            <w:r w:rsidRPr="002404E0">
              <w:rPr>
                <w:bCs/>
                <w:sz w:val="13"/>
                <w:szCs w:val="13"/>
                <w:lang w:val="en-US"/>
              </w:rPr>
              <w:t>(.016)</w:t>
            </w:r>
          </w:p>
          <w:p w14:paraId="38EB8090" w14:textId="56D4AF2C" w:rsidR="006D60EA" w:rsidRPr="002404E0" w:rsidRDefault="006D60EA" w:rsidP="006D60EA">
            <w:pPr>
              <w:jc w:val="right"/>
              <w:rPr>
                <w:bCs/>
                <w:sz w:val="13"/>
                <w:szCs w:val="13"/>
                <w:lang w:val="en-US"/>
              </w:rPr>
            </w:pPr>
            <w:r w:rsidRPr="002404E0">
              <w:rPr>
                <w:bCs/>
                <w:sz w:val="13"/>
                <w:szCs w:val="13"/>
                <w:lang w:val="en-US"/>
              </w:rPr>
              <w:t>.0</w:t>
            </w:r>
            <w:r w:rsidR="00C50BE0">
              <w:rPr>
                <w:bCs/>
                <w:sz w:val="13"/>
                <w:szCs w:val="13"/>
                <w:lang w:val="en-US"/>
              </w:rPr>
              <w:t>18</w:t>
            </w:r>
            <w:r w:rsidRPr="002404E0">
              <w:rPr>
                <w:bCs/>
                <w:color w:val="FFFFFF" w:themeColor="background1"/>
                <w:sz w:val="13"/>
                <w:szCs w:val="13"/>
                <w:lang w:val="en-US"/>
              </w:rPr>
              <w:t>***</w:t>
            </w:r>
            <w:r w:rsidRPr="002404E0">
              <w:rPr>
                <w:bCs/>
                <w:sz w:val="13"/>
                <w:szCs w:val="13"/>
                <w:lang w:val="en-US"/>
              </w:rPr>
              <w:t>(.019)</w:t>
            </w:r>
          </w:p>
          <w:p w14:paraId="3DAFEF80" w14:textId="1A661F78" w:rsidR="006D60EA" w:rsidRPr="002404E0" w:rsidRDefault="006D60EA" w:rsidP="006D60EA">
            <w:pPr>
              <w:jc w:val="right"/>
              <w:rPr>
                <w:bCs/>
                <w:sz w:val="13"/>
                <w:szCs w:val="13"/>
                <w:lang w:val="en-US"/>
              </w:rPr>
            </w:pPr>
            <w:r w:rsidRPr="002404E0">
              <w:rPr>
                <w:bCs/>
                <w:sz w:val="13"/>
                <w:szCs w:val="13"/>
                <w:lang w:val="en-US"/>
              </w:rPr>
              <w:t>.01</w:t>
            </w:r>
            <w:r w:rsidR="00C50BE0">
              <w:rPr>
                <w:bCs/>
                <w:sz w:val="13"/>
                <w:szCs w:val="13"/>
                <w:lang w:val="en-US"/>
              </w:rPr>
              <w:t>4</w:t>
            </w:r>
            <w:r w:rsidRPr="002404E0">
              <w:rPr>
                <w:bCs/>
                <w:color w:val="FFFFFF" w:themeColor="background1"/>
                <w:sz w:val="13"/>
                <w:szCs w:val="13"/>
                <w:lang w:val="en-US"/>
              </w:rPr>
              <w:t>***</w:t>
            </w:r>
            <w:r w:rsidRPr="002404E0">
              <w:rPr>
                <w:bCs/>
                <w:sz w:val="13"/>
                <w:szCs w:val="13"/>
                <w:lang w:val="en-US"/>
              </w:rPr>
              <w:t>(.010)</w:t>
            </w:r>
          </w:p>
          <w:p w14:paraId="2183DD84" w14:textId="77777777" w:rsidR="006D60EA" w:rsidRPr="002404E0" w:rsidRDefault="006D60EA" w:rsidP="006D60EA">
            <w:pPr>
              <w:jc w:val="right"/>
              <w:rPr>
                <w:bCs/>
                <w:sz w:val="13"/>
                <w:szCs w:val="13"/>
                <w:lang w:val="en-US"/>
              </w:rPr>
            </w:pPr>
          </w:p>
          <w:p w14:paraId="5AD5C687" w14:textId="742ADCAD" w:rsidR="006D60EA" w:rsidRPr="002404E0" w:rsidRDefault="006D60EA" w:rsidP="006D60EA">
            <w:pPr>
              <w:jc w:val="right"/>
              <w:rPr>
                <w:bCs/>
                <w:sz w:val="13"/>
                <w:szCs w:val="13"/>
                <w:lang w:val="en-US"/>
              </w:rPr>
            </w:pPr>
            <w:r w:rsidRPr="002404E0">
              <w:rPr>
                <w:bCs/>
                <w:sz w:val="13"/>
                <w:szCs w:val="13"/>
                <w:lang w:val="en-US"/>
              </w:rPr>
              <w:t>.0</w:t>
            </w:r>
            <w:r w:rsidR="00C50BE0">
              <w:rPr>
                <w:bCs/>
                <w:sz w:val="13"/>
                <w:szCs w:val="13"/>
                <w:lang w:val="en-US"/>
              </w:rPr>
              <w:t>68</w:t>
            </w:r>
            <w:r w:rsidRPr="002404E0">
              <w:rPr>
                <w:bCs/>
                <w:sz w:val="13"/>
                <w:szCs w:val="13"/>
                <w:lang w:val="en-US"/>
              </w:rPr>
              <w:t>***(.011)</w:t>
            </w:r>
          </w:p>
          <w:p w14:paraId="562DFE03" w14:textId="77777777" w:rsidR="006D60EA" w:rsidRPr="002404E0" w:rsidRDefault="006D60EA" w:rsidP="006D60EA">
            <w:pPr>
              <w:jc w:val="right"/>
              <w:rPr>
                <w:bCs/>
                <w:sz w:val="13"/>
                <w:szCs w:val="13"/>
                <w:lang w:val="en-US"/>
              </w:rPr>
            </w:pPr>
            <w:r w:rsidRPr="002404E0">
              <w:rPr>
                <w:bCs/>
                <w:sz w:val="13"/>
                <w:szCs w:val="13"/>
                <w:lang w:val="en-US"/>
              </w:rPr>
              <w:t>.039**</w:t>
            </w:r>
            <w:r w:rsidRPr="002404E0">
              <w:rPr>
                <w:bCs/>
                <w:color w:val="FFFFFF" w:themeColor="background1"/>
                <w:sz w:val="13"/>
                <w:szCs w:val="13"/>
                <w:lang w:val="en-US"/>
              </w:rPr>
              <w:t>*</w:t>
            </w:r>
            <w:r w:rsidRPr="002404E0">
              <w:rPr>
                <w:bCs/>
                <w:sz w:val="13"/>
                <w:szCs w:val="13"/>
                <w:lang w:val="en-US"/>
              </w:rPr>
              <w:t>(.012)</w:t>
            </w:r>
          </w:p>
          <w:p w14:paraId="3D76922E" w14:textId="06105FCC" w:rsidR="006D60EA" w:rsidRPr="002404E0" w:rsidRDefault="006D60EA" w:rsidP="006D60EA">
            <w:pPr>
              <w:jc w:val="right"/>
              <w:rPr>
                <w:bCs/>
                <w:sz w:val="13"/>
                <w:szCs w:val="13"/>
                <w:lang w:val="en-US"/>
              </w:rPr>
            </w:pPr>
            <w:r w:rsidRPr="002404E0">
              <w:rPr>
                <w:bCs/>
                <w:sz w:val="13"/>
                <w:szCs w:val="13"/>
                <w:lang w:val="en-US"/>
              </w:rPr>
              <w:t>.005</w:t>
            </w:r>
            <w:r w:rsidRPr="002404E0">
              <w:rPr>
                <w:bCs/>
                <w:color w:val="FFFFFF" w:themeColor="background1"/>
                <w:sz w:val="13"/>
                <w:szCs w:val="13"/>
                <w:lang w:val="en-US"/>
              </w:rPr>
              <w:t>***</w:t>
            </w:r>
            <w:r w:rsidRPr="002404E0">
              <w:rPr>
                <w:bCs/>
                <w:sz w:val="13"/>
                <w:szCs w:val="13"/>
                <w:lang w:val="en-US"/>
              </w:rPr>
              <w:t>(.009)</w:t>
            </w:r>
          </w:p>
          <w:p w14:paraId="08D2C76E" w14:textId="028E9B33" w:rsidR="006D60EA" w:rsidRPr="002404E0" w:rsidRDefault="006D60EA" w:rsidP="006D60EA">
            <w:pPr>
              <w:jc w:val="right"/>
              <w:rPr>
                <w:bCs/>
                <w:sz w:val="13"/>
                <w:szCs w:val="13"/>
                <w:lang w:val="en-US"/>
              </w:rPr>
            </w:pPr>
            <w:r w:rsidRPr="002404E0">
              <w:rPr>
                <w:bCs/>
                <w:sz w:val="13"/>
                <w:szCs w:val="13"/>
                <w:lang w:val="en-US"/>
              </w:rPr>
              <w:t>.0</w:t>
            </w:r>
            <w:r w:rsidR="00C50BE0">
              <w:rPr>
                <w:bCs/>
                <w:sz w:val="13"/>
                <w:szCs w:val="13"/>
                <w:lang w:val="en-US"/>
              </w:rPr>
              <w:t>09</w:t>
            </w:r>
            <w:r w:rsidRPr="002404E0">
              <w:rPr>
                <w:bCs/>
                <w:color w:val="FFFFFF" w:themeColor="background1"/>
                <w:sz w:val="13"/>
                <w:szCs w:val="13"/>
                <w:lang w:val="en-US"/>
              </w:rPr>
              <w:t>***</w:t>
            </w:r>
            <w:r w:rsidRPr="002404E0">
              <w:rPr>
                <w:bCs/>
                <w:sz w:val="13"/>
                <w:szCs w:val="13"/>
                <w:lang w:val="en-US"/>
              </w:rPr>
              <w:t>(.008)</w:t>
            </w:r>
          </w:p>
          <w:p w14:paraId="19397CD6" w14:textId="77777777" w:rsidR="006D60EA" w:rsidRPr="002404E0" w:rsidRDefault="006D60EA" w:rsidP="006D60EA">
            <w:pPr>
              <w:jc w:val="right"/>
              <w:rPr>
                <w:bCs/>
                <w:sz w:val="13"/>
                <w:szCs w:val="13"/>
                <w:lang w:val="en-US"/>
              </w:rPr>
            </w:pPr>
            <w:r w:rsidRPr="002404E0">
              <w:rPr>
                <w:bCs/>
                <w:sz w:val="13"/>
                <w:szCs w:val="13"/>
                <w:lang w:val="en-US"/>
              </w:rPr>
              <w:t>-.001</w:t>
            </w:r>
            <w:r w:rsidRPr="002404E0">
              <w:rPr>
                <w:bCs/>
                <w:color w:val="FFFFFF" w:themeColor="background1"/>
                <w:sz w:val="13"/>
                <w:szCs w:val="13"/>
                <w:lang w:val="en-US"/>
              </w:rPr>
              <w:t>***</w:t>
            </w:r>
            <w:r w:rsidRPr="002404E0">
              <w:rPr>
                <w:bCs/>
                <w:sz w:val="13"/>
                <w:szCs w:val="13"/>
                <w:lang w:val="en-US"/>
              </w:rPr>
              <w:t>(.008)</w:t>
            </w:r>
          </w:p>
          <w:p w14:paraId="4D76E838" w14:textId="77777777" w:rsidR="006D60EA" w:rsidRPr="002404E0" w:rsidRDefault="006D60EA" w:rsidP="006D60EA">
            <w:pPr>
              <w:jc w:val="right"/>
              <w:rPr>
                <w:bCs/>
                <w:sz w:val="13"/>
                <w:szCs w:val="13"/>
                <w:lang w:val="en-US"/>
              </w:rPr>
            </w:pPr>
            <w:r w:rsidRPr="002404E0">
              <w:rPr>
                <w:bCs/>
                <w:sz w:val="13"/>
                <w:szCs w:val="13"/>
                <w:lang w:val="en-US"/>
              </w:rPr>
              <w:t>.008</w:t>
            </w:r>
            <w:r w:rsidRPr="002404E0">
              <w:rPr>
                <w:bCs/>
                <w:color w:val="FFFFFF" w:themeColor="background1"/>
                <w:sz w:val="13"/>
                <w:szCs w:val="13"/>
                <w:lang w:val="en-US"/>
              </w:rPr>
              <w:t>***</w:t>
            </w:r>
            <w:r w:rsidRPr="002404E0">
              <w:rPr>
                <w:bCs/>
                <w:sz w:val="13"/>
                <w:szCs w:val="13"/>
                <w:lang w:val="en-US"/>
              </w:rPr>
              <w:t>(.008)</w:t>
            </w:r>
          </w:p>
          <w:p w14:paraId="65B79B50" w14:textId="77777777" w:rsidR="006D60EA" w:rsidRPr="002404E0" w:rsidRDefault="006D60EA" w:rsidP="006D60EA">
            <w:pPr>
              <w:jc w:val="right"/>
              <w:rPr>
                <w:bCs/>
                <w:sz w:val="13"/>
                <w:szCs w:val="13"/>
                <w:lang w:val="en-US"/>
              </w:rPr>
            </w:pPr>
            <w:r w:rsidRPr="002404E0">
              <w:rPr>
                <w:bCs/>
                <w:sz w:val="13"/>
                <w:szCs w:val="13"/>
                <w:lang w:val="en-US"/>
              </w:rPr>
              <w:t>.001</w:t>
            </w:r>
            <w:r w:rsidRPr="002404E0">
              <w:rPr>
                <w:bCs/>
                <w:color w:val="FFFFFF" w:themeColor="background1"/>
                <w:sz w:val="13"/>
                <w:szCs w:val="13"/>
                <w:lang w:val="en-US"/>
              </w:rPr>
              <w:t>***</w:t>
            </w:r>
            <w:r w:rsidRPr="002404E0">
              <w:rPr>
                <w:bCs/>
                <w:sz w:val="13"/>
                <w:szCs w:val="13"/>
                <w:lang w:val="en-US"/>
              </w:rPr>
              <w:t xml:space="preserve">(.010) </w:t>
            </w:r>
          </w:p>
          <w:p w14:paraId="4FCE2647" w14:textId="659FC645" w:rsidR="006D60EA" w:rsidRPr="002404E0" w:rsidRDefault="006D60EA" w:rsidP="006D60EA">
            <w:pPr>
              <w:jc w:val="right"/>
              <w:rPr>
                <w:bCs/>
                <w:sz w:val="13"/>
                <w:szCs w:val="13"/>
                <w:lang w:val="en-US"/>
              </w:rPr>
            </w:pPr>
            <w:r w:rsidRPr="002404E0">
              <w:rPr>
                <w:bCs/>
                <w:sz w:val="13"/>
                <w:szCs w:val="13"/>
                <w:lang w:val="en-US"/>
              </w:rPr>
              <w:t>-.07</w:t>
            </w:r>
            <w:r w:rsidR="00C50BE0">
              <w:rPr>
                <w:bCs/>
                <w:sz w:val="13"/>
                <w:szCs w:val="13"/>
                <w:lang w:val="en-US"/>
              </w:rPr>
              <w:t>0</w:t>
            </w:r>
            <w:r w:rsidRPr="002404E0">
              <w:rPr>
                <w:bCs/>
                <w:sz w:val="13"/>
                <w:szCs w:val="13"/>
                <w:lang w:val="en-US"/>
              </w:rPr>
              <w:t>***(.020)</w:t>
            </w:r>
          </w:p>
          <w:p w14:paraId="329F3FF2" w14:textId="77777777" w:rsidR="006D60EA" w:rsidRPr="002404E0" w:rsidRDefault="006D60EA" w:rsidP="006D60EA">
            <w:pPr>
              <w:jc w:val="right"/>
              <w:rPr>
                <w:bCs/>
                <w:sz w:val="13"/>
                <w:szCs w:val="13"/>
                <w:lang w:val="en-US"/>
              </w:rPr>
            </w:pPr>
            <w:r w:rsidRPr="002404E0">
              <w:rPr>
                <w:bCs/>
                <w:sz w:val="13"/>
                <w:szCs w:val="13"/>
                <w:lang w:val="en-US"/>
              </w:rPr>
              <w:t>-.007</w:t>
            </w:r>
            <w:r w:rsidRPr="002404E0">
              <w:rPr>
                <w:bCs/>
                <w:color w:val="FFFFFF" w:themeColor="background1"/>
                <w:sz w:val="13"/>
                <w:szCs w:val="13"/>
                <w:lang w:val="en-US"/>
              </w:rPr>
              <w:t>***</w:t>
            </w:r>
            <w:r w:rsidRPr="002404E0">
              <w:rPr>
                <w:bCs/>
                <w:sz w:val="13"/>
                <w:szCs w:val="13"/>
                <w:lang w:val="en-US"/>
              </w:rPr>
              <w:t>(.010)</w:t>
            </w:r>
          </w:p>
          <w:p w14:paraId="2264EBB3" w14:textId="5EEEE9D9" w:rsidR="006D60EA" w:rsidRPr="002404E0" w:rsidRDefault="006D60EA" w:rsidP="006D60EA">
            <w:pPr>
              <w:jc w:val="right"/>
              <w:rPr>
                <w:bCs/>
                <w:sz w:val="13"/>
                <w:szCs w:val="13"/>
                <w:lang w:val="en-US"/>
              </w:rPr>
            </w:pPr>
            <w:r w:rsidRPr="002404E0">
              <w:rPr>
                <w:bCs/>
                <w:sz w:val="13"/>
                <w:szCs w:val="13"/>
                <w:lang w:val="en-US"/>
              </w:rPr>
              <w:t>.07</w:t>
            </w:r>
            <w:r w:rsidR="00C50BE0">
              <w:rPr>
                <w:bCs/>
                <w:sz w:val="13"/>
                <w:szCs w:val="13"/>
                <w:lang w:val="en-US"/>
              </w:rPr>
              <w:t>0</w:t>
            </w:r>
            <w:r w:rsidRPr="002404E0">
              <w:rPr>
                <w:bCs/>
                <w:sz w:val="13"/>
                <w:szCs w:val="13"/>
                <w:lang w:val="en-US"/>
              </w:rPr>
              <w:t>**</w:t>
            </w:r>
            <w:r w:rsidRPr="00C50BE0">
              <w:rPr>
                <w:bCs/>
                <w:color w:val="FFFFFF" w:themeColor="background1"/>
                <w:sz w:val="13"/>
                <w:szCs w:val="13"/>
                <w:lang w:val="en-US"/>
              </w:rPr>
              <w:t>*</w:t>
            </w:r>
            <w:r w:rsidRPr="002404E0">
              <w:rPr>
                <w:bCs/>
                <w:sz w:val="13"/>
                <w:szCs w:val="13"/>
                <w:lang w:val="en-US"/>
              </w:rPr>
              <w:t>(.021)</w:t>
            </w:r>
          </w:p>
          <w:p w14:paraId="14B30221" w14:textId="77777777" w:rsidR="006D60EA" w:rsidRPr="002404E0" w:rsidRDefault="006D60EA" w:rsidP="006D60EA">
            <w:pPr>
              <w:jc w:val="right"/>
              <w:rPr>
                <w:bCs/>
                <w:sz w:val="13"/>
                <w:szCs w:val="13"/>
                <w:lang w:val="en-US"/>
              </w:rPr>
            </w:pPr>
          </w:p>
          <w:p w14:paraId="32656622" w14:textId="52D588C3" w:rsidR="006D60EA" w:rsidRPr="002404E0" w:rsidRDefault="006D60EA" w:rsidP="006D60EA">
            <w:pPr>
              <w:jc w:val="right"/>
              <w:rPr>
                <w:bCs/>
                <w:sz w:val="13"/>
                <w:szCs w:val="13"/>
                <w:lang w:val="en-US"/>
              </w:rPr>
            </w:pPr>
            <w:r w:rsidRPr="002404E0">
              <w:rPr>
                <w:bCs/>
                <w:sz w:val="13"/>
                <w:szCs w:val="13"/>
                <w:lang w:val="en-US"/>
              </w:rPr>
              <w:t>1.01</w:t>
            </w:r>
            <w:r w:rsidR="00C50BE0">
              <w:rPr>
                <w:bCs/>
                <w:sz w:val="13"/>
                <w:szCs w:val="13"/>
                <w:lang w:val="en-US"/>
              </w:rPr>
              <w:t>4</w:t>
            </w:r>
            <w:r w:rsidRPr="002404E0">
              <w:rPr>
                <w:bCs/>
                <w:sz w:val="13"/>
                <w:szCs w:val="13"/>
                <w:lang w:val="en-US"/>
              </w:rPr>
              <w:t>***(.007)</w:t>
            </w:r>
          </w:p>
          <w:p w14:paraId="770BFE64" w14:textId="6856668A" w:rsidR="006D60EA" w:rsidRPr="002404E0" w:rsidRDefault="006D60EA" w:rsidP="006D60EA">
            <w:pPr>
              <w:jc w:val="right"/>
              <w:rPr>
                <w:bCs/>
                <w:sz w:val="13"/>
                <w:szCs w:val="13"/>
                <w:lang w:val="en-US"/>
              </w:rPr>
            </w:pPr>
            <w:r w:rsidRPr="002404E0">
              <w:rPr>
                <w:bCs/>
                <w:sz w:val="13"/>
                <w:szCs w:val="13"/>
                <w:lang w:val="en-US"/>
              </w:rPr>
              <w:t>.044***(.012)</w:t>
            </w:r>
          </w:p>
          <w:p w14:paraId="222B2C94" w14:textId="77777777" w:rsidR="006D60EA" w:rsidRPr="002404E0" w:rsidRDefault="006D60EA" w:rsidP="006D60EA">
            <w:pPr>
              <w:jc w:val="right"/>
              <w:rPr>
                <w:bCs/>
                <w:sz w:val="13"/>
                <w:szCs w:val="13"/>
                <w:lang w:val="en-US"/>
              </w:rPr>
            </w:pPr>
            <w:r w:rsidRPr="002404E0">
              <w:rPr>
                <w:bCs/>
                <w:sz w:val="13"/>
                <w:szCs w:val="13"/>
                <w:lang w:val="en-US"/>
              </w:rPr>
              <w:t>Included</w:t>
            </w:r>
          </w:p>
          <w:p w14:paraId="6D59F2F8" w14:textId="77777777" w:rsidR="006D60EA" w:rsidRPr="002404E0" w:rsidRDefault="006D60EA" w:rsidP="006D60EA">
            <w:pPr>
              <w:jc w:val="right"/>
              <w:rPr>
                <w:bCs/>
                <w:sz w:val="13"/>
                <w:szCs w:val="13"/>
                <w:lang w:val="en-US"/>
              </w:rPr>
            </w:pPr>
            <w:r w:rsidRPr="002404E0">
              <w:rPr>
                <w:bCs/>
                <w:sz w:val="13"/>
                <w:szCs w:val="13"/>
                <w:lang w:val="en-US"/>
              </w:rPr>
              <w:t>Included</w:t>
            </w:r>
          </w:p>
          <w:p w14:paraId="2ECAFFB1" w14:textId="77777777" w:rsidR="006D60EA" w:rsidRPr="002404E0" w:rsidRDefault="006D60EA" w:rsidP="006D60EA">
            <w:pPr>
              <w:jc w:val="right"/>
              <w:rPr>
                <w:bCs/>
                <w:sz w:val="13"/>
                <w:szCs w:val="13"/>
                <w:lang w:val="en-US"/>
              </w:rPr>
            </w:pPr>
            <w:r w:rsidRPr="002404E0">
              <w:rPr>
                <w:bCs/>
                <w:sz w:val="13"/>
                <w:szCs w:val="13"/>
                <w:lang w:val="en-US"/>
              </w:rPr>
              <w:t>Included</w:t>
            </w:r>
          </w:p>
          <w:p w14:paraId="3CBFFCD9" w14:textId="77777777" w:rsidR="006D60EA" w:rsidRPr="002404E0" w:rsidRDefault="006D60EA" w:rsidP="006D60EA">
            <w:pPr>
              <w:jc w:val="right"/>
              <w:rPr>
                <w:b/>
                <w:sz w:val="13"/>
                <w:szCs w:val="13"/>
                <w:lang w:val="en-US"/>
              </w:rPr>
            </w:pPr>
            <w:r w:rsidRPr="002404E0">
              <w:rPr>
                <w:bCs/>
                <w:sz w:val="13"/>
                <w:szCs w:val="13"/>
                <w:lang w:val="en-US"/>
              </w:rPr>
              <w:t>2,184</w:t>
            </w:r>
          </w:p>
        </w:tc>
        <w:tc>
          <w:tcPr>
            <w:tcW w:w="1080" w:type="dxa"/>
            <w:tcBorders>
              <w:top w:val="single" w:sz="4" w:space="0" w:color="auto"/>
              <w:left w:val="nil"/>
              <w:bottom w:val="single" w:sz="4" w:space="0" w:color="auto"/>
              <w:right w:val="nil"/>
            </w:tcBorders>
          </w:tcPr>
          <w:p w14:paraId="2C53D89D" w14:textId="4E56EF2D" w:rsidR="006D60EA" w:rsidRPr="002404E0" w:rsidRDefault="006D60EA" w:rsidP="006D60EA">
            <w:pPr>
              <w:jc w:val="right"/>
              <w:rPr>
                <w:b/>
                <w:sz w:val="13"/>
                <w:szCs w:val="13"/>
                <w:lang w:val="en-US"/>
              </w:rPr>
            </w:pPr>
            <w:r w:rsidRPr="002404E0">
              <w:rPr>
                <w:b/>
                <w:sz w:val="13"/>
                <w:szCs w:val="13"/>
                <w:lang w:val="en-US"/>
              </w:rPr>
              <w:t>.018***(.008)</w:t>
            </w:r>
          </w:p>
          <w:p w14:paraId="27A9D953" w14:textId="77777777" w:rsidR="006D60EA" w:rsidRPr="002404E0" w:rsidRDefault="006D60EA" w:rsidP="006D60EA">
            <w:pPr>
              <w:jc w:val="right"/>
              <w:rPr>
                <w:b/>
                <w:sz w:val="13"/>
                <w:szCs w:val="13"/>
                <w:lang w:val="en-US"/>
              </w:rPr>
            </w:pPr>
          </w:p>
          <w:p w14:paraId="3A031A46" w14:textId="77777777" w:rsidR="006D60EA" w:rsidRPr="002404E0" w:rsidRDefault="006D60EA" w:rsidP="006D60EA">
            <w:pPr>
              <w:rPr>
                <w:b/>
                <w:sz w:val="13"/>
                <w:szCs w:val="13"/>
                <w:lang w:val="en-US"/>
              </w:rPr>
            </w:pPr>
          </w:p>
          <w:p w14:paraId="2413B018" w14:textId="77777777" w:rsidR="006D60EA" w:rsidRPr="002404E0" w:rsidRDefault="006D60EA" w:rsidP="006D60EA">
            <w:pPr>
              <w:jc w:val="right"/>
              <w:rPr>
                <w:bCs/>
                <w:sz w:val="13"/>
                <w:szCs w:val="13"/>
                <w:lang w:val="en-US"/>
              </w:rPr>
            </w:pPr>
            <w:r w:rsidRPr="002404E0">
              <w:rPr>
                <w:bCs/>
                <w:sz w:val="13"/>
                <w:szCs w:val="13"/>
                <w:lang w:val="en-US"/>
              </w:rPr>
              <w:t>Included</w:t>
            </w:r>
          </w:p>
          <w:p w14:paraId="22575932" w14:textId="77777777" w:rsidR="006D60EA" w:rsidRPr="002404E0" w:rsidRDefault="006D60EA" w:rsidP="006D60EA">
            <w:pPr>
              <w:jc w:val="right"/>
              <w:rPr>
                <w:bCs/>
                <w:sz w:val="13"/>
                <w:szCs w:val="13"/>
                <w:lang w:val="en-US"/>
              </w:rPr>
            </w:pPr>
            <w:r w:rsidRPr="002404E0">
              <w:rPr>
                <w:bCs/>
                <w:sz w:val="13"/>
                <w:szCs w:val="13"/>
                <w:lang w:val="en-US"/>
              </w:rPr>
              <w:t>-.007</w:t>
            </w:r>
            <w:r w:rsidRPr="002404E0">
              <w:rPr>
                <w:bCs/>
                <w:color w:val="FFFFFF" w:themeColor="background1"/>
                <w:sz w:val="13"/>
                <w:szCs w:val="13"/>
                <w:lang w:val="en-US"/>
              </w:rPr>
              <w:t>***</w:t>
            </w:r>
            <w:r w:rsidRPr="002404E0">
              <w:rPr>
                <w:bCs/>
                <w:sz w:val="13"/>
                <w:szCs w:val="13"/>
                <w:lang w:val="en-US"/>
              </w:rPr>
              <w:t>(.016)</w:t>
            </w:r>
          </w:p>
          <w:p w14:paraId="5E202375" w14:textId="49F7113F" w:rsidR="006D60EA" w:rsidRPr="002404E0" w:rsidRDefault="006D60EA" w:rsidP="006D60EA">
            <w:pPr>
              <w:jc w:val="right"/>
              <w:rPr>
                <w:bCs/>
                <w:sz w:val="13"/>
                <w:szCs w:val="13"/>
                <w:lang w:val="en-US"/>
              </w:rPr>
            </w:pPr>
            <w:r w:rsidRPr="002404E0">
              <w:rPr>
                <w:bCs/>
                <w:sz w:val="13"/>
                <w:szCs w:val="13"/>
                <w:lang w:val="en-US"/>
              </w:rPr>
              <w:t>-.0</w:t>
            </w:r>
            <w:r w:rsidR="00550B66">
              <w:rPr>
                <w:bCs/>
                <w:sz w:val="13"/>
                <w:szCs w:val="13"/>
                <w:lang w:val="en-US"/>
              </w:rPr>
              <w:t>11</w:t>
            </w:r>
            <w:r w:rsidRPr="002404E0">
              <w:rPr>
                <w:bCs/>
                <w:color w:val="FFFFFF" w:themeColor="background1"/>
                <w:sz w:val="13"/>
                <w:szCs w:val="13"/>
                <w:lang w:val="en-US"/>
              </w:rPr>
              <w:t>***</w:t>
            </w:r>
            <w:r w:rsidRPr="002404E0">
              <w:rPr>
                <w:bCs/>
                <w:sz w:val="13"/>
                <w:szCs w:val="13"/>
                <w:lang w:val="en-US"/>
              </w:rPr>
              <w:t>(.008)</w:t>
            </w:r>
          </w:p>
          <w:p w14:paraId="4B83CDD1" w14:textId="6BD52015" w:rsidR="006D60EA" w:rsidRPr="002404E0" w:rsidRDefault="006D60EA" w:rsidP="006D60EA">
            <w:pPr>
              <w:jc w:val="right"/>
              <w:rPr>
                <w:bCs/>
                <w:sz w:val="13"/>
                <w:szCs w:val="13"/>
                <w:lang w:val="en-US"/>
              </w:rPr>
            </w:pPr>
            <w:r w:rsidRPr="002404E0">
              <w:rPr>
                <w:bCs/>
                <w:sz w:val="13"/>
                <w:szCs w:val="13"/>
                <w:lang w:val="en-US"/>
              </w:rPr>
              <w:t>.01</w:t>
            </w:r>
            <w:r w:rsidR="00550B66">
              <w:rPr>
                <w:bCs/>
                <w:sz w:val="13"/>
                <w:szCs w:val="13"/>
                <w:lang w:val="en-US"/>
              </w:rPr>
              <w:t>4</w:t>
            </w:r>
            <w:r w:rsidRPr="002404E0">
              <w:rPr>
                <w:bCs/>
                <w:color w:val="FFFFFF" w:themeColor="background1"/>
                <w:sz w:val="13"/>
                <w:szCs w:val="13"/>
                <w:lang w:val="en-US"/>
              </w:rPr>
              <w:t>***</w:t>
            </w:r>
            <w:r w:rsidRPr="002404E0">
              <w:rPr>
                <w:bCs/>
                <w:sz w:val="13"/>
                <w:szCs w:val="13"/>
                <w:lang w:val="en-US"/>
              </w:rPr>
              <w:t>(.008)</w:t>
            </w:r>
          </w:p>
          <w:p w14:paraId="1A7BB70D" w14:textId="77777777" w:rsidR="006D60EA" w:rsidRPr="002404E0" w:rsidRDefault="006D60EA" w:rsidP="006D60EA">
            <w:pPr>
              <w:jc w:val="right"/>
              <w:rPr>
                <w:bCs/>
                <w:sz w:val="13"/>
                <w:szCs w:val="13"/>
                <w:lang w:val="en-US"/>
              </w:rPr>
            </w:pPr>
          </w:p>
          <w:p w14:paraId="172A2553" w14:textId="77777777" w:rsidR="006D60EA" w:rsidRPr="002404E0" w:rsidRDefault="006D60EA" w:rsidP="006D60EA">
            <w:pPr>
              <w:jc w:val="right"/>
              <w:rPr>
                <w:b/>
                <w:sz w:val="13"/>
                <w:szCs w:val="13"/>
                <w:lang w:val="en-US"/>
              </w:rPr>
            </w:pPr>
            <w:r w:rsidRPr="002404E0">
              <w:rPr>
                <w:bCs/>
                <w:sz w:val="13"/>
                <w:szCs w:val="13"/>
                <w:lang w:val="en-US"/>
              </w:rPr>
              <w:t>Included</w:t>
            </w:r>
          </w:p>
          <w:p w14:paraId="46E68C16" w14:textId="37DD555E" w:rsidR="006D60EA" w:rsidRPr="002404E0" w:rsidRDefault="006D60EA" w:rsidP="006D60EA">
            <w:pPr>
              <w:jc w:val="right"/>
              <w:rPr>
                <w:bCs/>
                <w:sz w:val="13"/>
                <w:szCs w:val="13"/>
                <w:lang w:val="en-US"/>
              </w:rPr>
            </w:pPr>
            <w:r w:rsidRPr="002404E0">
              <w:rPr>
                <w:bCs/>
                <w:sz w:val="13"/>
                <w:szCs w:val="13"/>
                <w:lang w:val="en-US"/>
              </w:rPr>
              <w:t>.00</w:t>
            </w:r>
            <w:r w:rsidR="00550B66">
              <w:rPr>
                <w:bCs/>
                <w:sz w:val="13"/>
                <w:szCs w:val="13"/>
                <w:lang w:val="en-US"/>
              </w:rPr>
              <w:t>9</w:t>
            </w:r>
            <w:r w:rsidRPr="002404E0">
              <w:rPr>
                <w:bCs/>
                <w:color w:val="FFFFFF" w:themeColor="background1"/>
                <w:sz w:val="13"/>
                <w:szCs w:val="13"/>
                <w:lang w:val="en-US"/>
              </w:rPr>
              <w:t>***</w:t>
            </w:r>
            <w:r w:rsidRPr="002404E0">
              <w:rPr>
                <w:bCs/>
                <w:sz w:val="13"/>
                <w:szCs w:val="13"/>
                <w:lang w:val="en-US"/>
              </w:rPr>
              <w:t>(.010)</w:t>
            </w:r>
          </w:p>
          <w:p w14:paraId="159904E8" w14:textId="240F5F4C" w:rsidR="006D60EA" w:rsidRPr="002404E0" w:rsidRDefault="006D60EA" w:rsidP="006D60EA">
            <w:pPr>
              <w:jc w:val="right"/>
              <w:rPr>
                <w:bCs/>
                <w:sz w:val="13"/>
                <w:szCs w:val="13"/>
                <w:lang w:val="en-US"/>
              </w:rPr>
            </w:pPr>
            <w:r w:rsidRPr="002404E0">
              <w:rPr>
                <w:bCs/>
                <w:sz w:val="13"/>
                <w:szCs w:val="13"/>
                <w:lang w:val="en-US"/>
              </w:rPr>
              <w:t>.03</w:t>
            </w:r>
            <w:r w:rsidR="00550B66">
              <w:rPr>
                <w:bCs/>
                <w:sz w:val="13"/>
                <w:szCs w:val="13"/>
                <w:lang w:val="en-US"/>
              </w:rPr>
              <w:t>6</w:t>
            </w:r>
            <w:r w:rsidRPr="002404E0">
              <w:rPr>
                <w:bCs/>
                <w:sz w:val="13"/>
                <w:szCs w:val="13"/>
                <w:lang w:val="en-US"/>
              </w:rPr>
              <w:t>*</w:t>
            </w:r>
            <w:r w:rsidRPr="002404E0">
              <w:rPr>
                <w:bCs/>
                <w:color w:val="FFFFFF" w:themeColor="background1"/>
                <w:sz w:val="13"/>
                <w:szCs w:val="13"/>
                <w:lang w:val="en-US"/>
              </w:rPr>
              <w:t>**</w:t>
            </w:r>
            <w:r w:rsidRPr="002404E0">
              <w:rPr>
                <w:bCs/>
                <w:sz w:val="13"/>
                <w:szCs w:val="13"/>
                <w:lang w:val="en-US"/>
              </w:rPr>
              <w:t>(.016)</w:t>
            </w:r>
          </w:p>
          <w:p w14:paraId="2A5DF4C0" w14:textId="77777777" w:rsidR="006D60EA" w:rsidRPr="002404E0" w:rsidRDefault="006D60EA" w:rsidP="006D60EA">
            <w:pPr>
              <w:jc w:val="right"/>
              <w:rPr>
                <w:bCs/>
                <w:sz w:val="13"/>
                <w:szCs w:val="13"/>
                <w:lang w:val="en-US"/>
              </w:rPr>
            </w:pPr>
            <w:r w:rsidRPr="002404E0">
              <w:rPr>
                <w:bCs/>
                <w:sz w:val="13"/>
                <w:szCs w:val="13"/>
                <w:lang w:val="en-US"/>
              </w:rPr>
              <w:t>.004</w:t>
            </w:r>
            <w:r w:rsidRPr="002404E0">
              <w:rPr>
                <w:bCs/>
                <w:color w:val="FFFFFF" w:themeColor="background1"/>
                <w:sz w:val="13"/>
                <w:szCs w:val="13"/>
                <w:lang w:val="en-US"/>
              </w:rPr>
              <w:t>***</w:t>
            </w:r>
            <w:r w:rsidRPr="002404E0">
              <w:rPr>
                <w:bCs/>
                <w:sz w:val="13"/>
                <w:szCs w:val="13"/>
                <w:lang w:val="en-US"/>
              </w:rPr>
              <w:t>(.007)</w:t>
            </w:r>
          </w:p>
          <w:p w14:paraId="718333A0" w14:textId="77777777" w:rsidR="006D60EA" w:rsidRPr="002404E0" w:rsidRDefault="006D60EA" w:rsidP="006D60EA">
            <w:pPr>
              <w:jc w:val="right"/>
              <w:rPr>
                <w:bCs/>
                <w:sz w:val="13"/>
                <w:szCs w:val="13"/>
                <w:lang w:val="en-US"/>
              </w:rPr>
            </w:pPr>
            <w:r w:rsidRPr="002404E0">
              <w:rPr>
                <w:bCs/>
                <w:sz w:val="13"/>
                <w:szCs w:val="13"/>
                <w:lang w:val="en-US"/>
              </w:rPr>
              <w:t>.004</w:t>
            </w:r>
            <w:r w:rsidRPr="002404E0">
              <w:rPr>
                <w:bCs/>
                <w:color w:val="FFFFFF" w:themeColor="background1"/>
                <w:sz w:val="13"/>
                <w:szCs w:val="13"/>
                <w:lang w:val="en-US"/>
              </w:rPr>
              <w:t>***</w:t>
            </w:r>
            <w:r w:rsidRPr="002404E0">
              <w:rPr>
                <w:bCs/>
                <w:sz w:val="13"/>
                <w:szCs w:val="13"/>
                <w:lang w:val="en-US"/>
              </w:rPr>
              <w:t>(.008)</w:t>
            </w:r>
          </w:p>
          <w:p w14:paraId="51608513" w14:textId="19BFAD44" w:rsidR="006D60EA" w:rsidRPr="002404E0" w:rsidRDefault="006D60EA" w:rsidP="006D60EA">
            <w:pPr>
              <w:jc w:val="right"/>
              <w:rPr>
                <w:bCs/>
                <w:sz w:val="13"/>
                <w:szCs w:val="13"/>
                <w:lang w:val="en-US"/>
              </w:rPr>
            </w:pPr>
            <w:r w:rsidRPr="002404E0">
              <w:rPr>
                <w:bCs/>
                <w:sz w:val="13"/>
                <w:szCs w:val="13"/>
                <w:lang w:val="en-US"/>
              </w:rPr>
              <w:t>.002</w:t>
            </w:r>
            <w:r w:rsidRPr="002404E0">
              <w:rPr>
                <w:bCs/>
                <w:color w:val="FFFFFF" w:themeColor="background1"/>
                <w:sz w:val="13"/>
                <w:szCs w:val="13"/>
                <w:lang w:val="en-US"/>
              </w:rPr>
              <w:t>***</w:t>
            </w:r>
            <w:r w:rsidRPr="002404E0">
              <w:rPr>
                <w:bCs/>
                <w:sz w:val="13"/>
                <w:szCs w:val="13"/>
                <w:lang w:val="en-US"/>
              </w:rPr>
              <w:t>(.009)</w:t>
            </w:r>
          </w:p>
          <w:p w14:paraId="7EDDFECB" w14:textId="28FDD6A6" w:rsidR="006D60EA" w:rsidRPr="002404E0" w:rsidRDefault="006D60EA" w:rsidP="006D60EA">
            <w:pPr>
              <w:jc w:val="right"/>
              <w:rPr>
                <w:bCs/>
                <w:sz w:val="13"/>
                <w:szCs w:val="13"/>
                <w:lang w:val="en-US"/>
              </w:rPr>
            </w:pPr>
            <w:r w:rsidRPr="002404E0">
              <w:rPr>
                <w:bCs/>
                <w:sz w:val="13"/>
                <w:szCs w:val="13"/>
                <w:lang w:val="en-US"/>
              </w:rPr>
              <w:t>-.018</w:t>
            </w:r>
            <w:r w:rsidRPr="002404E0">
              <w:rPr>
                <w:bCs/>
                <w:color w:val="FFFFFF" w:themeColor="background1"/>
                <w:sz w:val="13"/>
                <w:szCs w:val="13"/>
                <w:lang w:val="en-US"/>
              </w:rPr>
              <w:t>***</w:t>
            </w:r>
            <w:r w:rsidRPr="002404E0">
              <w:rPr>
                <w:bCs/>
                <w:sz w:val="13"/>
                <w:szCs w:val="13"/>
                <w:lang w:val="en-US"/>
              </w:rPr>
              <w:t>(.009)</w:t>
            </w:r>
          </w:p>
          <w:p w14:paraId="2584AA3C" w14:textId="14EFBBCF" w:rsidR="006D60EA" w:rsidRPr="002404E0" w:rsidRDefault="006D60EA" w:rsidP="006D60EA">
            <w:pPr>
              <w:jc w:val="right"/>
              <w:rPr>
                <w:bCs/>
                <w:sz w:val="13"/>
                <w:szCs w:val="13"/>
                <w:lang w:val="en-US"/>
              </w:rPr>
            </w:pPr>
            <w:r w:rsidRPr="002404E0">
              <w:rPr>
                <w:bCs/>
                <w:sz w:val="13"/>
                <w:szCs w:val="13"/>
                <w:lang w:val="en-US"/>
              </w:rPr>
              <w:t>.00</w:t>
            </w:r>
            <w:r w:rsidR="00550B66">
              <w:rPr>
                <w:bCs/>
                <w:sz w:val="13"/>
                <w:szCs w:val="13"/>
                <w:lang w:val="en-US"/>
              </w:rPr>
              <w:t>6</w:t>
            </w:r>
            <w:r w:rsidRPr="002404E0">
              <w:rPr>
                <w:bCs/>
                <w:color w:val="FFFFFF" w:themeColor="background1"/>
                <w:sz w:val="13"/>
                <w:szCs w:val="13"/>
                <w:lang w:val="en-US"/>
              </w:rPr>
              <w:t>***</w:t>
            </w:r>
            <w:r w:rsidRPr="002404E0">
              <w:rPr>
                <w:bCs/>
                <w:sz w:val="13"/>
                <w:szCs w:val="13"/>
                <w:lang w:val="en-US"/>
              </w:rPr>
              <w:t>(.016)</w:t>
            </w:r>
          </w:p>
          <w:p w14:paraId="6D837644" w14:textId="77777777" w:rsidR="006D60EA" w:rsidRPr="002404E0" w:rsidRDefault="006D60EA" w:rsidP="006D60EA">
            <w:pPr>
              <w:jc w:val="right"/>
              <w:rPr>
                <w:bCs/>
                <w:sz w:val="13"/>
                <w:szCs w:val="13"/>
                <w:lang w:val="en-US"/>
              </w:rPr>
            </w:pPr>
            <w:r w:rsidRPr="002404E0">
              <w:rPr>
                <w:bCs/>
                <w:sz w:val="13"/>
                <w:szCs w:val="13"/>
                <w:lang w:val="en-US"/>
              </w:rPr>
              <w:t>.015</w:t>
            </w:r>
            <w:r w:rsidRPr="002404E0">
              <w:rPr>
                <w:bCs/>
                <w:color w:val="FFFFFF" w:themeColor="background1"/>
                <w:sz w:val="13"/>
                <w:szCs w:val="13"/>
                <w:lang w:val="en-US"/>
              </w:rPr>
              <w:t>***</w:t>
            </w:r>
            <w:r w:rsidRPr="002404E0">
              <w:rPr>
                <w:bCs/>
                <w:sz w:val="13"/>
                <w:szCs w:val="13"/>
                <w:lang w:val="en-US"/>
              </w:rPr>
              <w:t>(.008)</w:t>
            </w:r>
          </w:p>
          <w:p w14:paraId="675D10ED" w14:textId="6922EF35" w:rsidR="006D60EA" w:rsidRPr="002404E0" w:rsidRDefault="006D60EA" w:rsidP="006D60EA">
            <w:pPr>
              <w:jc w:val="right"/>
              <w:rPr>
                <w:bCs/>
                <w:sz w:val="13"/>
                <w:szCs w:val="13"/>
                <w:lang w:val="en-US"/>
              </w:rPr>
            </w:pPr>
            <w:r w:rsidRPr="002404E0">
              <w:rPr>
                <w:bCs/>
                <w:sz w:val="13"/>
                <w:szCs w:val="13"/>
                <w:lang w:val="en-US"/>
              </w:rPr>
              <w:t>.01</w:t>
            </w:r>
            <w:r w:rsidR="00550B66">
              <w:rPr>
                <w:bCs/>
                <w:sz w:val="13"/>
                <w:szCs w:val="13"/>
                <w:lang w:val="en-US"/>
              </w:rPr>
              <w:t>4</w:t>
            </w:r>
            <w:r w:rsidRPr="002404E0">
              <w:rPr>
                <w:bCs/>
                <w:color w:val="FFFFFF" w:themeColor="background1"/>
                <w:sz w:val="13"/>
                <w:szCs w:val="13"/>
                <w:lang w:val="en-US"/>
              </w:rPr>
              <w:t>***</w:t>
            </w:r>
            <w:r w:rsidRPr="002404E0">
              <w:rPr>
                <w:bCs/>
                <w:sz w:val="13"/>
                <w:szCs w:val="13"/>
                <w:lang w:val="en-US"/>
              </w:rPr>
              <w:t>(.018)</w:t>
            </w:r>
          </w:p>
          <w:p w14:paraId="785F4875" w14:textId="73EC6833" w:rsidR="006D60EA" w:rsidRPr="002404E0" w:rsidRDefault="00550B66" w:rsidP="006D60EA">
            <w:pPr>
              <w:jc w:val="right"/>
              <w:rPr>
                <w:bCs/>
                <w:sz w:val="13"/>
                <w:szCs w:val="13"/>
                <w:lang w:val="en-US"/>
              </w:rPr>
            </w:pPr>
            <w:r>
              <w:rPr>
                <w:bCs/>
                <w:sz w:val="13"/>
                <w:szCs w:val="13"/>
                <w:lang w:val="en-US"/>
              </w:rPr>
              <w:t>-</w:t>
            </w:r>
            <w:r w:rsidR="006D60EA" w:rsidRPr="002404E0">
              <w:rPr>
                <w:bCs/>
                <w:sz w:val="13"/>
                <w:szCs w:val="13"/>
                <w:lang w:val="en-US"/>
              </w:rPr>
              <w:t>.001</w:t>
            </w:r>
            <w:r w:rsidR="006D60EA" w:rsidRPr="002404E0">
              <w:rPr>
                <w:bCs/>
                <w:color w:val="FFFFFF" w:themeColor="background1"/>
                <w:sz w:val="13"/>
                <w:szCs w:val="13"/>
                <w:lang w:val="en-US"/>
              </w:rPr>
              <w:t>***</w:t>
            </w:r>
            <w:r w:rsidR="006D60EA" w:rsidRPr="002404E0">
              <w:rPr>
                <w:bCs/>
                <w:sz w:val="13"/>
                <w:szCs w:val="13"/>
                <w:lang w:val="en-US"/>
              </w:rPr>
              <w:t>(.01</w:t>
            </w:r>
            <w:r>
              <w:rPr>
                <w:bCs/>
                <w:sz w:val="13"/>
                <w:szCs w:val="13"/>
                <w:lang w:val="en-US"/>
              </w:rPr>
              <w:t>4</w:t>
            </w:r>
            <w:r w:rsidR="006D60EA" w:rsidRPr="002404E0">
              <w:rPr>
                <w:bCs/>
                <w:sz w:val="13"/>
                <w:szCs w:val="13"/>
                <w:lang w:val="en-US"/>
              </w:rPr>
              <w:t>)</w:t>
            </w:r>
          </w:p>
          <w:p w14:paraId="7A6BB413" w14:textId="7012C9B3" w:rsidR="006D60EA" w:rsidRPr="002404E0" w:rsidRDefault="006D60EA" w:rsidP="006D60EA">
            <w:pPr>
              <w:jc w:val="right"/>
              <w:rPr>
                <w:bCs/>
                <w:sz w:val="13"/>
                <w:szCs w:val="13"/>
                <w:lang w:val="en-US"/>
              </w:rPr>
            </w:pPr>
            <w:r w:rsidRPr="002404E0">
              <w:rPr>
                <w:bCs/>
                <w:sz w:val="13"/>
                <w:szCs w:val="13"/>
                <w:lang w:val="en-US"/>
              </w:rPr>
              <w:t>-.02</w:t>
            </w:r>
            <w:r w:rsidR="00550B66">
              <w:rPr>
                <w:bCs/>
                <w:sz w:val="13"/>
                <w:szCs w:val="13"/>
                <w:lang w:val="en-US"/>
              </w:rPr>
              <w:t>6</w:t>
            </w:r>
            <w:r w:rsidRPr="002404E0">
              <w:rPr>
                <w:bCs/>
                <w:color w:val="FFFFFF" w:themeColor="background1"/>
                <w:sz w:val="13"/>
                <w:szCs w:val="13"/>
                <w:lang w:val="en-US"/>
              </w:rPr>
              <w:t>***</w:t>
            </w:r>
            <w:r w:rsidRPr="002404E0">
              <w:rPr>
                <w:bCs/>
                <w:sz w:val="13"/>
                <w:szCs w:val="13"/>
                <w:lang w:val="en-US"/>
              </w:rPr>
              <w:t>(.016)</w:t>
            </w:r>
          </w:p>
          <w:p w14:paraId="10E83B9C" w14:textId="31D3F158" w:rsidR="006D60EA" w:rsidRPr="002404E0" w:rsidRDefault="006D60EA" w:rsidP="006D60EA">
            <w:pPr>
              <w:jc w:val="right"/>
              <w:rPr>
                <w:bCs/>
                <w:sz w:val="13"/>
                <w:szCs w:val="13"/>
                <w:lang w:val="en-US"/>
              </w:rPr>
            </w:pPr>
            <w:r w:rsidRPr="002404E0">
              <w:rPr>
                <w:bCs/>
                <w:sz w:val="13"/>
                <w:szCs w:val="13"/>
                <w:lang w:val="en-US"/>
              </w:rPr>
              <w:t>-.00</w:t>
            </w:r>
            <w:r w:rsidR="00550B66">
              <w:rPr>
                <w:bCs/>
                <w:sz w:val="13"/>
                <w:szCs w:val="13"/>
                <w:lang w:val="en-US"/>
              </w:rPr>
              <w:t>3</w:t>
            </w:r>
            <w:r w:rsidRPr="002404E0">
              <w:rPr>
                <w:bCs/>
                <w:color w:val="FFFFFF" w:themeColor="background1"/>
                <w:sz w:val="13"/>
                <w:szCs w:val="13"/>
                <w:lang w:val="en-US"/>
              </w:rPr>
              <w:t>***</w:t>
            </w:r>
            <w:r w:rsidRPr="002404E0">
              <w:rPr>
                <w:bCs/>
                <w:sz w:val="13"/>
                <w:szCs w:val="13"/>
                <w:lang w:val="en-US"/>
              </w:rPr>
              <w:t>(.014)</w:t>
            </w:r>
          </w:p>
          <w:p w14:paraId="38438925" w14:textId="389FB11F" w:rsidR="006D60EA" w:rsidRPr="002404E0" w:rsidRDefault="006D60EA" w:rsidP="006D60EA">
            <w:pPr>
              <w:jc w:val="right"/>
              <w:rPr>
                <w:bCs/>
                <w:sz w:val="13"/>
                <w:szCs w:val="13"/>
                <w:lang w:val="en-US"/>
              </w:rPr>
            </w:pPr>
            <w:r w:rsidRPr="002404E0">
              <w:rPr>
                <w:bCs/>
                <w:sz w:val="13"/>
                <w:szCs w:val="13"/>
                <w:lang w:val="en-US"/>
              </w:rPr>
              <w:t>.01</w:t>
            </w:r>
            <w:r w:rsidR="00550B66">
              <w:rPr>
                <w:bCs/>
                <w:sz w:val="13"/>
                <w:szCs w:val="13"/>
                <w:lang w:val="en-US"/>
              </w:rPr>
              <w:t>3</w:t>
            </w:r>
            <w:r w:rsidRPr="002404E0">
              <w:rPr>
                <w:bCs/>
                <w:color w:val="FFFFFF" w:themeColor="background1"/>
                <w:sz w:val="13"/>
                <w:szCs w:val="13"/>
                <w:lang w:val="en-US"/>
              </w:rPr>
              <w:t>***</w:t>
            </w:r>
            <w:r w:rsidRPr="002404E0">
              <w:rPr>
                <w:bCs/>
                <w:sz w:val="13"/>
                <w:szCs w:val="13"/>
                <w:lang w:val="en-US"/>
              </w:rPr>
              <w:t>(.012)</w:t>
            </w:r>
          </w:p>
          <w:p w14:paraId="11F11022" w14:textId="77777777" w:rsidR="006D60EA" w:rsidRPr="002404E0" w:rsidRDefault="006D60EA" w:rsidP="006D60EA">
            <w:pPr>
              <w:jc w:val="right"/>
              <w:rPr>
                <w:bCs/>
                <w:sz w:val="13"/>
                <w:szCs w:val="13"/>
                <w:lang w:val="en-US"/>
              </w:rPr>
            </w:pPr>
            <w:r w:rsidRPr="002404E0">
              <w:rPr>
                <w:bCs/>
                <w:sz w:val="13"/>
                <w:szCs w:val="13"/>
                <w:lang w:val="en-US"/>
              </w:rPr>
              <w:t>.010</w:t>
            </w:r>
            <w:r w:rsidRPr="002404E0">
              <w:rPr>
                <w:bCs/>
                <w:color w:val="FFFFFF" w:themeColor="background1"/>
                <w:sz w:val="13"/>
                <w:szCs w:val="13"/>
                <w:lang w:val="en-US"/>
              </w:rPr>
              <w:t>***</w:t>
            </w:r>
            <w:r w:rsidRPr="002404E0">
              <w:rPr>
                <w:bCs/>
                <w:sz w:val="13"/>
                <w:szCs w:val="13"/>
                <w:lang w:val="en-US"/>
              </w:rPr>
              <w:t>(.011)</w:t>
            </w:r>
          </w:p>
          <w:p w14:paraId="6804AAF6" w14:textId="068A9DE5" w:rsidR="006D60EA" w:rsidRPr="002404E0" w:rsidRDefault="006D60EA" w:rsidP="006D60EA">
            <w:pPr>
              <w:jc w:val="right"/>
              <w:rPr>
                <w:bCs/>
                <w:sz w:val="13"/>
                <w:szCs w:val="13"/>
                <w:lang w:val="en-US"/>
              </w:rPr>
            </w:pPr>
            <w:r w:rsidRPr="002404E0">
              <w:rPr>
                <w:bCs/>
                <w:sz w:val="13"/>
                <w:szCs w:val="13"/>
                <w:lang w:val="en-US"/>
              </w:rPr>
              <w:t>-.018</w:t>
            </w:r>
            <w:r w:rsidRPr="002404E0">
              <w:rPr>
                <w:bCs/>
                <w:color w:val="FFFFFF" w:themeColor="background1"/>
                <w:sz w:val="13"/>
                <w:szCs w:val="13"/>
                <w:lang w:val="en-US"/>
              </w:rPr>
              <w:t>***</w:t>
            </w:r>
            <w:r w:rsidRPr="002404E0">
              <w:rPr>
                <w:bCs/>
                <w:sz w:val="13"/>
                <w:szCs w:val="13"/>
                <w:lang w:val="en-US"/>
              </w:rPr>
              <w:t>(.010)</w:t>
            </w:r>
          </w:p>
          <w:p w14:paraId="161F8B91" w14:textId="7299FB85" w:rsidR="006D60EA" w:rsidRPr="002404E0" w:rsidRDefault="006D60EA" w:rsidP="006D60EA">
            <w:pPr>
              <w:jc w:val="right"/>
              <w:rPr>
                <w:bCs/>
                <w:sz w:val="13"/>
                <w:szCs w:val="13"/>
                <w:lang w:val="en-US"/>
              </w:rPr>
            </w:pPr>
            <w:r w:rsidRPr="002404E0">
              <w:rPr>
                <w:bCs/>
                <w:sz w:val="13"/>
                <w:szCs w:val="13"/>
                <w:lang w:val="en-US"/>
              </w:rPr>
              <w:t>-.03</w:t>
            </w:r>
            <w:r w:rsidR="00550B66">
              <w:rPr>
                <w:bCs/>
                <w:sz w:val="13"/>
                <w:szCs w:val="13"/>
                <w:lang w:val="en-US"/>
              </w:rPr>
              <w:t>2</w:t>
            </w:r>
            <w:r w:rsidRPr="002404E0">
              <w:rPr>
                <w:bCs/>
                <w:sz w:val="13"/>
                <w:szCs w:val="13"/>
                <w:lang w:val="en-US"/>
              </w:rPr>
              <w:t>*</w:t>
            </w:r>
            <w:r w:rsidRPr="002404E0">
              <w:rPr>
                <w:bCs/>
                <w:color w:val="FFFFFF" w:themeColor="background1"/>
                <w:sz w:val="13"/>
                <w:szCs w:val="13"/>
                <w:lang w:val="en-US"/>
              </w:rPr>
              <w:t>**</w:t>
            </w:r>
            <w:r w:rsidRPr="002404E0">
              <w:rPr>
                <w:bCs/>
                <w:sz w:val="13"/>
                <w:szCs w:val="13"/>
                <w:lang w:val="en-US"/>
              </w:rPr>
              <w:t>(.013)</w:t>
            </w:r>
          </w:p>
          <w:p w14:paraId="5339F83D" w14:textId="1E030429" w:rsidR="006D60EA" w:rsidRPr="002404E0" w:rsidRDefault="006D60EA" w:rsidP="006D60EA">
            <w:pPr>
              <w:jc w:val="right"/>
              <w:rPr>
                <w:bCs/>
                <w:sz w:val="13"/>
                <w:szCs w:val="13"/>
                <w:lang w:val="en-US"/>
              </w:rPr>
            </w:pPr>
            <w:r w:rsidRPr="002404E0">
              <w:rPr>
                <w:bCs/>
                <w:sz w:val="13"/>
                <w:szCs w:val="13"/>
                <w:lang w:val="en-US"/>
              </w:rPr>
              <w:t>-.0</w:t>
            </w:r>
            <w:r w:rsidR="00550B66">
              <w:rPr>
                <w:bCs/>
                <w:sz w:val="13"/>
                <w:szCs w:val="13"/>
                <w:lang w:val="en-US"/>
              </w:rPr>
              <w:t>30</w:t>
            </w:r>
            <w:r w:rsidRPr="002404E0">
              <w:rPr>
                <w:bCs/>
                <w:color w:val="FFFFFF" w:themeColor="background1"/>
                <w:sz w:val="13"/>
                <w:szCs w:val="13"/>
                <w:lang w:val="en-US"/>
              </w:rPr>
              <w:t>***</w:t>
            </w:r>
            <w:r w:rsidRPr="002404E0">
              <w:rPr>
                <w:bCs/>
                <w:sz w:val="13"/>
                <w:szCs w:val="13"/>
                <w:lang w:val="en-US"/>
              </w:rPr>
              <w:t>(.019)</w:t>
            </w:r>
          </w:p>
          <w:p w14:paraId="71F52FB2" w14:textId="0366E969" w:rsidR="006D60EA" w:rsidRPr="002404E0" w:rsidRDefault="006D60EA" w:rsidP="006D60EA">
            <w:pPr>
              <w:jc w:val="right"/>
              <w:rPr>
                <w:bCs/>
                <w:sz w:val="13"/>
                <w:szCs w:val="13"/>
                <w:lang w:val="en-US"/>
              </w:rPr>
            </w:pPr>
            <w:r w:rsidRPr="002404E0">
              <w:rPr>
                <w:bCs/>
                <w:sz w:val="13"/>
                <w:szCs w:val="13"/>
                <w:lang w:val="en-US"/>
              </w:rPr>
              <w:t>-.00</w:t>
            </w:r>
            <w:r w:rsidR="00550B66">
              <w:rPr>
                <w:bCs/>
                <w:sz w:val="13"/>
                <w:szCs w:val="13"/>
                <w:lang w:val="en-US"/>
              </w:rPr>
              <w:t>3</w:t>
            </w:r>
            <w:r w:rsidRPr="002404E0">
              <w:rPr>
                <w:bCs/>
                <w:color w:val="FFFFFF" w:themeColor="background1"/>
                <w:sz w:val="13"/>
                <w:szCs w:val="13"/>
                <w:lang w:val="en-US"/>
              </w:rPr>
              <w:t>***</w:t>
            </w:r>
            <w:r w:rsidRPr="002404E0">
              <w:rPr>
                <w:bCs/>
                <w:sz w:val="13"/>
                <w:szCs w:val="13"/>
                <w:lang w:val="en-US"/>
              </w:rPr>
              <w:t>(.009)</w:t>
            </w:r>
          </w:p>
          <w:p w14:paraId="6633C350" w14:textId="6C36A93C" w:rsidR="006D60EA" w:rsidRPr="002404E0" w:rsidRDefault="006D60EA" w:rsidP="006D60EA">
            <w:pPr>
              <w:jc w:val="right"/>
              <w:rPr>
                <w:bCs/>
                <w:sz w:val="13"/>
                <w:szCs w:val="13"/>
                <w:lang w:val="en-US"/>
              </w:rPr>
            </w:pPr>
            <w:r w:rsidRPr="002404E0">
              <w:rPr>
                <w:bCs/>
                <w:sz w:val="13"/>
                <w:szCs w:val="13"/>
                <w:lang w:val="en-US"/>
              </w:rPr>
              <w:t>.0</w:t>
            </w:r>
            <w:r w:rsidR="00550B66">
              <w:rPr>
                <w:bCs/>
                <w:sz w:val="13"/>
                <w:szCs w:val="13"/>
                <w:lang w:val="en-US"/>
              </w:rPr>
              <w:t>27</w:t>
            </w:r>
            <w:r w:rsidRPr="002404E0">
              <w:rPr>
                <w:bCs/>
                <w:sz w:val="13"/>
                <w:szCs w:val="13"/>
                <w:lang w:val="en-US"/>
              </w:rPr>
              <w:t>***(.0</w:t>
            </w:r>
            <w:r w:rsidR="00550B66">
              <w:rPr>
                <w:bCs/>
                <w:sz w:val="13"/>
                <w:szCs w:val="13"/>
                <w:lang w:val="en-US"/>
              </w:rPr>
              <w:t>10</w:t>
            </w:r>
            <w:r w:rsidRPr="002404E0">
              <w:rPr>
                <w:bCs/>
                <w:sz w:val="13"/>
                <w:szCs w:val="13"/>
                <w:lang w:val="en-US"/>
              </w:rPr>
              <w:t>)</w:t>
            </w:r>
          </w:p>
          <w:p w14:paraId="6AD8B372" w14:textId="1236C32B" w:rsidR="006D60EA" w:rsidRPr="002404E0" w:rsidRDefault="006D60EA" w:rsidP="006D60EA">
            <w:pPr>
              <w:jc w:val="right"/>
              <w:rPr>
                <w:bCs/>
                <w:sz w:val="13"/>
                <w:szCs w:val="13"/>
                <w:lang w:val="en-US"/>
              </w:rPr>
            </w:pPr>
            <w:r w:rsidRPr="002404E0">
              <w:rPr>
                <w:bCs/>
                <w:sz w:val="13"/>
                <w:szCs w:val="13"/>
                <w:lang w:val="en-US"/>
              </w:rPr>
              <w:t>-.0</w:t>
            </w:r>
            <w:r w:rsidR="00550B66">
              <w:rPr>
                <w:bCs/>
                <w:sz w:val="13"/>
                <w:szCs w:val="13"/>
                <w:lang w:val="en-US"/>
              </w:rPr>
              <w:t>06</w:t>
            </w:r>
            <w:r w:rsidRPr="002404E0">
              <w:rPr>
                <w:bCs/>
                <w:color w:val="FFFFFF" w:themeColor="background1"/>
                <w:sz w:val="13"/>
                <w:szCs w:val="13"/>
                <w:lang w:val="en-US"/>
              </w:rPr>
              <w:t>***</w:t>
            </w:r>
            <w:r w:rsidRPr="002404E0">
              <w:rPr>
                <w:bCs/>
                <w:sz w:val="13"/>
                <w:szCs w:val="13"/>
                <w:lang w:val="en-US"/>
              </w:rPr>
              <w:t>(.0</w:t>
            </w:r>
            <w:r w:rsidR="00550B66">
              <w:rPr>
                <w:bCs/>
                <w:sz w:val="13"/>
                <w:szCs w:val="13"/>
                <w:lang w:val="en-US"/>
              </w:rPr>
              <w:t>11</w:t>
            </w:r>
            <w:r w:rsidRPr="002404E0">
              <w:rPr>
                <w:bCs/>
                <w:sz w:val="13"/>
                <w:szCs w:val="13"/>
                <w:lang w:val="en-US"/>
              </w:rPr>
              <w:t>)</w:t>
            </w:r>
          </w:p>
          <w:p w14:paraId="1C1F81AD" w14:textId="7F9606F8" w:rsidR="00550B66" w:rsidRDefault="00550B66" w:rsidP="00550B66">
            <w:pPr>
              <w:jc w:val="right"/>
              <w:rPr>
                <w:bCs/>
                <w:sz w:val="13"/>
                <w:szCs w:val="13"/>
                <w:lang w:val="en-US"/>
              </w:rPr>
            </w:pPr>
            <w:r w:rsidRPr="002404E0">
              <w:rPr>
                <w:bCs/>
                <w:sz w:val="13"/>
                <w:szCs w:val="13"/>
                <w:lang w:val="en-US"/>
              </w:rPr>
              <w:t>-.00</w:t>
            </w:r>
            <w:r>
              <w:rPr>
                <w:bCs/>
                <w:sz w:val="13"/>
                <w:szCs w:val="13"/>
                <w:lang w:val="en-US"/>
              </w:rPr>
              <w:t>7</w:t>
            </w:r>
            <w:r w:rsidRPr="002404E0">
              <w:rPr>
                <w:bCs/>
                <w:color w:val="FFFFFF" w:themeColor="background1"/>
                <w:sz w:val="13"/>
                <w:szCs w:val="13"/>
                <w:lang w:val="en-US"/>
              </w:rPr>
              <w:t>***</w:t>
            </w:r>
            <w:r w:rsidRPr="002404E0">
              <w:rPr>
                <w:bCs/>
                <w:sz w:val="13"/>
                <w:szCs w:val="13"/>
                <w:lang w:val="en-US"/>
              </w:rPr>
              <w:t>(.0</w:t>
            </w:r>
            <w:r>
              <w:rPr>
                <w:bCs/>
                <w:sz w:val="13"/>
                <w:szCs w:val="13"/>
                <w:lang w:val="en-US"/>
              </w:rPr>
              <w:t>10</w:t>
            </w:r>
            <w:r w:rsidRPr="002404E0">
              <w:rPr>
                <w:bCs/>
                <w:sz w:val="13"/>
                <w:szCs w:val="13"/>
                <w:lang w:val="en-US"/>
              </w:rPr>
              <w:t>)</w:t>
            </w:r>
          </w:p>
          <w:p w14:paraId="7FBE7EF8" w14:textId="32B87138" w:rsidR="00550B66" w:rsidRPr="002404E0" w:rsidRDefault="00550B66" w:rsidP="00550B66">
            <w:pPr>
              <w:jc w:val="right"/>
              <w:rPr>
                <w:bCs/>
                <w:sz w:val="13"/>
                <w:szCs w:val="13"/>
                <w:lang w:val="en-US"/>
              </w:rPr>
            </w:pPr>
            <w:r w:rsidRPr="002404E0">
              <w:rPr>
                <w:bCs/>
                <w:sz w:val="13"/>
                <w:szCs w:val="13"/>
                <w:lang w:val="en-US"/>
              </w:rPr>
              <w:t>.0</w:t>
            </w:r>
            <w:r>
              <w:rPr>
                <w:bCs/>
                <w:sz w:val="13"/>
                <w:szCs w:val="13"/>
                <w:lang w:val="en-US"/>
              </w:rPr>
              <w:t>02</w:t>
            </w:r>
            <w:r w:rsidRPr="002404E0">
              <w:rPr>
                <w:bCs/>
                <w:color w:val="FFFFFF" w:themeColor="background1"/>
                <w:sz w:val="13"/>
                <w:szCs w:val="13"/>
                <w:lang w:val="en-US"/>
              </w:rPr>
              <w:t>***</w:t>
            </w:r>
            <w:r w:rsidRPr="002404E0">
              <w:rPr>
                <w:bCs/>
                <w:sz w:val="13"/>
                <w:szCs w:val="13"/>
                <w:lang w:val="en-US"/>
              </w:rPr>
              <w:t>(.0</w:t>
            </w:r>
            <w:r>
              <w:rPr>
                <w:bCs/>
                <w:sz w:val="13"/>
                <w:szCs w:val="13"/>
                <w:lang w:val="en-US"/>
              </w:rPr>
              <w:t>14</w:t>
            </w:r>
            <w:r w:rsidRPr="002404E0">
              <w:rPr>
                <w:bCs/>
                <w:sz w:val="13"/>
                <w:szCs w:val="13"/>
                <w:lang w:val="en-US"/>
              </w:rPr>
              <w:t>)</w:t>
            </w:r>
          </w:p>
          <w:p w14:paraId="4A19E7FB" w14:textId="54C0F012" w:rsidR="00550B66" w:rsidRPr="002404E0" w:rsidRDefault="00550B66" w:rsidP="00550B66">
            <w:pPr>
              <w:jc w:val="right"/>
              <w:rPr>
                <w:bCs/>
                <w:sz w:val="13"/>
                <w:szCs w:val="13"/>
                <w:lang w:val="en-US"/>
              </w:rPr>
            </w:pPr>
            <w:r w:rsidRPr="002404E0">
              <w:rPr>
                <w:bCs/>
                <w:sz w:val="13"/>
                <w:szCs w:val="13"/>
                <w:lang w:val="en-US"/>
              </w:rPr>
              <w:t>-.00</w:t>
            </w:r>
            <w:r>
              <w:rPr>
                <w:bCs/>
                <w:sz w:val="13"/>
                <w:szCs w:val="13"/>
                <w:lang w:val="en-US"/>
              </w:rPr>
              <w:t>3</w:t>
            </w:r>
            <w:r w:rsidRPr="002404E0">
              <w:rPr>
                <w:bCs/>
                <w:color w:val="FFFFFF" w:themeColor="background1"/>
                <w:sz w:val="13"/>
                <w:szCs w:val="13"/>
                <w:lang w:val="en-US"/>
              </w:rPr>
              <w:t>***</w:t>
            </w:r>
            <w:r w:rsidRPr="002404E0">
              <w:rPr>
                <w:bCs/>
                <w:sz w:val="13"/>
                <w:szCs w:val="13"/>
                <w:lang w:val="en-US"/>
              </w:rPr>
              <w:t>(.0</w:t>
            </w:r>
            <w:r>
              <w:rPr>
                <w:bCs/>
                <w:sz w:val="13"/>
                <w:szCs w:val="13"/>
                <w:lang w:val="en-US"/>
              </w:rPr>
              <w:t>15</w:t>
            </w:r>
            <w:r w:rsidRPr="002404E0">
              <w:rPr>
                <w:bCs/>
                <w:sz w:val="13"/>
                <w:szCs w:val="13"/>
                <w:lang w:val="en-US"/>
              </w:rPr>
              <w:t>)</w:t>
            </w:r>
          </w:p>
          <w:p w14:paraId="5EE553A3" w14:textId="77777777" w:rsidR="00550B66" w:rsidRPr="002404E0" w:rsidRDefault="00550B66" w:rsidP="00550B66">
            <w:pPr>
              <w:jc w:val="right"/>
              <w:rPr>
                <w:bCs/>
                <w:sz w:val="13"/>
                <w:szCs w:val="13"/>
                <w:lang w:val="en-US"/>
              </w:rPr>
            </w:pPr>
            <w:r w:rsidRPr="002404E0">
              <w:rPr>
                <w:bCs/>
                <w:sz w:val="13"/>
                <w:szCs w:val="13"/>
                <w:lang w:val="en-US"/>
              </w:rPr>
              <w:t>-.00</w:t>
            </w:r>
            <w:r>
              <w:rPr>
                <w:bCs/>
                <w:sz w:val="13"/>
                <w:szCs w:val="13"/>
                <w:lang w:val="en-US"/>
              </w:rPr>
              <w:t>6</w:t>
            </w:r>
            <w:r w:rsidRPr="002404E0">
              <w:rPr>
                <w:bCs/>
                <w:color w:val="FFFFFF" w:themeColor="background1"/>
                <w:sz w:val="13"/>
                <w:szCs w:val="13"/>
                <w:lang w:val="en-US"/>
              </w:rPr>
              <w:t>***</w:t>
            </w:r>
            <w:r w:rsidRPr="002404E0">
              <w:rPr>
                <w:bCs/>
                <w:sz w:val="13"/>
                <w:szCs w:val="13"/>
                <w:lang w:val="en-US"/>
              </w:rPr>
              <w:t>(.0</w:t>
            </w:r>
            <w:r>
              <w:rPr>
                <w:bCs/>
                <w:sz w:val="13"/>
                <w:szCs w:val="13"/>
                <w:lang w:val="en-US"/>
              </w:rPr>
              <w:t>12</w:t>
            </w:r>
            <w:r w:rsidRPr="002404E0">
              <w:rPr>
                <w:bCs/>
                <w:sz w:val="13"/>
                <w:szCs w:val="13"/>
                <w:lang w:val="en-US"/>
              </w:rPr>
              <w:t>)</w:t>
            </w:r>
          </w:p>
          <w:p w14:paraId="585B1BB9" w14:textId="3CF78694" w:rsidR="00A01E52" w:rsidRDefault="00550B66" w:rsidP="00550B66">
            <w:pPr>
              <w:jc w:val="right"/>
              <w:rPr>
                <w:bCs/>
                <w:sz w:val="13"/>
                <w:szCs w:val="13"/>
                <w:lang w:val="en-US"/>
              </w:rPr>
            </w:pPr>
            <w:r w:rsidRPr="002404E0">
              <w:rPr>
                <w:bCs/>
                <w:sz w:val="13"/>
                <w:szCs w:val="13"/>
                <w:lang w:val="en-US"/>
              </w:rPr>
              <w:t>.0</w:t>
            </w:r>
            <w:r>
              <w:rPr>
                <w:bCs/>
                <w:sz w:val="13"/>
                <w:szCs w:val="13"/>
                <w:lang w:val="en-US"/>
              </w:rPr>
              <w:t>12</w:t>
            </w:r>
            <w:r w:rsidRPr="002404E0">
              <w:rPr>
                <w:bCs/>
                <w:color w:val="FFFFFF" w:themeColor="background1"/>
                <w:sz w:val="13"/>
                <w:szCs w:val="13"/>
                <w:lang w:val="en-US"/>
              </w:rPr>
              <w:t>***</w:t>
            </w:r>
            <w:r w:rsidRPr="002404E0">
              <w:rPr>
                <w:bCs/>
                <w:sz w:val="13"/>
                <w:szCs w:val="13"/>
                <w:lang w:val="en-US"/>
              </w:rPr>
              <w:t>(.0</w:t>
            </w:r>
            <w:r>
              <w:rPr>
                <w:bCs/>
                <w:sz w:val="13"/>
                <w:szCs w:val="13"/>
                <w:lang w:val="en-US"/>
              </w:rPr>
              <w:t>11)</w:t>
            </w:r>
          </w:p>
          <w:p w14:paraId="550C3E27" w14:textId="574C0705" w:rsidR="006D60EA" w:rsidRPr="002404E0" w:rsidRDefault="006D60EA" w:rsidP="006D60EA">
            <w:pPr>
              <w:jc w:val="right"/>
              <w:rPr>
                <w:bCs/>
                <w:sz w:val="13"/>
                <w:szCs w:val="13"/>
                <w:lang w:val="en-US"/>
              </w:rPr>
            </w:pPr>
            <w:r w:rsidRPr="002404E0">
              <w:rPr>
                <w:bCs/>
                <w:sz w:val="13"/>
                <w:szCs w:val="13"/>
                <w:lang w:val="en-US"/>
              </w:rPr>
              <w:t>.01</w:t>
            </w:r>
            <w:r w:rsidR="00550B66">
              <w:rPr>
                <w:bCs/>
                <w:sz w:val="13"/>
                <w:szCs w:val="13"/>
                <w:lang w:val="en-US"/>
              </w:rPr>
              <w:t>2</w:t>
            </w:r>
            <w:r w:rsidRPr="002404E0">
              <w:rPr>
                <w:bCs/>
                <w:color w:val="FFFFFF" w:themeColor="background1"/>
                <w:sz w:val="13"/>
                <w:szCs w:val="13"/>
                <w:lang w:val="en-US"/>
              </w:rPr>
              <w:t>***</w:t>
            </w:r>
            <w:r w:rsidRPr="002404E0">
              <w:rPr>
                <w:bCs/>
                <w:sz w:val="13"/>
                <w:szCs w:val="13"/>
                <w:lang w:val="en-US"/>
              </w:rPr>
              <w:t>(.011)</w:t>
            </w:r>
          </w:p>
          <w:p w14:paraId="51B9481E" w14:textId="52973588" w:rsidR="006D60EA" w:rsidRPr="002404E0" w:rsidRDefault="006D60EA" w:rsidP="006D60EA">
            <w:pPr>
              <w:jc w:val="right"/>
              <w:rPr>
                <w:bCs/>
                <w:sz w:val="13"/>
                <w:szCs w:val="13"/>
                <w:lang w:val="en-US"/>
              </w:rPr>
            </w:pPr>
            <w:r w:rsidRPr="002404E0">
              <w:rPr>
                <w:bCs/>
                <w:sz w:val="13"/>
                <w:szCs w:val="13"/>
                <w:lang w:val="en-US"/>
              </w:rPr>
              <w:t>.00</w:t>
            </w:r>
            <w:r w:rsidR="00550B66">
              <w:rPr>
                <w:bCs/>
                <w:sz w:val="13"/>
                <w:szCs w:val="13"/>
                <w:lang w:val="en-US"/>
              </w:rPr>
              <w:t>2</w:t>
            </w:r>
            <w:r w:rsidRPr="002404E0">
              <w:rPr>
                <w:bCs/>
                <w:color w:val="FFFFFF" w:themeColor="background1"/>
                <w:sz w:val="13"/>
                <w:szCs w:val="13"/>
                <w:lang w:val="en-US"/>
              </w:rPr>
              <w:t>***</w:t>
            </w:r>
            <w:r w:rsidRPr="002404E0">
              <w:rPr>
                <w:bCs/>
                <w:sz w:val="13"/>
                <w:szCs w:val="13"/>
                <w:lang w:val="en-US"/>
              </w:rPr>
              <w:t>(.0</w:t>
            </w:r>
            <w:r w:rsidR="00550B66">
              <w:rPr>
                <w:bCs/>
                <w:sz w:val="13"/>
                <w:szCs w:val="13"/>
                <w:lang w:val="en-US"/>
              </w:rPr>
              <w:t>11</w:t>
            </w:r>
            <w:r w:rsidRPr="002404E0">
              <w:rPr>
                <w:bCs/>
                <w:sz w:val="13"/>
                <w:szCs w:val="13"/>
                <w:lang w:val="en-US"/>
              </w:rPr>
              <w:t>)</w:t>
            </w:r>
          </w:p>
          <w:p w14:paraId="4C107A98" w14:textId="46B0431A" w:rsidR="006D60EA" w:rsidRPr="002404E0" w:rsidRDefault="006D60EA" w:rsidP="006D60EA">
            <w:pPr>
              <w:jc w:val="right"/>
              <w:rPr>
                <w:bCs/>
                <w:sz w:val="13"/>
                <w:szCs w:val="13"/>
                <w:lang w:val="en-US"/>
              </w:rPr>
            </w:pPr>
            <w:r w:rsidRPr="002404E0">
              <w:rPr>
                <w:bCs/>
                <w:sz w:val="13"/>
                <w:szCs w:val="13"/>
                <w:lang w:val="en-US"/>
              </w:rPr>
              <w:t>-.00</w:t>
            </w:r>
            <w:r w:rsidR="00550B66">
              <w:rPr>
                <w:bCs/>
                <w:sz w:val="13"/>
                <w:szCs w:val="13"/>
                <w:lang w:val="en-US"/>
              </w:rPr>
              <w:t>8</w:t>
            </w:r>
            <w:r w:rsidRPr="002404E0">
              <w:rPr>
                <w:bCs/>
                <w:color w:val="FFFFFF" w:themeColor="background1"/>
                <w:sz w:val="13"/>
                <w:szCs w:val="13"/>
                <w:lang w:val="en-US"/>
              </w:rPr>
              <w:t>***</w:t>
            </w:r>
            <w:r w:rsidRPr="002404E0">
              <w:rPr>
                <w:bCs/>
                <w:sz w:val="13"/>
                <w:szCs w:val="13"/>
                <w:lang w:val="en-US"/>
              </w:rPr>
              <w:t>(.009)</w:t>
            </w:r>
          </w:p>
          <w:p w14:paraId="2F3BEEF0" w14:textId="0D0C2D0E" w:rsidR="006D60EA" w:rsidRPr="002404E0" w:rsidRDefault="006D60EA" w:rsidP="006D60EA">
            <w:pPr>
              <w:jc w:val="right"/>
              <w:rPr>
                <w:bCs/>
                <w:sz w:val="13"/>
                <w:szCs w:val="13"/>
                <w:lang w:val="en-US"/>
              </w:rPr>
            </w:pPr>
            <w:r w:rsidRPr="002404E0">
              <w:rPr>
                <w:bCs/>
                <w:sz w:val="13"/>
                <w:szCs w:val="13"/>
                <w:lang w:val="en-US"/>
              </w:rPr>
              <w:t>.00</w:t>
            </w:r>
            <w:r w:rsidR="00550B66">
              <w:rPr>
                <w:bCs/>
                <w:sz w:val="13"/>
                <w:szCs w:val="13"/>
                <w:lang w:val="en-US"/>
              </w:rPr>
              <w:t>5</w:t>
            </w:r>
            <w:r w:rsidRPr="002404E0">
              <w:rPr>
                <w:bCs/>
                <w:color w:val="FFFFFF" w:themeColor="background1"/>
                <w:sz w:val="13"/>
                <w:szCs w:val="13"/>
                <w:lang w:val="en-US"/>
              </w:rPr>
              <w:t>***</w:t>
            </w:r>
            <w:r w:rsidRPr="002404E0">
              <w:rPr>
                <w:bCs/>
                <w:sz w:val="13"/>
                <w:szCs w:val="13"/>
                <w:lang w:val="en-US"/>
              </w:rPr>
              <w:t>(.016)</w:t>
            </w:r>
          </w:p>
          <w:p w14:paraId="294A3F3C" w14:textId="0CB9E0D1" w:rsidR="006D60EA" w:rsidRPr="002404E0" w:rsidRDefault="006D60EA" w:rsidP="006D60EA">
            <w:pPr>
              <w:jc w:val="right"/>
              <w:rPr>
                <w:bCs/>
                <w:sz w:val="13"/>
                <w:szCs w:val="13"/>
                <w:lang w:val="en-US"/>
              </w:rPr>
            </w:pPr>
            <w:r w:rsidRPr="002404E0">
              <w:rPr>
                <w:bCs/>
                <w:sz w:val="13"/>
                <w:szCs w:val="13"/>
                <w:lang w:val="en-US"/>
              </w:rPr>
              <w:t>.0</w:t>
            </w:r>
            <w:r w:rsidR="00550B66">
              <w:rPr>
                <w:bCs/>
                <w:sz w:val="13"/>
                <w:szCs w:val="13"/>
                <w:lang w:val="en-US"/>
              </w:rPr>
              <w:t>19</w:t>
            </w:r>
            <w:r w:rsidRPr="002404E0">
              <w:rPr>
                <w:bCs/>
                <w:color w:val="FFFFFF" w:themeColor="background1"/>
                <w:sz w:val="13"/>
                <w:szCs w:val="13"/>
                <w:lang w:val="en-US"/>
              </w:rPr>
              <w:t>***</w:t>
            </w:r>
            <w:r w:rsidRPr="002404E0">
              <w:rPr>
                <w:bCs/>
                <w:sz w:val="13"/>
                <w:szCs w:val="13"/>
                <w:lang w:val="en-US"/>
              </w:rPr>
              <w:t>(.019)</w:t>
            </w:r>
          </w:p>
          <w:p w14:paraId="2068B6AB" w14:textId="5E8FEAE7" w:rsidR="006D60EA" w:rsidRPr="002404E0" w:rsidRDefault="006D60EA" w:rsidP="006D60EA">
            <w:pPr>
              <w:jc w:val="right"/>
              <w:rPr>
                <w:bCs/>
                <w:sz w:val="13"/>
                <w:szCs w:val="13"/>
                <w:lang w:val="en-US"/>
              </w:rPr>
            </w:pPr>
            <w:r w:rsidRPr="002404E0">
              <w:rPr>
                <w:bCs/>
                <w:sz w:val="13"/>
                <w:szCs w:val="13"/>
                <w:lang w:val="en-US"/>
              </w:rPr>
              <w:t>.01</w:t>
            </w:r>
            <w:r w:rsidR="00550B66">
              <w:rPr>
                <w:bCs/>
                <w:sz w:val="13"/>
                <w:szCs w:val="13"/>
                <w:lang w:val="en-US"/>
              </w:rPr>
              <w:t>3</w:t>
            </w:r>
            <w:r w:rsidRPr="002404E0">
              <w:rPr>
                <w:bCs/>
                <w:color w:val="FFFFFF" w:themeColor="background1"/>
                <w:sz w:val="13"/>
                <w:szCs w:val="13"/>
                <w:lang w:val="en-US"/>
              </w:rPr>
              <w:t>***</w:t>
            </w:r>
            <w:r w:rsidRPr="002404E0">
              <w:rPr>
                <w:bCs/>
                <w:sz w:val="13"/>
                <w:szCs w:val="13"/>
                <w:lang w:val="en-US"/>
              </w:rPr>
              <w:t>(.010)</w:t>
            </w:r>
          </w:p>
          <w:p w14:paraId="6C3477BD" w14:textId="77777777" w:rsidR="006D60EA" w:rsidRPr="002404E0" w:rsidRDefault="006D60EA" w:rsidP="006D60EA">
            <w:pPr>
              <w:jc w:val="right"/>
              <w:rPr>
                <w:bCs/>
                <w:sz w:val="13"/>
                <w:szCs w:val="13"/>
                <w:lang w:val="en-US"/>
              </w:rPr>
            </w:pPr>
          </w:p>
          <w:p w14:paraId="33E281A6" w14:textId="1E599C0D" w:rsidR="006D60EA" w:rsidRPr="002404E0" w:rsidRDefault="006D60EA" w:rsidP="006D60EA">
            <w:pPr>
              <w:jc w:val="right"/>
              <w:rPr>
                <w:bCs/>
                <w:sz w:val="13"/>
                <w:szCs w:val="13"/>
                <w:lang w:val="en-US"/>
              </w:rPr>
            </w:pPr>
            <w:r w:rsidRPr="002404E0">
              <w:rPr>
                <w:bCs/>
                <w:sz w:val="13"/>
                <w:szCs w:val="13"/>
                <w:lang w:val="en-US"/>
              </w:rPr>
              <w:t>.07</w:t>
            </w:r>
            <w:r w:rsidR="00550B66">
              <w:rPr>
                <w:bCs/>
                <w:sz w:val="13"/>
                <w:szCs w:val="13"/>
                <w:lang w:val="en-US"/>
              </w:rPr>
              <w:t>3</w:t>
            </w:r>
            <w:r w:rsidRPr="002404E0">
              <w:rPr>
                <w:bCs/>
                <w:sz w:val="13"/>
                <w:szCs w:val="13"/>
                <w:lang w:val="en-US"/>
              </w:rPr>
              <w:t>***(.011)</w:t>
            </w:r>
          </w:p>
          <w:p w14:paraId="13949E0A" w14:textId="5A56629A" w:rsidR="006D60EA" w:rsidRPr="002404E0" w:rsidRDefault="006D60EA" w:rsidP="006D60EA">
            <w:pPr>
              <w:jc w:val="right"/>
              <w:rPr>
                <w:bCs/>
                <w:sz w:val="13"/>
                <w:szCs w:val="13"/>
                <w:lang w:val="en-US"/>
              </w:rPr>
            </w:pPr>
            <w:r w:rsidRPr="002404E0">
              <w:rPr>
                <w:bCs/>
                <w:sz w:val="13"/>
                <w:szCs w:val="13"/>
                <w:lang w:val="en-US"/>
              </w:rPr>
              <w:t>.037**</w:t>
            </w:r>
            <w:r w:rsidRPr="002404E0">
              <w:rPr>
                <w:bCs/>
                <w:color w:val="FFFFFF" w:themeColor="background1"/>
                <w:sz w:val="13"/>
                <w:szCs w:val="13"/>
                <w:lang w:val="en-US"/>
              </w:rPr>
              <w:t>*</w:t>
            </w:r>
            <w:r w:rsidRPr="002404E0">
              <w:rPr>
                <w:bCs/>
                <w:sz w:val="13"/>
                <w:szCs w:val="13"/>
                <w:lang w:val="en-US"/>
              </w:rPr>
              <w:t>(.012)</w:t>
            </w:r>
          </w:p>
          <w:p w14:paraId="477FAC37" w14:textId="568F062D" w:rsidR="006D60EA" w:rsidRPr="002404E0" w:rsidRDefault="006D60EA" w:rsidP="006D60EA">
            <w:pPr>
              <w:jc w:val="right"/>
              <w:rPr>
                <w:bCs/>
                <w:sz w:val="13"/>
                <w:szCs w:val="13"/>
                <w:lang w:val="en-US"/>
              </w:rPr>
            </w:pPr>
            <w:r w:rsidRPr="002404E0">
              <w:rPr>
                <w:bCs/>
                <w:sz w:val="13"/>
                <w:szCs w:val="13"/>
                <w:lang w:val="en-US"/>
              </w:rPr>
              <w:t>.002</w:t>
            </w:r>
            <w:r w:rsidRPr="002404E0">
              <w:rPr>
                <w:bCs/>
                <w:color w:val="FFFFFF" w:themeColor="background1"/>
                <w:sz w:val="13"/>
                <w:szCs w:val="13"/>
                <w:lang w:val="en-US"/>
              </w:rPr>
              <w:t>***</w:t>
            </w:r>
            <w:r w:rsidRPr="002404E0">
              <w:rPr>
                <w:bCs/>
                <w:sz w:val="13"/>
                <w:szCs w:val="13"/>
                <w:lang w:val="en-US"/>
              </w:rPr>
              <w:t>(.0</w:t>
            </w:r>
            <w:r w:rsidR="00550B66">
              <w:rPr>
                <w:bCs/>
                <w:sz w:val="13"/>
                <w:szCs w:val="13"/>
                <w:lang w:val="en-US"/>
              </w:rPr>
              <w:t>10</w:t>
            </w:r>
            <w:r w:rsidRPr="002404E0">
              <w:rPr>
                <w:bCs/>
                <w:sz w:val="13"/>
                <w:szCs w:val="13"/>
                <w:lang w:val="en-US"/>
              </w:rPr>
              <w:t>)</w:t>
            </w:r>
          </w:p>
          <w:p w14:paraId="07FE97DF" w14:textId="6A2DD36D" w:rsidR="006D60EA" w:rsidRPr="002404E0" w:rsidRDefault="006D60EA" w:rsidP="006D60EA">
            <w:pPr>
              <w:jc w:val="right"/>
              <w:rPr>
                <w:bCs/>
                <w:sz w:val="13"/>
                <w:szCs w:val="13"/>
                <w:lang w:val="en-US"/>
              </w:rPr>
            </w:pPr>
            <w:r w:rsidRPr="002404E0">
              <w:rPr>
                <w:bCs/>
                <w:sz w:val="13"/>
                <w:szCs w:val="13"/>
                <w:lang w:val="en-US"/>
              </w:rPr>
              <w:t>.0</w:t>
            </w:r>
            <w:r w:rsidR="00550B66">
              <w:rPr>
                <w:bCs/>
                <w:sz w:val="13"/>
                <w:szCs w:val="13"/>
                <w:lang w:val="en-US"/>
              </w:rPr>
              <w:t>09</w:t>
            </w:r>
            <w:r w:rsidRPr="002404E0">
              <w:rPr>
                <w:bCs/>
                <w:color w:val="FFFFFF" w:themeColor="background1"/>
                <w:sz w:val="13"/>
                <w:szCs w:val="13"/>
                <w:lang w:val="en-US"/>
              </w:rPr>
              <w:t>***</w:t>
            </w:r>
            <w:r w:rsidRPr="002404E0">
              <w:rPr>
                <w:bCs/>
                <w:sz w:val="13"/>
                <w:szCs w:val="13"/>
                <w:lang w:val="en-US"/>
              </w:rPr>
              <w:t>(.008)</w:t>
            </w:r>
          </w:p>
          <w:p w14:paraId="4D14E9FA" w14:textId="6B889068" w:rsidR="006D60EA" w:rsidRPr="002404E0" w:rsidRDefault="006D60EA" w:rsidP="006D60EA">
            <w:pPr>
              <w:jc w:val="right"/>
              <w:rPr>
                <w:bCs/>
                <w:sz w:val="13"/>
                <w:szCs w:val="13"/>
                <w:lang w:val="en-US"/>
              </w:rPr>
            </w:pPr>
            <w:r w:rsidRPr="002404E0">
              <w:rPr>
                <w:bCs/>
                <w:sz w:val="13"/>
                <w:szCs w:val="13"/>
                <w:lang w:val="en-US"/>
              </w:rPr>
              <w:t>.00</w:t>
            </w:r>
            <w:r w:rsidR="00550B66">
              <w:rPr>
                <w:bCs/>
                <w:sz w:val="13"/>
                <w:szCs w:val="13"/>
                <w:lang w:val="en-US"/>
              </w:rPr>
              <w:t>3</w:t>
            </w:r>
            <w:r w:rsidRPr="002404E0">
              <w:rPr>
                <w:bCs/>
                <w:color w:val="FFFFFF" w:themeColor="background1"/>
                <w:sz w:val="13"/>
                <w:szCs w:val="13"/>
                <w:lang w:val="en-US"/>
              </w:rPr>
              <w:t>***</w:t>
            </w:r>
            <w:r w:rsidRPr="002404E0">
              <w:rPr>
                <w:bCs/>
                <w:sz w:val="13"/>
                <w:szCs w:val="13"/>
                <w:lang w:val="en-US"/>
              </w:rPr>
              <w:t>(.008)</w:t>
            </w:r>
          </w:p>
          <w:p w14:paraId="3660FCDA" w14:textId="77777777" w:rsidR="006D60EA" w:rsidRPr="002404E0" w:rsidRDefault="006D60EA" w:rsidP="006D60EA">
            <w:pPr>
              <w:jc w:val="right"/>
              <w:rPr>
                <w:bCs/>
                <w:sz w:val="13"/>
                <w:szCs w:val="13"/>
                <w:lang w:val="en-US"/>
              </w:rPr>
            </w:pPr>
            <w:r w:rsidRPr="002404E0">
              <w:rPr>
                <w:bCs/>
                <w:sz w:val="13"/>
                <w:szCs w:val="13"/>
                <w:lang w:val="en-US"/>
              </w:rPr>
              <w:t>.008</w:t>
            </w:r>
            <w:r w:rsidRPr="002404E0">
              <w:rPr>
                <w:bCs/>
                <w:color w:val="FFFFFF" w:themeColor="background1"/>
                <w:sz w:val="13"/>
                <w:szCs w:val="13"/>
                <w:lang w:val="en-US"/>
              </w:rPr>
              <w:t>***</w:t>
            </w:r>
            <w:r w:rsidRPr="002404E0">
              <w:rPr>
                <w:bCs/>
                <w:sz w:val="13"/>
                <w:szCs w:val="13"/>
                <w:lang w:val="en-US"/>
              </w:rPr>
              <w:t>(.008)</w:t>
            </w:r>
          </w:p>
          <w:p w14:paraId="41D119A7" w14:textId="5E5C3E6B" w:rsidR="006D60EA" w:rsidRPr="002404E0" w:rsidRDefault="006D60EA" w:rsidP="006D60EA">
            <w:pPr>
              <w:jc w:val="right"/>
              <w:rPr>
                <w:bCs/>
                <w:sz w:val="13"/>
                <w:szCs w:val="13"/>
                <w:lang w:val="en-US"/>
              </w:rPr>
            </w:pPr>
            <w:r w:rsidRPr="002404E0">
              <w:rPr>
                <w:bCs/>
                <w:sz w:val="13"/>
                <w:szCs w:val="13"/>
                <w:lang w:val="en-US"/>
              </w:rPr>
              <w:t>-.00</w:t>
            </w:r>
            <w:r w:rsidR="00550B66">
              <w:rPr>
                <w:bCs/>
                <w:sz w:val="13"/>
                <w:szCs w:val="13"/>
                <w:lang w:val="en-US"/>
              </w:rPr>
              <w:t>2</w:t>
            </w:r>
            <w:r w:rsidRPr="002404E0">
              <w:rPr>
                <w:bCs/>
                <w:color w:val="FFFFFF" w:themeColor="background1"/>
                <w:sz w:val="13"/>
                <w:szCs w:val="13"/>
                <w:lang w:val="en-US"/>
              </w:rPr>
              <w:t>***</w:t>
            </w:r>
            <w:r w:rsidRPr="002404E0">
              <w:rPr>
                <w:bCs/>
                <w:sz w:val="13"/>
                <w:szCs w:val="13"/>
                <w:lang w:val="en-US"/>
              </w:rPr>
              <w:t xml:space="preserve">(.010) </w:t>
            </w:r>
          </w:p>
          <w:p w14:paraId="0DD1E913" w14:textId="7425A97A" w:rsidR="006D60EA" w:rsidRPr="002404E0" w:rsidRDefault="006D60EA" w:rsidP="006D60EA">
            <w:pPr>
              <w:jc w:val="right"/>
              <w:rPr>
                <w:bCs/>
                <w:sz w:val="13"/>
                <w:szCs w:val="13"/>
                <w:lang w:val="en-US"/>
              </w:rPr>
            </w:pPr>
            <w:r w:rsidRPr="002404E0">
              <w:rPr>
                <w:bCs/>
                <w:sz w:val="13"/>
                <w:szCs w:val="13"/>
                <w:lang w:val="en-US"/>
              </w:rPr>
              <w:t>-.0</w:t>
            </w:r>
            <w:r w:rsidR="00550B66">
              <w:rPr>
                <w:bCs/>
                <w:sz w:val="13"/>
                <w:szCs w:val="13"/>
                <w:lang w:val="en-US"/>
              </w:rPr>
              <w:t>68</w:t>
            </w:r>
            <w:r w:rsidRPr="002404E0">
              <w:rPr>
                <w:bCs/>
                <w:sz w:val="13"/>
                <w:szCs w:val="13"/>
                <w:lang w:val="en-US"/>
              </w:rPr>
              <w:t>***(.020)</w:t>
            </w:r>
          </w:p>
          <w:p w14:paraId="48E7235E" w14:textId="77777777" w:rsidR="006D60EA" w:rsidRPr="002404E0" w:rsidRDefault="006D60EA" w:rsidP="006D60EA">
            <w:pPr>
              <w:jc w:val="right"/>
              <w:rPr>
                <w:bCs/>
                <w:sz w:val="13"/>
                <w:szCs w:val="13"/>
                <w:lang w:val="en-US"/>
              </w:rPr>
            </w:pPr>
            <w:r w:rsidRPr="002404E0">
              <w:rPr>
                <w:bCs/>
                <w:sz w:val="13"/>
                <w:szCs w:val="13"/>
                <w:lang w:val="en-US"/>
              </w:rPr>
              <w:t>-.006</w:t>
            </w:r>
            <w:r w:rsidRPr="002404E0">
              <w:rPr>
                <w:bCs/>
                <w:color w:val="FFFFFF" w:themeColor="background1"/>
                <w:sz w:val="13"/>
                <w:szCs w:val="13"/>
                <w:lang w:val="en-US"/>
              </w:rPr>
              <w:t>***</w:t>
            </w:r>
            <w:r w:rsidRPr="002404E0">
              <w:rPr>
                <w:bCs/>
                <w:sz w:val="13"/>
                <w:szCs w:val="13"/>
                <w:lang w:val="en-US"/>
              </w:rPr>
              <w:t>(.010)</w:t>
            </w:r>
          </w:p>
          <w:p w14:paraId="6644A018" w14:textId="31BA9702" w:rsidR="006D60EA" w:rsidRPr="002404E0" w:rsidRDefault="006D60EA" w:rsidP="006D60EA">
            <w:pPr>
              <w:jc w:val="right"/>
              <w:rPr>
                <w:bCs/>
                <w:sz w:val="13"/>
                <w:szCs w:val="13"/>
                <w:lang w:val="en-US"/>
              </w:rPr>
            </w:pPr>
            <w:r w:rsidRPr="002404E0">
              <w:rPr>
                <w:bCs/>
                <w:sz w:val="13"/>
                <w:szCs w:val="13"/>
                <w:lang w:val="en-US"/>
              </w:rPr>
              <w:t>.0</w:t>
            </w:r>
            <w:r w:rsidR="00550B66">
              <w:rPr>
                <w:bCs/>
                <w:sz w:val="13"/>
                <w:szCs w:val="13"/>
                <w:lang w:val="en-US"/>
              </w:rPr>
              <w:t>67</w:t>
            </w:r>
            <w:r w:rsidRPr="002404E0">
              <w:rPr>
                <w:bCs/>
                <w:sz w:val="13"/>
                <w:szCs w:val="13"/>
                <w:lang w:val="en-US"/>
              </w:rPr>
              <w:t>**</w:t>
            </w:r>
            <w:r w:rsidRPr="002404E0">
              <w:rPr>
                <w:bCs/>
                <w:color w:val="FFFFFF" w:themeColor="background1"/>
                <w:sz w:val="13"/>
                <w:szCs w:val="13"/>
                <w:lang w:val="en-US"/>
              </w:rPr>
              <w:t>*</w:t>
            </w:r>
            <w:r w:rsidRPr="002404E0">
              <w:rPr>
                <w:bCs/>
                <w:sz w:val="13"/>
                <w:szCs w:val="13"/>
                <w:lang w:val="en-US"/>
              </w:rPr>
              <w:t>(.021)</w:t>
            </w:r>
          </w:p>
          <w:p w14:paraId="71BE957A" w14:textId="77777777" w:rsidR="006D60EA" w:rsidRPr="002404E0" w:rsidRDefault="006D60EA" w:rsidP="006D60EA">
            <w:pPr>
              <w:jc w:val="right"/>
              <w:rPr>
                <w:bCs/>
                <w:sz w:val="13"/>
                <w:szCs w:val="13"/>
                <w:lang w:val="en-US"/>
              </w:rPr>
            </w:pPr>
          </w:p>
          <w:p w14:paraId="37796494" w14:textId="560DBCEE" w:rsidR="006D60EA" w:rsidRPr="002404E0" w:rsidRDefault="006D60EA" w:rsidP="006D60EA">
            <w:pPr>
              <w:jc w:val="right"/>
              <w:rPr>
                <w:bCs/>
                <w:sz w:val="13"/>
                <w:szCs w:val="13"/>
                <w:lang w:val="en-US"/>
              </w:rPr>
            </w:pPr>
            <w:r w:rsidRPr="002404E0">
              <w:rPr>
                <w:bCs/>
                <w:sz w:val="13"/>
                <w:szCs w:val="13"/>
                <w:lang w:val="en-US"/>
              </w:rPr>
              <w:t>1.01</w:t>
            </w:r>
            <w:r w:rsidR="00550B66">
              <w:rPr>
                <w:bCs/>
                <w:sz w:val="13"/>
                <w:szCs w:val="13"/>
                <w:lang w:val="en-US"/>
              </w:rPr>
              <w:t>3</w:t>
            </w:r>
            <w:r w:rsidRPr="002404E0">
              <w:rPr>
                <w:bCs/>
                <w:sz w:val="13"/>
                <w:szCs w:val="13"/>
                <w:lang w:val="en-US"/>
              </w:rPr>
              <w:t>***(.007)</w:t>
            </w:r>
          </w:p>
          <w:p w14:paraId="471453F6" w14:textId="2AB94B0E" w:rsidR="006D60EA" w:rsidRPr="002404E0" w:rsidRDefault="006D60EA" w:rsidP="006D60EA">
            <w:pPr>
              <w:jc w:val="right"/>
              <w:rPr>
                <w:bCs/>
                <w:sz w:val="13"/>
                <w:szCs w:val="13"/>
                <w:lang w:val="en-US"/>
              </w:rPr>
            </w:pPr>
            <w:r w:rsidRPr="002404E0">
              <w:rPr>
                <w:bCs/>
                <w:sz w:val="13"/>
                <w:szCs w:val="13"/>
                <w:lang w:val="en-US"/>
              </w:rPr>
              <w:t>.04</w:t>
            </w:r>
            <w:r w:rsidR="00550B66">
              <w:rPr>
                <w:bCs/>
                <w:sz w:val="13"/>
                <w:szCs w:val="13"/>
                <w:lang w:val="en-US"/>
              </w:rPr>
              <w:t>5</w:t>
            </w:r>
            <w:r w:rsidRPr="002404E0">
              <w:rPr>
                <w:bCs/>
                <w:sz w:val="13"/>
                <w:szCs w:val="13"/>
                <w:lang w:val="en-US"/>
              </w:rPr>
              <w:t>***(.012)</w:t>
            </w:r>
          </w:p>
          <w:p w14:paraId="71E5E82B" w14:textId="77777777" w:rsidR="006D60EA" w:rsidRPr="002404E0" w:rsidRDefault="006D60EA" w:rsidP="006D60EA">
            <w:pPr>
              <w:jc w:val="right"/>
              <w:rPr>
                <w:bCs/>
                <w:sz w:val="13"/>
                <w:szCs w:val="13"/>
                <w:lang w:val="en-US"/>
              </w:rPr>
            </w:pPr>
            <w:r w:rsidRPr="002404E0">
              <w:rPr>
                <w:bCs/>
                <w:sz w:val="13"/>
                <w:szCs w:val="13"/>
                <w:lang w:val="en-US"/>
              </w:rPr>
              <w:t>Included</w:t>
            </w:r>
          </w:p>
          <w:p w14:paraId="1C08B7BA" w14:textId="77777777" w:rsidR="006D60EA" w:rsidRPr="002404E0" w:rsidRDefault="006D60EA" w:rsidP="006D60EA">
            <w:pPr>
              <w:jc w:val="right"/>
              <w:rPr>
                <w:bCs/>
                <w:sz w:val="13"/>
                <w:szCs w:val="13"/>
                <w:lang w:val="en-US"/>
              </w:rPr>
            </w:pPr>
            <w:r w:rsidRPr="002404E0">
              <w:rPr>
                <w:bCs/>
                <w:sz w:val="13"/>
                <w:szCs w:val="13"/>
                <w:lang w:val="en-US"/>
              </w:rPr>
              <w:t>Included</w:t>
            </w:r>
          </w:p>
          <w:p w14:paraId="157D2906" w14:textId="77777777" w:rsidR="006D60EA" w:rsidRPr="002404E0" w:rsidRDefault="006D60EA" w:rsidP="006D60EA">
            <w:pPr>
              <w:jc w:val="right"/>
              <w:rPr>
                <w:bCs/>
                <w:sz w:val="13"/>
                <w:szCs w:val="13"/>
                <w:lang w:val="en-US"/>
              </w:rPr>
            </w:pPr>
            <w:r w:rsidRPr="002404E0">
              <w:rPr>
                <w:bCs/>
                <w:sz w:val="13"/>
                <w:szCs w:val="13"/>
                <w:lang w:val="en-US"/>
              </w:rPr>
              <w:t>Included</w:t>
            </w:r>
          </w:p>
          <w:p w14:paraId="7D9B8578" w14:textId="77777777" w:rsidR="006D60EA" w:rsidRPr="002404E0" w:rsidRDefault="006D60EA" w:rsidP="006D60EA">
            <w:pPr>
              <w:jc w:val="right"/>
              <w:rPr>
                <w:b/>
                <w:sz w:val="13"/>
                <w:szCs w:val="13"/>
                <w:lang w:val="en-US"/>
              </w:rPr>
            </w:pPr>
            <w:r w:rsidRPr="002404E0">
              <w:rPr>
                <w:bCs/>
                <w:sz w:val="13"/>
                <w:szCs w:val="13"/>
                <w:lang w:val="en-US"/>
              </w:rPr>
              <w:t>2,184</w:t>
            </w:r>
          </w:p>
        </w:tc>
        <w:tc>
          <w:tcPr>
            <w:tcW w:w="1080" w:type="dxa"/>
            <w:gridSpan w:val="2"/>
            <w:tcBorders>
              <w:top w:val="single" w:sz="4" w:space="0" w:color="auto"/>
              <w:left w:val="nil"/>
              <w:bottom w:val="single" w:sz="4" w:space="0" w:color="auto"/>
              <w:right w:val="nil"/>
            </w:tcBorders>
            <w:shd w:val="clear" w:color="auto" w:fill="auto"/>
          </w:tcPr>
          <w:p w14:paraId="525C58EF" w14:textId="5C9308B1" w:rsidR="006D60EA" w:rsidRPr="002404E0" w:rsidRDefault="006D60EA" w:rsidP="006D60EA">
            <w:pPr>
              <w:jc w:val="right"/>
              <w:rPr>
                <w:b/>
                <w:sz w:val="13"/>
                <w:szCs w:val="13"/>
                <w:lang w:val="en-US"/>
              </w:rPr>
            </w:pPr>
            <w:r w:rsidRPr="002404E0">
              <w:rPr>
                <w:b/>
                <w:sz w:val="13"/>
                <w:szCs w:val="13"/>
                <w:lang w:val="en-US"/>
              </w:rPr>
              <w:t>.02</w:t>
            </w:r>
            <w:r w:rsidR="00C27E3A">
              <w:rPr>
                <w:b/>
                <w:sz w:val="13"/>
                <w:szCs w:val="13"/>
                <w:lang w:val="en-US"/>
              </w:rPr>
              <w:t>7</w:t>
            </w:r>
            <w:r w:rsidRPr="002404E0">
              <w:rPr>
                <w:b/>
                <w:sz w:val="13"/>
                <w:szCs w:val="13"/>
                <w:lang w:val="en-US"/>
              </w:rPr>
              <w:t>***(.007)</w:t>
            </w:r>
          </w:p>
          <w:p w14:paraId="3BCCAAE8" w14:textId="77777777" w:rsidR="006D60EA" w:rsidRPr="002404E0" w:rsidRDefault="006D60EA" w:rsidP="006D60EA">
            <w:pPr>
              <w:jc w:val="right"/>
              <w:rPr>
                <w:b/>
                <w:sz w:val="13"/>
                <w:szCs w:val="13"/>
                <w:lang w:val="en-US"/>
              </w:rPr>
            </w:pPr>
          </w:p>
          <w:p w14:paraId="35C55734" w14:textId="77777777" w:rsidR="006D60EA" w:rsidRPr="002404E0" w:rsidRDefault="006D60EA" w:rsidP="006D60EA">
            <w:pPr>
              <w:jc w:val="right"/>
              <w:rPr>
                <w:b/>
                <w:sz w:val="13"/>
                <w:szCs w:val="13"/>
                <w:lang w:val="en-US"/>
              </w:rPr>
            </w:pPr>
          </w:p>
          <w:p w14:paraId="6EAF4652" w14:textId="77777777" w:rsidR="006D60EA" w:rsidRPr="002404E0" w:rsidRDefault="006D60EA" w:rsidP="006D60EA">
            <w:pPr>
              <w:jc w:val="right"/>
              <w:rPr>
                <w:bCs/>
                <w:sz w:val="13"/>
                <w:szCs w:val="13"/>
                <w:lang w:val="en-US"/>
              </w:rPr>
            </w:pPr>
            <w:r w:rsidRPr="002404E0">
              <w:rPr>
                <w:bCs/>
                <w:sz w:val="13"/>
                <w:szCs w:val="13"/>
                <w:lang w:val="en-US"/>
              </w:rPr>
              <w:t>Included</w:t>
            </w:r>
          </w:p>
          <w:p w14:paraId="5529AF39" w14:textId="77777777" w:rsidR="006D60EA" w:rsidRPr="002404E0" w:rsidRDefault="006D60EA" w:rsidP="006D60EA">
            <w:pPr>
              <w:jc w:val="right"/>
              <w:rPr>
                <w:bCs/>
                <w:sz w:val="13"/>
                <w:szCs w:val="13"/>
                <w:lang w:val="en-US"/>
              </w:rPr>
            </w:pPr>
          </w:p>
          <w:p w14:paraId="3B340C14" w14:textId="77777777" w:rsidR="006D60EA" w:rsidRPr="002404E0" w:rsidRDefault="006D60EA" w:rsidP="006D60EA">
            <w:pPr>
              <w:jc w:val="right"/>
              <w:rPr>
                <w:bCs/>
                <w:sz w:val="13"/>
                <w:szCs w:val="13"/>
                <w:lang w:val="en-US"/>
              </w:rPr>
            </w:pPr>
          </w:p>
          <w:p w14:paraId="56C02418" w14:textId="08B0D3F2" w:rsidR="006D60EA" w:rsidRPr="002404E0" w:rsidRDefault="006D60EA" w:rsidP="006D60EA">
            <w:pPr>
              <w:jc w:val="right"/>
              <w:rPr>
                <w:bCs/>
                <w:sz w:val="13"/>
                <w:szCs w:val="13"/>
                <w:lang w:val="en-US"/>
              </w:rPr>
            </w:pPr>
            <w:r w:rsidRPr="002404E0">
              <w:rPr>
                <w:bCs/>
                <w:sz w:val="13"/>
                <w:szCs w:val="13"/>
                <w:lang w:val="en-US"/>
              </w:rPr>
              <w:t>.01</w:t>
            </w:r>
            <w:r w:rsidR="00C27E3A">
              <w:rPr>
                <w:bCs/>
                <w:sz w:val="13"/>
                <w:szCs w:val="13"/>
                <w:lang w:val="en-US"/>
              </w:rPr>
              <w:t>3</w:t>
            </w:r>
            <w:r w:rsidRPr="00C27E3A">
              <w:rPr>
                <w:bCs/>
                <w:color w:val="FFFFFF" w:themeColor="background1"/>
                <w:sz w:val="13"/>
                <w:szCs w:val="13"/>
                <w:lang w:val="en-US"/>
              </w:rPr>
              <w:t>**</w:t>
            </w:r>
            <w:r w:rsidRPr="002404E0">
              <w:rPr>
                <w:bCs/>
                <w:color w:val="FFFFFF" w:themeColor="background1"/>
                <w:sz w:val="13"/>
                <w:szCs w:val="13"/>
                <w:lang w:val="en-US"/>
              </w:rPr>
              <w:t>*</w:t>
            </w:r>
            <w:r w:rsidRPr="002404E0">
              <w:rPr>
                <w:bCs/>
                <w:sz w:val="13"/>
                <w:szCs w:val="13"/>
                <w:lang w:val="en-US"/>
              </w:rPr>
              <w:t>(.007)</w:t>
            </w:r>
          </w:p>
          <w:p w14:paraId="24359BD7" w14:textId="77777777" w:rsidR="006D60EA" w:rsidRPr="002404E0" w:rsidRDefault="006D60EA" w:rsidP="006D60EA">
            <w:pPr>
              <w:jc w:val="right"/>
              <w:rPr>
                <w:bCs/>
                <w:sz w:val="13"/>
                <w:szCs w:val="13"/>
                <w:lang w:val="en-US"/>
              </w:rPr>
            </w:pPr>
          </w:p>
          <w:p w14:paraId="37A848E5" w14:textId="77777777" w:rsidR="006D60EA" w:rsidRPr="002404E0" w:rsidRDefault="006D60EA" w:rsidP="006D60EA">
            <w:pPr>
              <w:jc w:val="right"/>
              <w:rPr>
                <w:b/>
                <w:sz w:val="13"/>
                <w:szCs w:val="13"/>
                <w:lang w:val="en-US"/>
              </w:rPr>
            </w:pPr>
            <w:r w:rsidRPr="002404E0">
              <w:rPr>
                <w:bCs/>
                <w:sz w:val="13"/>
                <w:szCs w:val="13"/>
                <w:lang w:val="en-US"/>
              </w:rPr>
              <w:t>Included</w:t>
            </w:r>
          </w:p>
          <w:p w14:paraId="4E013F19" w14:textId="0EA7776C" w:rsidR="006D60EA" w:rsidRPr="002404E0" w:rsidRDefault="006D60EA" w:rsidP="006D60EA">
            <w:pPr>
              <w:jc w:val="right"/>
              <w:rPr>
                <w:bCs/>
                <w:sz w:val="13"/>
                <w:szCs w:val="13"/>
                <w:lang w:val="en-US"/>
              </w:rPr>
            </w:pPr>
            <w:r w:rsidRPr="002404E0">
              <w:rPr>
                <w:bCs/>
                <w:sz w:val="13"/>
                <w:szCs w:val="13"/>
                <w:lang w:val="en-US"/>
              </w:rPr>
              <w:t>.00</w:t>
            </w:r>
            <w:r w:rsidR="00C27E3A">
              <w:rPr>
                <w:bCs/>
                <w:sz w:val="13"/>
                <w:szCs w:val="13"/>
                <w:lang w:val="en-US"/>
              </w:rPr>
              <w:t>7</w:t>
            </w:r>
            <w:r w:rsidRPr="002404E0">
              <w:rPr>
                <w:bCs/>
                <w:color w:val="FFFFFF" w:themeColor="background1"/>
                <w:sz w:val="13"/>
                <w:szCs w:val="13"/>
                <w:lang w:val="en-US"/>
              </w:rPr>
              <w:t>***</w:t>
            </w:r>
            <w:r w:rsidRPr="002404E0">
              <w:rPr>
                <w:bCs/>
                <w:sz w:val="13"/>
                <w:szCs w:val="13"/>
                <w:lang w:val="en-US"/>
              </w:rPr>
              <w:t>(.009)</w:t>
            </w:r>
          </w:p>
          <w:p w14:paraId="20DE8DFB" w14:textId="2AF395F9" w:rsidR="006D60EA" w:rsidRPr="002404E0" w:rsidRDefault="006D60EA" w:rsidP="006D60EA">
            <w:pPr>
              <w:jc w:val="right"/>
              <w:rPr>
                <w:bCs/>
                <w:sz w:val="13"/>
                <w:szCs w:val="13"/>
                <w:lang w:val="en-US"/>
              </w:rPr>
            </w:pPr>
            <w:r w:rsidRPr="002404E0">
              <w:rPr>
                <w:bCs/>
                <w:sz w:val="13"/>
                <w:szCs w:val="13"/>
                <w:lang w:val="en-US"/>
              </w:rPr>
              <w:t>.0</w:t>
            </w:r>
            <w:r w:rsidR="00C27E3A">
              <w:rPr>
                <w:bCs/>
                <w:sz w:val="13"/>
                <w:szCs w:val="13"/>
                <w:lang w:val="en-US"/>
              </w:rPr>
              <w:t>20</w:t>
            </w:r>
            <w:r w:rsidRPr="002404E0">
              <w:rPr>
                <w:bCs/>
                <w:color w:val="FFFFFF" w:themeColor="background1"/>
                <w:sz w:val="13"/>
                <w:szCs w:val="13"/>
                <w:lang w:val="en-US"/>
              </w:rPr>
              <w:t>***</w:t>
            </w:r>
            <w:r w:rsidRPr="002404E0">
              <w:rPr>
                <w:bCs/>
                <w:sz w:val="13"/>
                <w:szCs w:val="13"/>
                <w:lang w:val="en-US"/>
              </w:rPr>
              <w:t>(.01</w:t>
            </w:r>
            <w:r w:rsidR="00C27E3A">
              <w:rPr>
                <w:bCs/>
                <w:sz w:val="13"/>
                <w:szCs w:val="13"/>
                <w:lang w:val="en-US"/>
              </w:rPr>
              <w:t>1</w:t>
            </w:r>
            <w:r w:rsidRPr="002404E0">
              <w:rPr>
                <w:bCs/>
                <w:sz w:val="13"/>
                <w:szCs w:val="13"/>
                <w:lang w:val="en-US"/>
              </w:rPr>
              <w:t>)</w:t>
            </w:r>
          </w:p>
          <w:p w14:paraId="14F99F3E" w14:textId="77777777" w:rsidR="006D60EA" w:rsidRPr="002404E0" w:rsidRDefault="006D60EA" w:rsidP="006D60EA">
            <w:pPr>
              <w:jc w:val="right"/>
              <w:rPr>
                <w:bCs/>
                <w:sz w:val="13"/>
                <w:szCs w:val="13"/>
                <w:lang w:val="en-US"/>
              </w:rPr>
            </w:pPr>
            <w:r w:rsidRPr="002404E0">
              <w:rPr>
                <w:bCs/>
                <w:color w:val="FFFFFF" w:themeColor="background1"/>
                <w:sz w:val="13"/>
                <w:szCs w:val="13"/>
                <w:lang w:val="en-US"/>
              </w:rPr>
              <w:t xml:space="preserve"> ***</w:t>
            </w:r>
          </w:p>
          <w:p w14:paraId="475EC4D2" w14:textId="77777777" w:rsidR="006D60EA" w:rsidRPr="002404E0" w:rsidRDefault="006D60EA" w:rsidP="006D60EA">
            <w:pPr>
              <w:jc w:val="right"/>
              <w:rPr>
                <w:bCs/>
                <w:sz w:val="13"/>
                <w:szCs w:val="13"/>
                <w:lang w:val="en-US"/>
              </w:rPr>
            </w:pPr>
            <w:r w:rsidRPr="002404E0">
              <w:rPr>
                <w:bCs/>
                <w:color w:val="FFFFFF" w:themeColor="background1"/>
                <w:sz w:val="13"/>
                <w:szCs w:val="13"/>
                <w:lang w:val="en-US"/>
              </w:rPr>
              <w:t xml:space="preserve"> ***</w:t>
            </w:r>
          </w:p>
          <w:p w14:paraId="19B18814" w14:textId="77777777" w:rsidR="006D60EA" w:rsidRPr="002404E0" w:rsidRDefault="006D60EA" w:rsidP="006D60EA">
            <w:pPr>
              <w:jc w:val="right"/>
              <w:rPr>
                <w:bCs/>
                <w:sz w:val="13"/>
                <w:szCs w:val="13"/>
                <w:lang w:val="en-US"/>
              </w:rPr>
            </w:pPr>
            <w:r w:rsidRPr="002404E0">
              <w:rPr>
                <w:bCs/>
                <w:color w:val="FFFFFF" w:themeColor="background1"/>
                <w:sz w:val="13"/>
                <w:szCs w:val="13"/>
                <w:lang w:val="en-US"/>
              </w:rPr>
              <w:t xml:space="preserve"> ***</w:t>
            </w:r>
          </w:p>
          <w:p w14:paraId="4ABE2E4C" w14:textId="0B128285" w:rsidR="006D60EA" w:rsidRPr="002404E0" w:rsidRDefault="006D60EA" w:rsidP="006D60EA">
            <w:pPr>
              <w:jc w:val="right"/>
              <w:rPr>
                <w:bCs/>
                <w:sz w:val="13"/>
                <w:szCs w:val="13"/>
                <w:lang w:val="en-US"/>
              </w:rPr>
            </w:pPr>
            <w:r w:rsidRPr="002404E0">
              <w:rPr>
                <w:bCs/>
                <w:sz w:val="13"/>
                <w:szCs w:val="13"/>
                <w:lang w:val="en-US"/>
              </w:rPr>
              <w:t>-.023**</w:t>
            </w:r>
            <w:r w:rsidRPr="002404E0">
              <w:rPr>
                <w:bCs/>
                <w:color w:val="FFFFFF" w:themeColor="background1"/>
                <w:sz w:val="13"/>
                <w:szCs w:val="13"/>
                <w:lang w:val="en-US"/>
              </w:rPr>
              <w:t>*</w:t>
            </w:r>
            <w:r w:rsidRPr="002404E0">
              <w:rPr>
                <w:bCs/>
                <w:sz w:val="13"/>
                <w:szCs w:val="13"/>
                <w:lang w:val="en-US"/>
              </w:rPr>
              <w:t>(.008)</w:t>
            </w:r>
          </w:p>
          <w:p w14:paraId="7D02FAF0" w14:textId="77777777" w:rsidR="006D60EA" w:rsidRPr="002404E0" w:rsidRDefault="006D60EA" w:rsidP="006D60EA">
            <w:pPr>
              <w:jc w:val="right"/>
              <w:rPr>
                <w:bCs/>
                <w:sz w:val="13"/>
                <w:szCs w:val="13"/>
                <w:lang w:val="en-US"/>
              </w:rPr>
            </w:pPr>
            <w:r w:rsidRPr="002404E0">
              <w:rPr>
                <w:bCs/>
                <w:color w:val="FFFFFF" w:themeColor="background1"/>
                <w:sz w:val="13"/>
                <w:szCs w:val="13"/>
                <w:lang w:val="en-US"/>
              </w:rPr>
              <w:t xml:space="preserve"> ***</w:t>
            </w:r>
          </w:p>
          <w:p w14:paraId="7661C783" w14:textId="25EE69E1" w:rsidR="006D60EA" w:rsidRPr="002404E0" w:rsidRDefault="006D60EA" w:rsidP="006D60EA">
            <w:pPr>
              <w:jc w:val="right"/>
              <w:rPr>
                <w:bCs/>
                <w:sz w:val="13"/>
                <w:szCs w:val="13"/>
                <w:lang w:val="en-US"/>
              </w:rPr>
            </w:pPr>
            <w:r w:rsidRPr="002404E0">
              <w:rPr>
                <w:bCs/>
                <w:sz w:val="13"/>
                <w:szCs w:val="13"/>
                <w:lang w:val="en-US"/>
              </w:rPr>
              <w:t>.012</w:t>
            </w:r>
            <w:r w:rsidRPr="002404E0">
              <w:rPr>
                <w:bCs/>
                <w:color w:val="FFFFFF" w:themeColor="background1"/>
                <w:sz w:val="13"/>
                <w:szCs w:val="13"/>
                <w:lang w:val="en-US"/>
              </w:rPr>
              <w:t>***</w:t>
            </w:r>
            <w:r w:rsidRPr="002404E0">
              <w:rPr>
                <w:bCs/>
                <w:sz w:val="13"/>
                <w:szCs w:val="13"/>
                <w:lang w:val="en-US"/>
              </w:rPr>
              <w:t>(.00</w:t>
            </w:r>
            <w:r w:rsidR="00C27E3A">
              <w:rPr>
                <w:bCs/>
                <w:sz w:val="13"/>
                <w:szCs w:val="13"/>
                <w:lang w:val="en-US"/>
              </w:rPr>
              <w:t>8</w:t>
            </w:r>
            <w:r w:rsidRPr="002404E0">
              <w:rPr>
                <w:bCs/>
                <w:sz w:val="13"/>
                <w:szCs w:val="13"/>
                <w:lang w:val="en-US"/>
              </w:rPr>
              <w:t>)</w:t>
            </w:r>
          </w:p>
          <w:p w14:paraId="202FF63C" w14:textId="77777777" w:rsidR="006D60EA" w:rsidRPr="002404E0" w:rsidRDefault="006D60EA" w:rsidP="006D60EA">
            <w:pPr>
              <w:jc w:val="right"/>
              <w:rPr>
                <w:bCs/>
                <w:sz w:val="13"/>
                <w:szCs w:val="13"/>
                <w:lang w:val="en-US"/>
              </w:rPr>
            </w:pPr>
            <w:r w:rsidRPr="002404E0">
              <w:rPr>
                <w:bCs/>
                <w:color w:val="FFFFFF" w:themeColor="background1"/>
                <w:sz w:val="13"/>
                <w:szCs w:val="13"/>
                <w:lang w:val="en-US"/>
              </w:rPr>
              <w:t xml:space="preserve"> **</w:t>
            </w:r>
          </w:p>
          <w:p w14:paraId="6B062932" w14:textId="05ACBDF8" w:rsidR="006D60EA" w:rsidRPr="002404E0" w:rsidRDefault="006D60EA" w:rsidP="006D60EA">
            <w:pPr>
              <w:jc w:val="right"/>
              <w:rPr>
                <w:bCs/>
                <w:sz w:val="13"/>
                <w:szCs w:val="13"/>
                <w:lang w:val="en-US"/>
              </w:rPr>
            </w:pPr>
          </w:p>
          <w:p w14:paraId="25425702" w14:textId="2D453352" w:rsidR="006D60EA" w:rsidRPr="002404E0" w:rsidRDefault="006D60EA" w:rsidP="006D60EA">
            <w:pPr>
              <w:jc w:val="right"/>
              <w:rPr>
                <w:bCs/>
                <w:sz w:val="13"/>
                <w:szCs w:val="13"/>
                <w:lang w:val="en-US"/>
              </w:rPr>
            </w:pPr>
            <w:r w:rsidRPr="002404E0">
              <w:rPr>
                <w:bCs/>
                <w:sz w:val="13"/>
                <w:szCs w:val="13"/>
                <w:lang w:val="en-US"/>
              </w:rPr>
              <w:t>-.038***(.008)</w:t>
            </w:r>
          </w:p>
          <w:p w14:paraId="7D109E1F" w14:textId="77777777" w:rsidR="006D60EA" w:rsidRPr="002404E0" w:rsidRDefault="006D60EA" w:rsidP="006D60EA">
            <w:pPr>
              <w:jc w:val="right"/>
              <w:rPr>
                <w:bCs/>
                <w:sz w:val="13"/>
                <w:szCs w:val="13"/>
                <w:lang w:val="en-US"/>
              </w:rPr>
            </w:pPr>
            <w:r w:rsidRPr="002404E0">
              <w:rPr>
                <w:bCs/>
                <w:color w:val="FFFFFF" w:themeColor="background1"/>
                <w:sz w:val="13"/>
                <w:szCs w:val="13"/>
                <w:lang w:val="en-US"/>
              </w:rPr>
              <w:t xml:space="preserve"> ***</w:t>
            </w:r>
          </w:p>
          <w:p w14:paraId="018F0686" w14:textId="77777777" w:rsidR="006D60EA" w:rsidRPr="002404E0" w:rsidRDefault="006D60EA" w:rsidP="006D60EA">
            <w:pPr>
              <w:jc w:val="right"/>
              <w:rPr>
                <w:bCs/>
                <w:sz w:val="13"/>
                <w:szCs w:val="13"/>
                <w:lang w:val="en-US"/>
              </w:rPr>
            </w:pPr>
            <w:r w:rsidRPr="002404E0">
              <w:rPr>
                <w:bCs/>
                <w:color w:val="FFFFFF" w:themeColor="background1"/>
                <w:sz w:val="13"/>
                <w:szCs w:val="13"/>
                <w:lang w:val="en-US"/>
              </w:rPr>
              <w:t xml:space="preserve"> ***</w:t>
            </w:r>
          </w:p>
          <w:p w14:paraId="66F9EE83" w14:textId="36A8D4FD" w:rsidR="006D60EA" w:rsidRPr="002404E0" w:rsidRDefault="006D60EA" w:rsidP="006D60EA">
            <w:pPr>
              <w:jc w:val="right"/>
              <w:rPr>
                <w:bCs/>
                <w:sz w:val="13"/>
                <w:szCs w:val="13"/>
                <w:lang w:val="en-US"/>
              </w:rPr>
            </w:pPr>
            <w:r w:rsidRPr="002404E0">
              <w:rPr>
                <w:bCs/>
                <w:sz w:val="13"/>
                <w:szCs w:val="13"/>
                <w:lang w:val="en-US"/>
              </w:rPr>
              <w:t>-.0</w:t>
            </w:r>
            <w:r w:rsidR="00C27E3A">
              <w:rPr>
                <w:bCs/>
                <w:sz w:val="13"/>
                <w:szCs w:val="13"/>
                <w:lang w:val="en-US"/>
              </w:rPr>
              <w:t>20</w:t>
            </w:r>
            <w:r w:rsidRPr="002404E0">
              <w:rPr>
                <w:bCs/>
                <w:sz w:val="13"/>
                <w:szCs w:val="13"/>
                <w:lang w:val="en-US"/>
              </w:rPr>
              <w:t>*</w:t>
            </w:r>
            <w:r w:rsidRPr="002404E0">
              <w:rPr>
                <w:bCs/>
                <w:color w:val="FFFFFF" w:themeColor="background1"/>
                <w:sz w:val="13"/>
                <w:szCs w:val="13"/>
                <w:lang w:val="en-US"/>
              </w:rPr>
              <w:t>**</w:t>
            </w:r>
            <w:r w:rsidRPr="002404E0">
              <w:rPr>
                <w:bCs/>
                <w:sz w:val="13"/>
                <w:szCs w:val="13"/>
                <w:lang w:val="en-US"/>
              </w:rPr>
              <w:t>(.008)</w:t>
            </w:r>
          </w:p>
          <w:p w14:paraId="15A621EA" w14:textId="0DAB55E4" w:rsidR="006D60EA" w:rsidRPr="002404E0" w:rsidRDefault="006D60EA" w:rsidP="006D60EA">
            <w:pPr>
              <w:jc w:val="right"/>
              <w:rPr>
                <w:bCs/>
                <w:sz w:val="13"/>
                <w:szCs w:val="13"/>
                <w:lang w:val="en-US"/>
              </w:rPr>
            </w:pPr>
            <w:r w:rsidRPr="002404E0">
              <w:rPr>
                <w:bCs/>
                <w:sz w:val="13"/>
                <w:szCs w:val="13"/>
                <w:lang w:val="en-US"/>
              </w:rPr>
              <w:t>-.0</w:t>
            </w:r>
            <w:r w:rsidR="00C27E3A">
              <w:rPr>
                <w:bCs/>
                <w:sz w:val="13"/>
                <w:szCs w:val="13"/>
                <w:lang w:val="en-US"/>
              </w:rPr>
              <w:t>3</w:t>
            </w:r>
            <w:r w:rsidRPr="002404E0">
              <w:rPr>
                <w:bCs/>
                <w:sz w:val="13"/>
                <w:szCs w:val="13"/>
                <w:lang w:val="en-US"/>
              </w:rPr>
              <w:t>1**</w:t>
            </w:r>
            <w:r w:rsidRPr="002404E0">
              <w:rPr>
                <w:bCs/>
                <w:color w:val="FFFFFF" w:themeColor="background1"/>
                <w:sz w:val="13"/>
                <w:szCs w:val="13"/>
                <w:lang w:val="en-US"/>
              </w:rPr>
              <w:t>*</w:t>
            </w:r>
            <w:r w:rsidRPr="002404E0">
              <w:rPr>
                <w:bCs/>
                <w:sz w:val="13"/>
                <w:szCs w:val="13"/>
                <w:lang w:val="en-US"/>
              </w:rPr>
              <w:t>(.009)</w:t>
            </w:r>
          </w:p>
          <w:p w14:paraId="216FD6FD" w14:textId="1CF2D565" w:rsidR="006D60EA" w:rsidRPr="002404E0" w:rsidRDefault="006D60EA" w:rsidP="006D60EA">
            <w:pPr>
              <w:jc w:val="right"/>
              <w:rPr>
                <w:bCs/>
                <w:sz w:val="13"/>
                <w:szCs w:val="13"/>
                <w:lang w:val="en-US"/>
              </w:rPr>
            </w:pPr>
            <w:r w:rsidRPr="002404E0">
              <w:rPr>
                <w:bCs/>
                <w:sz w:val="13"/>
                <w:szCs w:val="13"/>
                <w:lang w:val="en-US"/>
              </w:rPr>
              <w:t>.03</w:t>
            </w:r>
            <w:r w:rsidR="00C27E3A">
              <w:rPr>
                <w:bCs/>
                <w:sz w:val="13"/>
                <w:szCs w:val="13"/>
                <w:lang w:val="en-US"/>
              </w:rPr>
              <w:t>0</w:t>
            </w:r>
            <w:r w:rsidRPr="002404E0">
              <w:rPr>
                <w:bCs/>
                <w:sz w:val="13"/>
                <w:szCs w:val="13"/>
                <w:lang w:val="en-US"/>
              </w:rPr>
              <w:t>***(.008)</w:t>
            </w:r>
          </w:p>
          <w:p w14:paraId="0456CD5B" w14:textId="6A43A99B" w:rsidR="00C27E3A" w:rsidRPr="002404E0" w:rsidRDefault="00C27E3A" w:rsidP="00C27E3A">
            <w:pPr>
              <w:jc w:val="right"/>
              <w:rPr>
                <w:bCs/>
                <w:sz w:val="13"/>
                <w:szCs w:val="13"/>
                <w:lang w:val="en-US"/>
              </w:rPr>
            </w:pPr>
            <w:r>
              <w:rPr>
                <w:bCs/>
                <w:sz w:val="13"/>
                <w:szCs w:val="13"/>
                <w:lang w:val="en-US"/>
              </w:rPr>
              <w:t>-</w:t>
            </w:r>
            <w:r w:rsidRPr="002404E0">
              <w:rPr>
                <w:bCs/>
                <w:sz w:val="13"/>
                <w:szCs w:val="13"/>
                <w:lang w:val="en-US"/>
              </w:rPr>
              <w:t>.0</w:t>
            </w:r>
            <w:r>
              <w:rPr>
                <w:bCs/>
                <w:sz w:val="13"/>
                <w:szCs w:val="13"/>
                <w:lang w:val="en-US"/>
              </w:rPr>
              <w:t>01</w:t>
            </w:r>
            <w:r w:rsidRPr="002404E0">
              <w:rPr>
                <w:bCs/>
                <w:color w:val="FFFFFF" w:themeColor="background1"/>
                <w:sz w:val="13"/>
                <w:szCs w:val="13"/>
                <w:lang w:val="en-US"/>
              </w:rPr>
              <w:t>***</w:t>
            </w:r>
            <w:r w:rsidRPr="002404E0">
              <w:rPr>
                <w:bCs/>
                <w:sz w:val="13"/>
                <w:szCs w:val="13"/>
                <w:lang w:val="en-US"/>
              </w:rPr>
              <w:t>(.</w:t>
            </w:r>
            <w:r>
              <w:rPr>
                <w:bCs/>
                <w:sz w:val="13"/>
                <w:szCs w:val="13"/>
                <w:lang w:val="en-US"/>
              </w:rPr>
              <w:t>011</w:t>
            </w:r>
            <w:r w:rsidRPr="002404E0">
              <w:rPr>
                <w:bCs/>
                <w:sz w:val="13"/>
                <w:szCs w:val="13"/>
                <w:lang w:val="en-US"/>
              </w:rPr>
              <w:t>)</w:t>
            </w:r>
          </w:p>
          <w:p w14:paraId="1110CC51" w14:textId="104E20BD" w:rsidR="00C27E3A" w:rsidRPr="002404E0" w:rsidRDefault="00C27E3A" w:rsidP="00C27E3A">
            <w:pPr>
              <w:jc w:val="right"/>
              <w:rPr>
                <w:bCs/>
                <w:sz w:val="13"/>
                <w:szCs w:val="13"/>
                <w:lang w:val="en-US"/>
              </w:rPr>
            </w:pPr>
            <w:r>
              <w:rPr>
                <w:bCs/>
                <w:sz w:val="13"/>
                <w:szCs w:val="13"/>
                <w:lang w:val="en-US"/>
              </w:rPr>
              <w:t>-</w:t>
            </w:r>
            <w:r w:rsidRPr="002404E0">
              <w:rPr>
                <w:bCs/>
                <w:sz w:val="13"/>
                <w:szCs w:val="13"/>
                <w:lang w:val="en-US"/>
              </w:rPr>
              <w:t>.01</w:t>
            </w:r>
            <w:r>
              <w:rPr>
                <w:bCs/>
                <w:sz w:val="13"/>
                <w:szCs w:val="13"/>
                <w:lang w:val="en-US"/>
              </w:rPr>
              <w:t>0</w:t>
            </w:r>
            <w:r w:rsidRPr="002404E0">
              <w:rPr>
                <w:bCs/>
                <w:color w:val="FFFFFF" w:themeColor="background1"/>
                <w:sz w:val="13"/>
                <w:szCs w:val="13"/>
                <w:lang w:val="en-US"/>
              </w:rPr>
              <w:t>***</w:t>
            </w:r>
            <w:r w:rsidRPr="002404E0">
              <w:rPr>
                <w:bCs/>
                <w:sz w:val="13"/>
                <w:szCs w:val="13"/>
                <w:lang w:val="en-US"/>
              </w:rPr>
              <w:t>(.00</w:t>
            </w:r>
            <w:r>
              <w:rPr>
                <w:bCs/>
                <w:sz w:val="13"/>
                <w:szCs w:val="13"/>
                <w:lang w:val="en-US"/>
              </w:rPr>
              <w:t>9</w:t>
            </w:r>
            <w:r w:rsidRPr="002404E0">
              <w:rPr>
                <w:bCs/>
                <w:sz w:val="13"/>
                <w:szCs w:val="13"/>
                <w:lang w:val="en-US"/>
              </w:rPr>
              <w:t>)</w:t>
            </w:r>
          </w:p>
          <w:p w14:paraId="6E04B9A8" w14:textId="77777777" w:rsidR="00C27E3A" w:rsidRDefault="00C27E3A" w:rsidP="00D7758E">
            <w:pPr>
              <w:rPr>
                <w:bCs/>
                <w:sz w:val="13"/>
                <w:szCs w:val="13"/>
                <w:lang w:val="en-US"/>
              </w:rPr>
            </w:pPr>
          </w:p>
          <w:p w14:paraId="18F55C1F" w14:textId="761163D0" w:rsidR="00A01E52" w:rsidRDefault="00C27E3A" w:rsidP="00C27E3A">
            <w:pPr>
              <w:jc w:val="right"/>
              <w:rPr>
                <w:bCs/>
                <w:sz w:val="13"/>
                <w:szCs w:val="13"/>
                <w:lang w:val="en-US"/>
              </w:rPr>
            </w:pPr>
            <w:r>
              <w:rPr>
                <w:bCs/>
                <w:sz w:val="13"/>
                <w:szCs w:val="13"/>
                <w:lang w:val="en-US"/>
              </w:rPr>
              <w:t>-</w:t>
            </w:r>
            <w:r w:rsidRPr="002404E0">
              <w:rPr>
                <w:bCs/>
                <w:sz w:val="13"/>
                <w:szCs w:val="13"/>
                <w:lang w:val="en-US"/>
              </w:rPr>
              <w:t>.0</w:t>
            </w:r>
            <w:r>
              <w:rPr>
                <w:bCs/>
                <w:sz w:val="13"/>
                <w:szCs w:val="13"/>
                <w:lang w:val="en-US"/>
              </w:rPr>
              <w:t>05</w:t>
            </w:r>
            <w:r w:rsidRPr="002404E0">
              <w:rPr>
                <w:bCs/>
                <w:color w:val="FFFFFF" w:themeColor="background1"/>
                <w:sz w:val="13"/>
                <w:szCs w:val="13"/>
                <w:lang w:val="en-US"/>
              </w:rPr>
              <w:t>***</w:t>
            </w:r>
            <w:r w:rsidRPr="002404E0">
              <w:rPr>
                <w:bCs/>
                <w:sz w:val="13"/>
                <w:szCs w:val="13"/>
                <w:lang w:val="en-US"/>
              </w:rPr>
              <w:t>(.00</w:t>
            </w:r>
            <w:r>
              <w:rPr>
                <w:bCs/>
                <w:sz w:val="13"/>
                <w:szCs w:val="13"/>
                <w:lang w:val="en-US"/>
              </w:rPr>
              <w:t>9</w:t>
            </w:r>
            <w:r w:rsidRPr="002404E0">
              <w:rPr>
                <w:bCs/>
                <w:sz w:val="13"/>
                <w:szCs w:val="13"/>
                <w:lang w:val="en-US"/>
              </w:rPr>
              <w:t>)</w:t>
            </w:r>
          </w:p>
          <w:p w14:paraId="00E0B9DC" w14:textId="69A4935C" w:rsidR="006D60EA" w:rsidRPr="002404E0" w:rsidRDefault="006D60EA" w:rsidP="006D60EA">
            <w:pPr>
              <w:jc w:val="right"/>
              <w:rPr>
                <w:bCs/>
                <w:sz w:val="13"/>
                <w:szCs w:val="13"/>
                <w:lang w:val="en-US"/>
              </w:rPr>
            </w:pPr>
            <w:r w:rsidRPr="002404E0">
              <w:rPr>
                <w:bCs/>
                <w:sz w:val="13"/>
                <w:szCs w:val="13"/>
                <w:lang w:val="en-US"/>
              </w:rPr>
              <w:t>-.0</w:t>
            </w:r>
            <w:r w:rsidR="00C27E3A">
              <w:rPr>
                <w:bCs/>
                <w:sz w:val="13"/>
                <w:szCs w:val="13"/>
                <w:lang w:val="en-US"/>
              </w:rPr>
              <w:t>08</w:t>
            </w:r>
            <w:r w:rsidRPr="00C27E3A">
              <w:rPr>
                <w:bCs/>
                <w:color w:val="FFFFFF" w:themeColor="background1"/>
                <w:sz w:val="13"/>
                <w:szCs w:val="13"/>
                <w:lang w:val="en-US"/>
              </w:rPr>
              <w:t>*</w:t>
            </w:r>
            <w:r w:rsidRPr="002404E0">
              <w:rPr>
                <w:bCs/>
                <w:color w:val="FFFFFF" w:themeColor="background1"/>
                <w:sz w:val="13"/>
                <w:szCs w:val="13"/>
                <w:lang w:val="en-US"/>
              </w:rPr>
              <w:t>**</w:t>
            </w:r>
            <w:r w:rsidRPr="002404E0">
              <w:rPr>
                <w:bCs/>
                <w:sz w:val="13"/>
                <w:szCs w:val="13"/>
                <w:lang w:val="en-US"/>
              </w:rPr>
              <w:t>(.0</w:t>
            </w:r>
            <w:r w:rsidR="00C27E3A">
              <w:rPr>
                <w:bCs/>
                <w:sz w:val="13"/>
                <w:szCs w:val="13"/>
                <w:lang w:val="en-US"/>
              </w:rPr>
              <w:t>11</w:t>
            </w:r>
            <w:r w:rsidRPr="002404E0">
              <w:rPr>
                <w:bCs/>
                <w:sz w:val="13"/>
                <w:szCs w:val="13"/>
                <w:lang w:val="en-US"/>
              </w:rPr>
              <w:t>)</w:t>
            </w:r>
          </w:p>
          <w:p w14:paraId="4523C2E5" w14:textId="770E97D4" w:rsidR="00A01E52" w:rsidRDefault="00D7758E" w:rsidP="00D7758E">
            <w:pPr>
              <w:jc w:val="right"/>
              <w:rPr>
                <w:bCs/>
                <w:sz w:val="13"/>
                <w:szCs w:val="13"/>
                <w:lang w:val="en-US"/>
              </w:rPr>
            </w:pPr>
            <w:r w:rsidRPr="002404E0">
              <w:rPr>
                <w:bCs/>
                <w:sz w:val="13"/>
                <w:szCs w:val="13"/>
                <w:lang w:val="en-US"/>
              </w:rPr>
              <w:t>.0</w:t>
            </w:r>
            <w:r>
              <w:rPr>
                <w:bCs/>
                <w:sz w:val="13"/>
                <w:szCs w:val="13"/>
                <w:lang w:val="en-US"/>
              </w:rPr>
              <w:t>14</w:t>
            </w:r>
            <w:r w:rsidRPr="002404E0">
              <w:rPr>
                <w:bCs/>
                <w:color w:val="FFFFFF" w:themeColor="background1"/>
                <w:sz w:val="13"/>
                <w:szCs w:val="13"/>
                <w:lang w:val="en-US"/>
              </w:rPr>
              <w:t>***</w:t>
            </w:r>
            <w:r w:rsidRPr="002404E0">
              <w:rPr>
                <w:bCs/>
                <w:sz w:val="13"/>
                <w:szCs w:val="13"/>
                <w:lang w:val="en-US"/>
              </w:rPr>
              <w:t>(.0</w:t>
            </w:r>
            <w:r>
              <w:rPr>
                <w:bCs/>
                <w:sz w:val="13"/>
                <w:szCs w:val="13"/>
                <w:lang w:val="en-US"/>
              </w:rPr>
              <w:t>10</w:t>
            </w:r>
            <w:r w:rsidRPr="002404E0">
              <w:rPr>
                <w:bCs/>
                <w:sz w:val="13"/>
                <w:szCs w:val="13"/>
                <w:lang w:val="en-US"/>
              </w:rPr>
              <w:t>)</w:t>
            </w:r>
          </w:p>
          <w:p w14:paraId="68F134CD" w14:textId="33E33025" w:rsidR="00A01E52" w:rsidRDefault="00D7758E" w:rsidP="006D60EA">
            <w:pPr>
              <w:jc w:val="right"/>
              <w:rPr>
                <w:bCs/>
                <w:sz w:val="13"/>
                <w:szCs w:val="13"/>
                <w:lang w:val="en-US"/>
              </w:rPr>
            </w:pPr>
            <w:r>
              <w:rPr>
                <w:bCs/>
                <w:sz w:val="13"/>
                <w:szCs w:val="13"/>
                <w:lang w:val="en-US"/>
              </w:rPr>
              <w:t>.</w:t>
            </w:r>
            <w:r w:rsidRPr="002404E0">
              <w:rPr>
                <w:bCs/>
                <w:sz w:val="13"/>
                <w:szCs w:val="13"/>
                <w:lang w:val="en-US"/>
              </w:rPr>
              <w:t>0</w:t>
            </w:r>
            <w:r>
              <w:rPr>
                <w:bCs/>
                <w:sz w:val="13"/>
                <w:szCs w:val="13"/>
                <w:lang w:val="en-US"/>
              </w:rPr>
              <w:t>03</w:t>
            </w:r>
            <w:r w:rsidRPr="002404E0">
              <w:rPr>
                <w:bCs/>
                <w:color w:val="FFFFFF" w:themeColor="background1"/>
                <w:sz w:val="13"/>
                <w:szCs w:val="13"/>
                <w:lang w:val="en-US"/>
              </w:rPr>
              <w:t>***</w:t>
            </w:r>
            <w:r w:rsidRPr="002404E0">
              <w:rPr>
                <w:bCs/>
                <w:sz w:val="13"/>
                <w:szCs w:val="13"/>
                <w:lang w:val="en-US"/>
              </w:rPr>
              <w:t>(.0</w:t>
            </w:r>
            <w:r>
              <w:rPr>
                <w:bCs/>
                <w:sz w:val="13"/>
                <w:szCs w:val="13"/>
                <w:lang w:val="en-US"/>
              </w:rPr>
              <w:t>08</w:t>
            </w:r>
            <w:r w:rsidRPr="002404E0">
              <w:rPr>
                <w:bCs/>
                <w:sz w:val="13"/>
                <w:szCs w:val="13"/>
                <w:lang w:val="en-US"/>
              </w:rPr>
              <w:t>)</w:t>
            </w:r>
          </w:p>
          <w:p w14:paraId="385895F9" w14:textId="77777777" w:rsidR="00A01E52" w:rsidRDefault="00A01E52" w:rsidP="006D60EA">
            <w:pPr>
              <w:jc w:val="right"/>
              <w:rPr>
                <w:bCs/>
                <w:sz w:val="13"/>
                <w:szCs w:val="13"/>
                <w:lang w:val="en-US"/>
              </w:rPr>
            </w:pPr>
          </w:p>
          <w:p w14:paraId="2E599B1C" w14:textId="77777777" w:rsidR="00D7758E" w:rsidRDefault="00D7758E" w:rsidP="00D7758E">
            <w:pPr>
              <w:jc w:val="right"/>
              <w:rPr>
                <w:bCs/>
                <w:color w:val="FFFFFF" w:themeColor="background1"/>
                <w:sz w:val="13"/>
                <w:szCs w:val="13"/>
                <w:lang w:val="en-US"/>
              </w:rPr>
            </w:pPr>
            <w:r>
              <w:rPr>
                <w:bCs/>
                <w:sz w:val="13"/>
                <w:szCs w:val="13"/>
                <w:lang w:val="en-US"/>
              </w:rPr>
              <w:t>-</w:t>
            </w:r>
            <w:r w:rsidR="006D60EA" w:rsidRPr="002404E0">
              <w:rPr>
                <w:bCs/>
                <w:sz w:val="13"/>
                <w:szCs w:val="13"/>
                <w:lang w:val="en-US"/>
              </w:rPr>
              <w:t>.0</w:t>
            </w:r>
            <w:r>
              <w:rPr>
                <w:bCs/>
                <w:sz w:val="13"/>
                <w:szCs w:val="13"/>
                <w:lang w:val="en-US"/>
              </w:rPr>
              <w:t>14</w:t>
            </w:r>
            <w:r w:rsidR="006D60EA" w:rsidRPr="002404E0">
              <w:rPr>
                <w:bCs/>
                <w:color w:val="FFFFFF" w:themeColor="background1"/>
                <w:sz w:val="13"/>
                <w:szCs w:val="13"/>
                <w:lang w:val="en-US"/>
              </w:rPr>
              <w:t>***</w:t>
            </w:r>
            <w:r w:rsidR="006D60EA" w:rsidRPr="002404E0">
              <w:rPr>
                <w:bCs/>
                <w:sz w:val="13"/>
                <w:szCs w:val="13"/>
                <w:lang w:val="en-US"/>
              </w:rPr>
              <w:t>(.00</w:t>
            </w:r>
            <w:r>
              <w:rPr>
                <w:bCs/>
                <w:sz w:val="13"/>
                <w:szCs w:val="13"/>
                <w:lang w:val="en-US"/>
              </w:rPr>
              <w:t>7</w:t>
            </w:r>
            <w:r w:rsidR="006D60EA" w:rsidRPr="002404E0">
              <w:rPr>
                <w:bCs/>
                <w:sz w:val="13"/>
                <w:szCs w:val="13"/>
                <w:lang w:val="en-US"/>
              </w:rPr>
              <w:t>)</w:t>
            </w:r>
          </w:p>
          <w:p w14:paraId="5F3B9BD5" w14:textId="00802E79" w:rsidR="006D60EA" w:rsidRPr="00D7758E" w:rsidRDefault="00D7758E" w:rsidP="00D7758E">
            <w:pPr>
              <w:jc w:val="right"/>
              <w:rPr>
                <w:bCs/>
                <w:color w:val="FFFFFF" w:themeColor="background1"/>
                <w:sz w:val="13"/>
                <w:szCs w:val="13"/>
                <w:lang w:val="en-US"/>
              </w:rPr>
            </w:pPr>
            <w:r>
              <w:rPr>
                <w:bCs/>
                <w:sz w:val="13"/>
                <w:szCs w:val="13"/>
                <w:lang w:val="en-US"/>
              </w:rPr>
              <w:t>-</w:t>
            </w:r>
            <w:r w:rsidRPr="002404E0">
              <w:rPr>
                <w:bCs/>
                <w:sz w:val="13"/>
                <w:szCs w:val="13"/>
                <w:lang w:val="en-US"/>
              </w:rPr>
              <w:t>.0</w:t>
            </w:r>
            <w:r>
              <w:rPr>
                <w:bCs/>
                <w:sz w:val="13"/>
                <w:szCs w:val="13"/>
                <w:lang w:val="en-US"/>
              </w:rPr>
              <w:t>10</w:t>
            </w:r>
            <w:r w:rsidRPr="002404E0">
              <w:rPr>
                <w:bCs/>
                <w:color w:val="FFFFFF" w:themeColor="background1"/>
                <w:sz w:val="13"/>
                <w:szCs w:val="13"/>
                <w:lang w:val="en-US"/>
              </w:rPr>
              <w:t>***</w:t>
            </w:r>
            <w:r w:rsidRPr="002404E0">
              <w:rPr>
                <w:bCs/>
                <w:sz w:val="13"/>
                <w:szCs w:val="13"/>
                <w:lang w:val="en-US"/>
              </w:rPr>
              <w:t>(.00</w:t>
            </w:r>
            <w:r>
              <w:rPr>
                <w:bCs/>
                <w:sz w:val="13"/>
                <w:szCs w:val="13"/>
                <w:lang w:val="en-US"/>
              </w:rPr>
              <w:t>8)</w:t>
            </w:r>
          </w:p>
          <w:p w14:paraId="0CD6326B" w14:textId="5A92DA29" w:rsidR="006D60EA" w:rsidRPr="002404E0" w:rsidRDefault="006D60EA" w:rsidP="006D60EA">
            <w:pPr>
              <w:jc w:val="right"/>
              <w:rPr>
                <w:bCs/>
                <w:sz w:val="13"/>
                <w:szCs w:val="13"/>
                <w:lang w:val="en-US"/>
              </w:rPr>
            </w:pPr>
          </w:p>
          <w:p w14:paraId="1058E5E7" w14:textId="31644106" w:rsidR="006D60EA" w:rsidRPr="002404E0" w:rsidRDefault="006D60EA" w:rsidP="006D60EA">
            <w:pPr>
              <w:jc w:val="right"/>
              <w:rPr>
                <w:bCs/>
                <w:sz w:val="13"/>
                <w:szCs w:val="13"/>
                <w:lang w:val="en-US"/>
              </w:rPr>
            </w:pPr>
          </w:p>
          <w:p w14:paraId="0F706220" w14:textId="7DB70680" w:rsidR="006D60EA" w:rsidRPr="002404E0" w:rsidRDefault="006D60EA" w:rsidP="00D7758E">
            <w:pPr>
              <w:jc w:val="right"/>
              <w:rPr>
                <w:bCs/>
                <w:sz w:val="13"/>
                <w:szCs w:val="13"/>
                <w:lang w:val="en-US"/>
              </w:rPr>
            </w:pPr>
            <w:r w:rsidRPr="002404E0">
              <w:rPr>
                <w:bCs/>
                <w:color w:val="FFFFFF" w:themeColor="background1"/>
                <w:sz w:val="13"/>
                <w:szCs w:val="13"/>
                <w:lang w:val="en-US"/>
              </w:rPr>
              <w:t xml:space="preserve"> ****</w:t>
            </w:r>
          </w:p>
          <w:p w14:paraId="65712024" w14:textId="47B75AF6" w:rsidR="006D60EA" w:rsidRPr="002404E0" w:rsidRDefault="006D60EA" w:rsidP="006D60EA">
            <w:pPr>
              <w:jc w:val="right"/>
              <w:rPr>
                <w:bCs/>
                <w:sz w:val="13"/>
                <w:szCs w:val="13"/>
                <w:lang w:val="en-US"/>
              </w:rPr>
            </w:pPr>
            <w:r w:rsidRPr="002404E0">
              <w:rPr>
                <w:bCs/>
                <w:sz w:val="13"/>
                <w:szCs w:val="13"/>
                <w:lang w:val="en-US"/>
              </w:rPr>
              <w:t>.0</w:t>
            </w:r>
            <w:r w:rsidR="00D7758E">
              <w:rPr>
                <w:bCs/>
                <w:sz w:val="13"/>
                <w:szCs w:val="13"/>
                <w:lang w:val="en-US"/>
              </w:rPr>
              <w:t>67</w:t>
            </w:r>
            <w:r w:rsidRPr="002404E0">
              <w:rPr>
                <w:bCs/>
                <w:sz w:val="13"/>
                <w:szCs w:val="13"/>
                <w:lang w:val="en-US"/>
              </w:rPr>
              <w:t>***(.010)</w:t>
            </w:r>
          </w:p>
          <w:p w14:paraId="3FEAFFF6" w14:textId="52799AED" w:rsidR="006D60EA" w:rsidRPr="002404E0" w:rsidRDefault="006D60EA" w:rsidP="006D60EA">
            <w:pPr>
              <w:jc w:val="right"/>
              <w:rPr>
                <w:bCs/>
                <w:sz w:val="13"/>
                <w:szCs w:val="13"/>
                <w:lang w:val="en-US"/>
              </w:rPr>
            </w:pPr>
            <w:r w:rsidRPr="002404E0">
              <w:rPr>
                <w:bCs/>
                <w:sz w:val="13"/>
                <w:szCs w:val="13"/>
                <w:lang w:val="en-US"/>
              </w:rPr>
              <w:t>.02</w:t>
            </w:r>
            <w:r w:rsidR="00D7758E">
              <w:rPr>
                <w:bCs/>
                <w:sz w:val="13"/>
                <w:szCs w:val="13"/>
                <w:lang w:val="en-US"/>
              </w:rPr>
              <w:t>7</w:t>
            </w:r>
            <w:r w:rsidRPr="00D7758E">
              <w:rPr>
                <w:bCs/>
                <w:sz w:val="13"/>
                <w:szCs w:val="13"/>
                <w:lang w:val="en-US"/>
              </w:rPr>
              <w:t>**</w:t>
            </w:r>
            <w:r w:rsidRPr="002404E0">
              <w:rPr>
                <w:bCs/>
                <w:color w:val="FFFFFF" w:themeColor="background1"/>
                <w:sz w:val="13"/>
                <w:szCs w:val="13"/>
                <w:lang w:val="en-US"/>
              </w:rPr>
              <w:t>*</w:t>
            </w:r>
            <w:r w:rsidRPr="002404E0">
              <w:rPr>
                <w:bCs/>
                <w:sz w:val="13"/>
                <w:szCs w:val="13"/>
                <w:lang w:val="en-US"/>
              </w:rPr>
              <w:t>(.01</w:t>
            </w:r>
            <w:r w:rsidR="00D7758E">
              <w:rPr>
                <w:bCs/>
                <w:sz w:val="13"/>
                <w:szCs w:val="13"/>
                <w:lang w:val="en-US"/>
              </w:rPr>
              <w:t>0</w:t>
            </w:r>
            <w:r w:rsidRPr="002404E0">
              <w:rPr>
                <w:bCs/>
                <w:sz w:val="13"/>
                <w:szCs w:val="13"/>
                <w:lang w:val="en-US"/>
              </w:rPr>
              <w:t>)</w:t>
            </w:r>
          </w:p>
          <w:p w14:paraId="0212579D" w14:textId="3BE1329D" w:rsidR="006D60EA" w:rsidRPr="002404E0" w:rsidRDefault="006D60EA" w:rsidP="006D60EA">
            <w:pPr>
              <w:jc w:val="right"/>
              <w:rPr>
                <w:bCs/>
                <w:sz w:val="13"/>
                <w:szCs w:val="13"/>
                <w:lang w:val="en-US"/>
              </w:rPr>
            </w:pPr>
            <w:r w:rsidRPr="002404E0">
              <w:rPr>
                <w:bCs/>
                <w:color w:val="FFFFFF" w:themeColor="background1"/>
                <w:sz w:val="13"/>
                <w:szCs w:val="13"/>
                <w:lang w:val="en-US"/>
              </w:rPr>
              <w:t xml:space="preserve"> ***</w:t>
            </w:r>
          </w:p>
          <w:p w14:paraId="14B7DB49" w14:textId="77777777" w:rsidR="006D60EA" w:rsidRPr="002404E0" w:rsidRDefault="006D60EA" w:rsidP="006D60EA">
            <w:pPr>
              <w:jc w:val="right"/>
              <w:rPr>
                <w:bCs/>
                <w:sz w:val="13"/>
                <w:szCs w:val="13"/>
                <w:lang w:val="en-US"/>
              </w:rPr>
            </w:pPr>
            <w:r w:rsidRPr="002404E0">
              <w:rPr>
                <w:bCs/>
                <w:sz w:val="13"/>
                <w:szCs w:val="13"/>
                <w:lang w:val="en-US"/>
              </w:rPr>
              <w:t>.007</w:t>
            </w:r>
            <w:r w:rsidRPr="002404E0">
              <w:rPr>
                <w:bCs/>
                <w:color w:val="FFFFFF" w:themeColor="background1"/>
                <w:sz w:val="13"/>
                <w:szCs w:val="13"/>
                <w:lang w:val="en-US"/>
              </w:rPr>
              <w:t>***</w:t>
            </w:r>
            <w:r w:rsidRPr="002404E0">
              <w:rPr>
                <w:bCs/>
                <w:sz w:val="13"/>
                <w:szCs w:val="13"/>
                <w:lang w:val="en-US"/>
              </w:rPr>
              <w:t>(.007)</w:t>
            </w:r>
          </w:p>
          <w:p w14:paraId="6C642A4E" w14:textId="77777777" w:rsidR="006D60EA" w:rsidRPr="002404E0" w:rsidRDefault="006D60EA" w:rsidP="006D60EA">
            <w:pPr>
              <w:jc w:val="right"/>
              <w:rPr>
                <w:bCs/>
                <w:sz w:val="13"/>
                <w:szCs w:val="13"/>
                <w:lang w:val="en-US"/>
              </w:rPr>
            </w:pPr>
            <w:r w:rsidRPr="002404E0">
              <w:rPr>
                <w:bCs/>
                <w:color w:val="FFFFFF" w:themeColor="background1"/>
                <w:sz w:val="13"/>
                <w:szCs w:val="13"/>
                <w:lang w:val="en-US"/>
              </w:rPr>
              <w:t xml:space="preserve"> ***</w:t>
            </w:r>
            <w:r w:rsidRPr="002404E0">
              <w:rPr>
                <w:bCs/>
                <w:sz w:val="13"/>
                <w:szCs w:val="13"/>
                <w:lang w:val="en-US"/>
              </w:rPr>
              <w:t xml:space="preserve"> </w:t>
            </w:r>
          </w:p>
          <w:p w14:paraId="7CF25724" w14:textId="34CEF695" w:rsidR="006D60EA" w:rsidRPr="002404E0" w:rsidRDefault="006D60EA" w:rsidP="006D60EA">
            <w:pPr>
              <w:jc w:val="right"/>
              <w:rPr>
                <w:bCs/>
                <w:sz w:val="13"/>
                <w:szCs w:val="13"/>
                <w:lang w:val="en-US"/>
              </w:rPr>
            </w:pPr>
            <w:r w:rsidRPr="002404E0">
              <w:rPr>
                <w:bCs/>
                <w:sz w:val="13"/>
                <w:szCs w:val="13"/>
                <w:lang w:val="en-US"/>
              </w:rPr>
              <w:t>-.00</w:t>
            </w:r>
            <w:r w:rsidR="00D7758E">
              <w:rPr>
                <w:bCs/>
                <w:sz w:val="13"/>
                <w:szCs w:val="13"/>
                <w:lang w:val="en-US"/>
              </w:rPr>
              <w:t>8</w:t>
            </w:r>
            <w:r w:rsidRPr="002404E0">
              <w:rPr>
                <w:bCs/>
                <w:color w:val="FFFFFF" w:themeColor="background1"/>
                <w:sz w:val="13"/>
                <w:szCs w:val="13"/>
                <w:lang w:val="en-US"/>
              </w:rPr>
              <w:t>***</w:t>
            </w:r>
            <w:r w:rsidRPr="002404E0">
              <w:rPr>
                <w:bCs/>
                <w:sz w:val="13"/>
                <w:szCs w:val="13"/>
                <w:lang w:val="en-US"/>
              </w:rPr>
              <w:t>(.008)</w:t>
            </w:r>
          </w:p>
          <w:p w14:paraId="7805F75C" w14:textId="77777777" w:rsidR="006D60EA" w:rsidRPr="002404E0" w:rsidRDefault="006D60EA" w:rsidP="006D60EA">
            <w:pPr>
              <w:jc w:val="right"/>
              <w:rPr>
                <w:bCs/>
                <w:sz w:val="13"/>
                <w:szCs w:val="13"/>
                <w:lang w:val="en-US"/>
              </w:rPr>
            </w:pPr>
          </w:p>
          <w:p w14:paraId="17EF8B38" w14:textId="77777777" w:rsidR="006D60EA" w:rsidRPr="002404E0" w:rsidRDefault="006D60EA" w:rsidP="006D60EA">
            <w:pPr>
              <w:jc w:val="right"/>
              <w:rPr>
                <w:bCs/>
                <w:sz w:val="13"/>
                <w:szCs w:val="13"/>
                <w:lang w:val="en-US"/>
              </w:rPr>
            </w:pPr>
          </w:p>
          <w:p w14:paraId="5BBCB47D" w14:textId="4571825E" w:rsidR="006D60EA" w:rsidRPr="002404E0" w:rsidRDefault="006D60EA" w:rsidP="006D60EA">
            <w:pPr>
              <w:jc w:val="right"/>
              <w:rPr>
                <w:bCs/>
                <w:sz w:val="13"/>
                <w:szCs w:val="13"/>
                <w:lang w:val="en-US"/>
              </w:rPr>
            </w:pPr>
            <w:r w:rsidRPr="002404E0">
              <w:rPr>
                <w:bCs/>
                <w:sz w:val="13"/>
                <w:szCs w:val="13"/>
                <w:lang w:val="en-US"/>
              </w:rPr>
              <w:t>1.012***(.00</w:t>
            </w:r>
            <w:r w:rsidR="00D7758E">
              <w:rPr>
                <w:bCs/>
                <w:sz w:val="13"/>
                <w:szCs w:val="13"/>
                <w:lang w:val="en-US"/>
              </w:rPr>
              <w:t>6</w:t>
            </w:r>
            <w:r w:rsidRPr="002404E0">
              <w:rPr>
                <w:bCs/>
                <w:sz w:val="13"/>
                <w:szCs w:val="13"/>
                <w:lang w:val="en-US"/>
              </w:rPr>
              <w:t>)</w:t>
            </w:r>
          </w:p>
          <w:p w14:paraId="716514BF" w14:textId="059D137B" w:rsidR="006D60EA" w:rsidRPr="002404E0" w:rsidRDefault="006D60EA" w:rsidP="006D60EA">
            <w:pPr>
              <w:jc w:val="right"/>
              <w:rPr>
                <w:bCs/>
                <w:sz w:val="13"/>
                <w:szCs w:val="13"/>
                <w:lang w:val="en-US"/>
              </w:rPr>
            </w:pPr>
            <w:r w:rsidRPr="002404E0">
              <w:rPr>
                <w:bCs/>
                <w:sz w:val="13"/>
                <w:szCs w:val="13"/>
                <w:lang w:val="en-US"/>
              </w:rPr>
              <w:t>.04</w:t>
            </w:r>
            <w:r w:rsidR="00D7758E">
              <w:rPr>
                <w:bCs/>
                <w:sz w:val="13"/>
                <w:szCs w:val="13"/>
                <w:lang w:val="en-US"/>
              </w:rPr>
              <w:t>7</w:t>
            </w:r>
            <w:r w:rsidRPr="002404E0">
              <w:rPr>
                <w:bCs/>
                <w:sz w:val="13"/>
                <w:szCs w:val="13"/>
                <w:lang w:val="en-US"/>
              </w:rPr>
              <w:t>***(.01</w:t>
            </w:r>
            <w:r w:rsidR="00D7758E">
              <w:rPr>
                <w:bCs/>
                <w:sz w:val="13"/>
                <w:szCs w:val="13"/>
                <w:lang w:val="en-US"/>
              </w:rPr>
              <w:t>1</w:t>
            </w:r>
            <w:r w:rsidRPr="002404E0">
              <w:rPr>
                <w:bCs/>
                <w:sz w:val="13"/>
                <w:szCs w:val="13"/>
                <w:lang w:val="en-US"/>
              </w:rPr>
              <w:t>)</w:t>
            </w:r>
          </w:p>
          <w:p w14:paraId="4DD9CE75" w14:textId="77777777" w:rsidR="006D60EA" w:rsidRPr="002404E0" w:rsidRDefault="006D60EA" w:rsidP="006D60EA">
            <w:pPr>
              <w:jc w:val="right"/>
              <w:rPr>
                <w:bCs/>
                <w:sz w:val="13"/>
                <w:szCs w:val="13"/>
                <w:lang w:val="en-US"/>
              </w:rPr>
            </w:pPr>
            <w:r w:rsidRPr="002404E0">
              <w:rPr>
                <w:bCs/>
                <w:sz w:val="13"/>
                <w:szCs w:val="13"/>
                <w:lang w:val="en-US"/>
              </w:rPr>
              <w:t>Included</w:t>
            </w:r>
          </w:p>
          <w:p w14:paraId="37D24E13" w14:textId="77777777" w:rsidR="006D60EA" w:rsidRPr="002404E0" w:rsidRDefault="006D60EA" w:rsidP="006D60EA">
            <w:pPr>
              <w:jc w:val="right"/>
              <w:rPr>
                <w:bCs/>
                <w:sz w:val="13"/>
                <w:szCs w:val="13"/>
                <w:lang w:val="en-US"/>
              </w:rPr>
            </w:pPr>
            <w:r w:rsidRPr="002404E0">
              <w:rPr>
                <w:bCs/>
                <w:sz w:val="13"/>
                <w:szCs w:val="13"/>
                <w:lang w:val="en-US"/>
              </w:rPr>
              <w:t>Included</w:t>
            </w:r>
          </w:p>
          <w:p w14:paraId="1A09F424" w14:textId="77777777" w:rsidR="006D60EA" w:rsidRPr="002404E0" w:rsidRDefault="006D60EA" w:rsidP="006D60EA">
            <w:pPr>
              <w:jc w:val="right"/>
              <w:rPr>
                <w:bCs/>
                <w:sz w:val="13"/>
                <w:szCs w:val="13"/>
                <w:lang w:val="en-US"/>
              </w:rPr>
            </w:pPr>
            <w:r w:rsidRPr="002404E0">
              <w:rPr>
                <w:bCs/>
                <w:sz w:val="13"/>
                <w:szCs w:val="13"/>
                <w:lang w:val="en-US"/>
              </w:rPr>
              <w:t>Included</w:t>
            </w:r>
          </w:p>
          <w:p w14:paraId="0AE7B643" w14:textId="77777777" w:rsidR="006D60EA" w:rsidRPr="002404E0" w:rsidRDefault="006D60EA" w:rsidP="006D60EA">
            <w:pPr>
              <w:jc w:val="right"/>
              <w:rPr>
                <w:b/>
                <w:sz w:val="13"/>
                <w:szCs w:val="13"/>
                <w:lang w:val="en-US"/>
              </w:rPr>
            </w:pPr>
            <w:r w:rsidRPr="002404E0">
              <w:rPr>
                <w:bCs/>
                <w:sz w:val="13"/>
                <w:szCs w:val="13"/>
                <w:lang w:val="en-US"/>
              </w:rPr>
              <w:t>2,184</w:t>
            </w:r>
          </w:p>
        </w:tc>
        <w:tc>
          <w:tcPr>
            <w:tcW w:w="1080" w:type="dxa"/>
            <w:tcBorders>
              <w:top w:val="single" w:sz="4" w:space="0" w:color="auto"/>
              <w:left w:val="nil"/>
              <w:bottom w:val="single" w:sz="4" w:space="0" w:color="auto"/>
              <w:right w:val="nil"/>
            </w:tcBorders>
          </w:tcPr>
          <w:p w14:paraId="6258BBAA" w14:textId="2E8EB6F5" w:rsidR="006D60EA" w:rsidRPr="002404E0" w:rsidRDefault="006D60EA" w:rsidP="006D60EA">
            <w:pPr>
              <w:jc w:val="right"/>
              <w:rPr>
                <w:b/>
                <w:sz w:val="13"/>
                <w:szCs w:val="13"/>
                <w:lang w:val="en-US"/>
              </w:rPr>
            </w:pPr>
            <w:r w:rsidRPr="002404E0">
              <w:rPr>
                <w:b/>
                <w:sz w:val="13"/>
                <w:szCs w:val="13"/>
                <w:lang w:val="en-US"/>
              </w:rPr>
              <w:t>.0</w:t>
            </w:r>
            <w:r w:rsidR="00802580">
              <w:rPr>
                <w:b/>
                <w:sz w:val="13"/>
                <w:szCs w:val="13"/>
                <w:lang w:val="en-US"/>
              </w:rPr>
              <w:t>30</w:t>
            </w:r>
            <w:r w:rsidRPr="002404E0">
              <w:rPr>
                <w:b/>
                <w:sz w:val="13"/>
                <w:szCs w:val="13"/>
                <w:lang w:val="en-US"/>
              </w:rPr>
              <w:t>***(.00</w:t>
            </w:r>
            <w:r w:rsidR="00321C97" w:rsidRPr="002404E0">
              <w:rPr>
                <w:b/>
                <w:sz w:val="13"/>
                <w:szCs w:val="13"/>
                <w:lang w:val="en-US"/>
              </w:rPr>
              <w:t>7</w:t>
            </w:r>
            <w:r w:rsidRPr="002404E0">
              <w:rPr>
                <w:b/>
                <w:sz w:val="13"/>
                <w:szCs w:val="13"/>
                <w:lang w:val="en-US"/>
              </w:rPr>
              <w:t>)</w:t>
            </w:r>
          </w:p>
          <w:p w14:paraId="01245722" w14:textId="77777777" w:rsidR="006D60EA" w:rsidRPr="002404E0" w:rsidRDefault="006D60EA" w:rsidP="006D60EA">
            <w:pPr>
              <w:rPr>
                <w:b/>
                <w:sz w:val="13"/>
                <w:szCs w:val="13"/>
                <w:lang w:val="en-US"/>
              </w:rPr>
            </w:pPr>
          </w:p>
          <w:p w14:paraId="6A2F55D1" w14:textId="77777777" w:rsidR="006D60EA" w:rsidRPr="002404E0" w:rsidRDefault="006D60EA" w:rsidP="006D60EA">
            <w:pPr>
              <w:jc w:val="right"/>
              <w:rPr>
                <w:b/>
                <w:sz w:val="13"/>
                <w:szCs w:val="13"/>
                <w:lang w:val="en-US"/>
              </w:rPr>
            </w:pPr>
          </w:p>
          <w:p w14:paraId="34FC220C" w14:textId="77777777" w:rsidR="006D60EA" w:rsidRPr="002404E0" w:rsidRDefault="006D60EA" w:rsidP="006D60EA">
            <w:pPr>
              <w:jc w:val="right"/>
              <w:rPr>
                <w:bCs/>
                <w:sz w:val="13"/>
                <w:szCs w:val="13"/>
                <w:lang w:val="en-US"/>
              </w:rPr>
            </w:pPr>
            <w:r w:rsidRPr="002404E0">
              <w:rPr>
                <w:bCs/>
                <w:sz w:val="13"/>
                <w:szCs w:val="13"/>
                <w:lang w:val="en-US"/>
              </w:rPr>
              <w:t>Included</w:t>
            </w:r>
          </w:p>
          <w:p w14:paraId="47B2F39C" w14:textId="1D8D16D4" w:rsidR="006D60EA" w:rsidRPr="002404E0" w:rsidRDefault="006D60EA" w:rsidP="006D60EA">
            <w:pPr>
              <w:jc w:val="right"/>
              <w:rPr>
                <w:bCs/>
                <w:sz w:val="13"/>
                <w:szCs w:val="13"/>
                <w:lang w:val="en-US"/>
              </w:rPr>
            </w:pPr>
            <w:r w:rsidRPr="002404E0">
              <w:rPr>
                <w:bCs/>
                <w:sz w:val="13"/>
                <w:szCs w:val="13"/>
                <w:lang w:val="en-US"/>
              </w:rPr>
              <w:t>-.00</w:t>
            </w:r>
            <w:r w:rsidR="00745A93">
              <w:rPr>
                <w:bCs/>
                <w:sz w:val="13"/>
                <w:szCs w:val="13"/>
                <w:lang w:val="en-US"/>
              </w:rPr>
              <w:t>4</w:t>
            </w:r>
            <w:r w:rsidRPr="002404E0">
              <w:rPr>
                <w:bCs/>
                <w:color w:val="FFFFFF" w:themeColor="background1"/>
                <w:sz w:val="13"/>
                <w:szCs w:val="13"/>
                <w:lang w:val="en-US"/>
              </w:rPr>
              <w:t>***</w:t>
            </w:r>
            <w:r w:rsidRPr="002404E0">
              <w:rPr>
                <w:bCs/>
                <w:sz w:val="13"/>
                <w:szCs w:val="13"/>
                <w:lang w:val="en-US"/>
              </w:rPr>
              <w:t>(.01</w:t>
            </w:r>
            <w:r w:rsidR="00321C97" w:rsidRPr="002404E0">
              <w:rPr>
                <w:bCs/>
                <w:sz w:val="13"/>
                <w:szCs w:val="13"/>
                <w:lang w:val="en-US"/>
              </w:rPr>
              <w:t>5</w:t>
            </w:r>
            <w:r w:rsidRPr="002404E0">
              <w:rPr>
                <w:bCs/>
                <w:sz w:val="13"/>
                <w:szCs w:val="13"/>
                <w:lang w:val="en-US"/>
              </w:rPr>
              <w:t>)</w:t>
            </w:r>
          </w:p>
          <w:p w14:paraId="37388BED" w14:textId="58302EBD" w:rsidR="006D60EA" w:rsidRPr="002404E0" w:rsidRDefault="006D60EA" w:rsidP="006D60EA">
            <w:pPr>
              <w:jc w:val="right"/>
              <w:rPr>
                <w:bCs/>
                <w:sz w:val="13"/>
                <w:szCs w:val="13"/>
                <w:lang w:val="en-US"/>
              </w:rPr>
            </w:pPr>
            <w:r w:rsidRPr="002404E0">
              <w:rPr>
                <w:bCs/>
                <w:sz w:val="13"/>
                <w:szCs w:val="13"/>
                <w:lang w:val="en-US"/>
              </w:rPr>
              <w:t>-.00</w:t>
            </w:r>
            <w:r w:rsidR="00802580">
              <w:rPr>
                <w:bCs/>
                <w:sz w:val="13"/>
                <w:szCs w:val="13"/>
                <w:lang w:val="en-US"/>
              </w:rPr>
              <w:t>6</w:t>
            </w:r>
            <w:r w:rsidRPr="002404E0">
              <w:rPr>
                <w:bCs/>
                <w:color w:val="FFFFFF" w:themeColor="background1"/>
                <w:sz w:val="13"/>
                <w:szCs w:val="13"/>
                <w:lang w:val="en-US"/>
              </w:rPr>
              <w:t>***</w:t>
            </w:r>
            <w:r w:rsidRPr="002404E0">
              <w:rPr>
                <w:bCs/>
                <w:sz w:val="13"/>
                <w:szCs w:val="13"/>
                <w:lang w:val="en-US"/>
              </w:rPr>
              <w:t>(.008)</w:t>
            </w:r>
          </w:p>
          <w:p w14:paraId="0F5CDE4A" w14:textId="42B5E5BE" w:rsidR="006D60EA" w:rsidRPr="002404E0" w:rsidRDefault="006D60EA" w:rsidP="006D60EA">
            <w:pPr>
              <w:jc w:val="right"/>
              <w:rPr>
                <w:bCs/>
                <w:sz w:val="13"/>
                <w:szCs w:val="13"/>
                <w:lang w:val="en-US"/>
              </w:rPr>
            </w:pPr>
            <w:r w:rsidRPr="002404E0">
              <w:rPr>
                <w:bCs/>
                <w:sz w:val="13"/>
                <w:szCs w:val="13"/>
                <w:lang w:val="en-US"/>
              </w:rPr>
              <w:t>.0</w:t>
            </w:r>
            <w:r w:rsidR="00802580">
              <w:rPr>
                <w:bCs/>
                <w:sz w:val="13"/>
                <w:szCs w:val="13"/>
                <w:lang w:val="en-US"/>
              </w:rPr>
              <w:t>13</w:t>
            </w:r>
            <w:r w:rsidRPr="002404E0">
              <w:rPr>
                <w:bCs/>
                <w:color w:val="FFFFFF" w:themeColor="background1"/>
                <w:sz w:val="13"/>
                <w:szCs w:val="13"/>
                <w:lang w:val="en-US"/>
              </w:rPr>
              <w:t>***</w:t>
            </w:r>
            <w:r w:rsidRPr="002404E0">
              <w:rPr>
                <w:bCs/>
                <w:sz w:val="13"/>
                <w:szCs w:val="13"/>
                <w:lang w:val="en-US"/>
              </w:rPr>
              <w:t>(.00</w:t>
            </w:r>
            <w:r w:rsidR="00321C97" w:rsidRPr="002404E0">
              <w:rPr>
                <w:bCs/>
                <w:sz w:val="13"/>
                <w:szCs w:val="13"/>
                <w:lang w:val="en-US"/>
              </w:rPr>
              <w:t>7</w:t>
            </w:r>
            <w:r w:rsidRPr="002404E0">
              <w:rPr>
                <w:bCs/>
                <w:sz w:val="13"/>
                <w:szCs w:val="13"/>
                <w:lang w:val="en-US"/>
              </w:rPr>
              <w:t>)</w:t>
            </w:r>
          </w:p>
          <w:p w14:paraId="78C87287" w14:textId="77777777" w:rsidR="006D60EA" w:rsidRPr="002404E0" w:rsidRDefault="006D60EA" w:rsidP="006D60EA">
            <w:pPr>
              <w:jc w:val="right"/>
              <w:rPr>
                <w:bCs/>
                <w:sz w:val="13"/>
                <w:szCs w:val="13"/>
                <w:lang w:val="en-US"/>
              </w:rPr>
            </w:pPr>
          </w:p>
          <w:p w14:paraId="3CDEA758" w14:textId="77777777" w:rsidR="006D60EA" w:rsidRPr="002404E0" w:rsidRDefault="006D60EA" w:rsidP="006D60EA">
            <w:pPr>
              <w:jc w:val="right"/>
              <w:rPr>
                <w:b/>
                <w:sz w:val="13"/>
                <w:szCs w:val="13"/>
                <w:lang w:val="en-US"/>
              </w:rPr>
            </w:pPr>
            <w:r w:rsidRPr="002404E0">
              <w:rPr>
                <w:bCs/>
                <w:sz w:val="13"/>
                <w:szCs w:val="13"/>
                <w:lang w:val="en-US"/>
              </w:rPr>
              <w:t>Included</w:t>
            </w:r>
          </w:p>
          <w:p w14:paraId="44C6B003" w14:textId="2391469B" w:rsidR="006D60EA" w:rsidRPr="002404E0" w:rsidRDefault="006D60EA" w:rsidP="006D60EA">
            <w:pPr>
              <w:jc w:val="right"/>
              <w:rPr>
                <w:bCs/>
                <w:sz w:val="13"/>
                <w:szCs w:val="13"/>
                <w:lang w:val="en-US"/>
              </w:rPr>
            </w:pPr>
            <w:r w:rsidRPr="002404E0">
              <w:rPr>
                <w:bCs/>
                <w:sz w:val="13"/>
                <w:szCs w:val="13"/>
                <w:lang w:val="en-US"/>
              </w:rPr>
              <w:t>.0</w:t>
            </w:r>
            <w:r w:rsidR="00745A93">
              <w:rPr>
                <w:bCs/>
                <w:sz w:val="13"/>
                <w:szCs w:val="13"/>
                <w:lang w:val="en-US"/>
              </w:rPr>
              <w:t>10</w:t>
            </w:r>
            <w:r w:rsidRPr="002404E0">
              <w:rPr>
                <w:bCs/>
                <w:color w:val="FFFFFF" w:themeColor="background1"/>
                <w:sz w:val="13"/>
                <w:szCs w:val="13"/>
                <w:lang w:val="en-US"/>
              </w:rPr>
              <w:t>***</w:t>
            </w:r>
            <w:r w:rsidRPr="002404E0">
              <w:rPr>
                <w:bCs/>
                <w:sz w:val="13"/>
                <w:szCs w:val="13"/>
                <w:lang w:val="en-US"/>
              </w:rPr>
              <w:t>(.00</w:t>
            </w:r>
            <w:r w:rsidR="00321C97" w:rsidRPr="002404E0">
              <w:rPr>
                <w:bCs/>
                <w:sz w:val="13"/>
                <w:szCs w:val="13"/>
                <w:lang w:val="en-US"/>
              </w:rPr>
              <w:t>9</w:t>
            </w:r>
            <w:r w:rsidRPr="002404E0">
              <w:rPr>
                <w:bCs/>
                <w:sz w:val="13"/>
                <w:szCs w:val="13"/>
                <w:lang w:val="en-US"/>
              </w:rPr>
              <w:t>)</w:t>
            </w:r>
          </w:p>
          <w:p w14:paraId="155B4327" w14:textId="3914C6CA" w:rsidR="006D60EA" w:rsidRPr="002404E0" w:rsidRDefault="006D60EA" w:rsidP="006D60EA">
            <w:pPr>
              <w:jc w:val="right"/>
              <w:rPr>
                <w:bCs/>
                <w:sz w:val="13"/>
                <w:szCs w:val="13"/>
                <w:lang w:val="en-US"/>
              </w:rPr>
            </w:pPr>
            <w:r w:rsidRPr="002404E0">
              <w:rPr>
                <w:bCs/>
                <w:sz w:val="13"/>
                <w:szCs w:val="13"/>
                <w:lang w:val="en-US"/>
              </w:rPr>
              <w:t>.0</w:t>
            </w:r>
            <w:r w:rsidR="00321C97" w:rsidRPr="002404E0">
              <w:rPr>
                <w:bCs/>
                <w:sz w:val="13"/>
                <w:szCs w:val="13"/>
                <w:lang w:val="en-US"/>
              </w:rPr>
              <w:t>2</w:t>
            </w:r>
            <w:r w:rsidR="00745A93">
              <w:rPr>
                <w:bCs/>
                <w:sz w:val="13"/>
                <w:szCs w:val="13"/>
                <w:lang w:val="en-US"/>
              </w:rPr>
              <w:t>9</w:t>
            </w:r>
            <w:r w:rsidRPr="002404E0">
              <w:rPr>
                <w:bCs/>
                <w:color w:val="FFFFFF" w:themeColor="background1"/>
                <w:sz w:val="13"/>
                <w:szCs w:val="13"/>
                <w:lang w:val="en-US"/>
              </w:rPr>
              <w:t>***</w:t>
            </w:r>
            <w:r w:rsidRPr="002404E0">
              <w:rPr>
                <w:bCs/>
                <w:sz w:val="13"/>
                <w:szCs w:val="13"/>
                <w:lang w:val="en-US"/>
              </w:rPr>
              <w:t>(.01</w:t>
            </w:r>
            <w:r w:rsidR="00321C97" w:rsidRPr="002404E0">
              <w:rPr>
                <w:bCs/>
                <w:sz w:val="13"/>
                <w:szCs w:val="13"/>
                <w:lang w:val="en-US"/>
              </w:rPr>
              <w:t>5</w:t>
            </w:r>
            <w:r w:rsidRPr="002404E0">
              <w:rPr>
                <w:bCs/>
                <w:sz w:val="13"/>
                <w:szCs w:val="13"/>
                <w:lang w:val="en-US"/>
              </w:rPr>
              <w:t>)</w:t>
            </w:r>
          </w:p>
          <w:p w14:paraId="692BDD66" w14:textId="187AFF22" w:rsidR="006D60EA" w:rsidRPr="002404E0" w:rsidRDefault="006D60EA" w:rsidP="006D60EA">
            <w:pPr>
              <w:jc w:val="right"/>
              <w:rPr>
                <w:bCs/>
                <w:sz w:val="13"/>
                <w:szCs w:val="13"/>
                <w:lang w:val="en-US"/>
              </w:rPr>
            </w:pPr>
            <w:r w:rsidRPr="002404E0">
              <w:rPr>
                <w:bCs/>
                <w:sz w:val="13"/>
                <w:szCs w:val="13"/>
                <w:lang w:val="en-US"/>
              </w:rPr>
              <w:t>.00</w:t>
            </w:r>
            <w:r w:rsidR="00321C97" w:rsidRPr="002404E0">
              <w:rPr>
                <w:bCs/>
                <w:sz w:val="13"/>
                <w:szCs w:val="13"/>
                <w:lang w:val="en-US"/>
              </w:rPr>
              <w:t>2</w:t>
            </w:r>
            <w:r w:rsidRPr="002404E0">
              <w:rPr>
                <w:bCs/>
                <w:color w:val="FFFFFF" w:themeColor="background1"/>
                <w:sz w:val="13"/>
                <w:szCs w:val="13"/>
                <w:lang w:val="en-US"/>
              </w:rPr>
              <w:t>***</w:t>
            </w:r>
            <w:r w:rsidRPr="002404E0">
              <w:rPr>
                <w:bCs/>
                <w:sz w:val="13"/>
                <w:szCs w:val="13"/>
                <w:lang w:val="en-US"/>
              </w:rPr>
              <w:t>(.007)</w:t>
            </w:r>
          </w:p>
          <w:p w14:paraId="52D96EAA" w14:textId="40235FEC" w:rsidR="006D60EA" w:rsidRPr="002404E0" w:rsidRDefault="006D60EA" w:rsidP="006D60EA">
            <w:pPr>
              <w:jc w:val="right"/>
              <w:rPr>
                <w:bCs/>
                <w:sz w:val="13"/>
                <w:szCs w:val="13"/>
                <w:lang w:val="en-US"/>
              </w:rPr>
            </w:pPr>
            <w:r w:rsidRPr="002404E0">
              <w:rPr>
                <w:bCs/>
                <w:sz w:val="13"/>
                <w:szCs w:val="13"/>
                <w:lang w:val="en-US"/>
              </w:rPr>
              <w:t>.005</w:t>
            </w:r>
            <w:r w:rsidRPr="002404E0">
              <w:rPr>
                <w:bCs/>
                <w:color w:val="FFFFFF" w:themeColor="background1"/>
                <w:sz w:val="13"/>
                <w:szCs w:val="13"/>
                <w:lang w:val="en-US"/>
              </w:rPr>
              <w:t>***</w:t>
            </w:r>
            <w:r w:rsidRPr="002404E0">
              <w:rPr>
                <w:bCs/>
                <w:sz w:val="13"/>
                <w:szCs w:val="13"/>
                <w:lang w:val="en-US"/>
              </w:rPr>
              <w:t>(.00</w:t>
            </w:r>
            <w:r w:rsidR="00321C97" w:rsidRPr="002404E0">
              <w:rPr>
                <w:bCs/>
                <w:sz w:val="13"/>
                <w:szCs w:val="13"/>
                <w:lang w:val="en-US"/>
              </w:rPr>
              <w:t>7</w:t>
            </w:r>
            <w:r w:rsidRPr="002404E0">
              <w:rPr>
                <w:bCs/>
                <w:sz w:val="13"/>
                <w:szCs w:val="13"/>
                <w:lang w:val="en-US"/>
              </w:rPr>
              <w:t>)</w:t>
            </w:r>
          </w:p>
          <w:p w14:paraId="7A775D13" w14:textId="403EE7BE" w:rsidR="006D60EA" w:rsidRPr="002404E0" w:rsidRDefault="00321C97" w:rsidP="006D60EA">
            <w:pPr>
              <w:jc w:val="right"/>
              <w:rPr>
                <w:bCs/>
                <w:sz w:val="13"/>
                <w:szCs w:val="13"/>
                <w:lang w:val="en-US"/>
              </w:rPr>
            </w:pPr>
            <w:r w:rsidRPr="002404E0">
              <w:rPr>
                <w:bCs/>
                <w:sz w:val="13"/>
                <w:szCs w:val="13"/>
                <w:lang w:val="en-US"/>
              </w:rPr>
              <w:t>-</w:t>
            </w:r>
            <w:r w:rsidR="006D60EA" w:rsidRPr="002404E0">
              <w:rPr>
                <w:bCs/>
                <w:sz w:val="13"/>
                <w:szCs w:val="13"/>
                <w:lang w:val="en-US"/>
              </w:rPr>
              <w:t>.00</w:t>
            </w:r>
            <w:r w:rsidR="00745A93">
              <w:rPr>
                <w:bCs/>
                <w:sz w:val="13"/>
                <w:szCs w:val="13"/>
                <w:lang w:val="en-US"/>
              </w:rPr>
              <w:t>2</w:t>
            </w:r>
            <w:r w:rsidR="006D60EA" w:rsidRPr="002404E0">
              <w:rPr>
                <w:bCs/>
                <w:color w:val="FFFFFF" w:themeColor="background1"/>
                <w:sz w:val="13"/>
                <w:szCs w:val="13"/>
                <w:lang w:val="en-US"/>
              </w:rPr>
              <w:t>***</w:t>
            </w:r>
            <w:r w:rsidR="006D60EA" w:rsidRPr="002404E0">
              <w:rPr>
                <w:bCs/>
                <w:sz w:val="13"/>
                <w:szCs w:val="13"/>
                <w:lang w:val="en-US"/>
              </w:rPr>
              <w:t>(.00</w:t>
            </w:r>
            <w:r w:rsidRPr="002404E0">
              <w:rPr>
                <w:bCs/>
                <w:sz w:val="13"/>
                <w:szCs w:val="13"/>
                <w:lang w:val="en-US"/>
              </w:rPr>
              <w:t>8</w:t>
            </w:r>
            <w:r w:rsidR="006D60EA" w:rsidRPr="002404E0">
              <w:rPr>
                <w:bCs/>
                <w:sz w:val="13"/>
                <w:szCs w:val="13"/>
                <w:lang w:val="en-US"/>
              </w:rPr>
              <w:t>)</w:t>
            </w:r>
          </w:p>
          <w:p w14:paraId="503AA2A1" w14:textId="1439625A" w:rsidR="006D60EA" w:rsidRPr="002404E0" w:rsidRDefault="006D60EA" w:rsidP="006D60EA">
            <w:pPr>
              <w:jc w:val="right"/>
              <w:rPr>
                <w:bCs/>
                <w:sz w:val="13"/>
                <w:szCs w:val="13"/>
                <w:lang w:val="en-US"/>
              </w:rPr>
            </w:pPr>
            <w:r w:rsidRPr="002404E0">
              <w:rPr>
                <w:bCs/>
                <w:sz w:val="13"/>
                <w:szCs w:val="13"/>
                <w:lang w:val="en-US"/>
              </w:rPr>
              <w:t>-.0</w:t>
            </w:r>
            <w:r w:rsidR="00745A93">
              <w:rPr>
                <w:bCs/>
                <w:sz w:val="13"/>
                <w:szCs w:val="13"/>
                <w:lang w:val="en-US"/>
              </w:rPr>
              <w:t>18</w:t>
            </w:r>
            <w:r w:rsidRPr="002404E0">
              <w:rPr>
                <w:bCs/>
                <w:sz w:val="13"/>
                <w:szCs w:val="13"/>
                <w:lang w:val="en-US"/>
              </w:rPr>
              <w:t>*</w:t>
            </w:r>
            <w:r w:rsidRPr="002404E0">
              <w:rPr>
                <w:bCs/>
                <w:color w:val="FFFFFF" w:themeColor="background1"/>
                <w:sz w:val="13"/>
                <w:szCs w:val="13"/>
                <w:lang w:val="en-US"/>
              </w:rPr>
              <w:t>**</w:t>
            </w:r>
            <w:r w:rsidRPr="002404E0">
              <w:rPr>
                <w:bCs/>
                <w:sz w:val="13"/>
                <w:szCs w:val="13"/>
                <w:lang w:val="en-US"/>
              </w:rPr>
              <w:t>(.009)</w:t>
            </w:r>
          </w:p>
          <w:p w14:paraId="747DD693" w14:textId="57AF88EB" w:rsidR="006D60EA" w:rsidRPr="002404E0" w:rsidRDefault="00321C97" w:rsidP="006D60EA">
            <w:pPr>
              <w:jc w:val="right"/>
              <w:rPr>
                <w:bCs/>
                <w:sz w:val="13"/>
                <w:szCs w:val="13"/>
                <w:lang w:val="en-US"/>
              </w:rPr>
            </w:pPr>
            <w:r w:rsidRPr="002404E0">
              <w:rPr>
                <w:bCs/>
                <w:sz w:val="13"/>
                <w:szCs w:val="13"/>
                <w:lang w:val="en-US"/>
              </w:rPr>
              <w:t>-</w:t>
            </w:r>
            <w:r w:rsidR="006D60EA" w:rsidRPr="002404E0">
              <w:rPr>
                <w:bCs/>
                <w:sz w:val="13"/>
                <w:szCs w:val="13"/>
                <w:lang w:val="en-US"/>
              </w:rPr>
              <w:t>.00</w:t>
            </w:r>
            <w:r w:rsidR="00745A93">
              <w:rPr>
                <w:bCs/>
                <w:sz w:val="13"/>
                <w:szCs w:val="13"/>
                <w:lang w:val="en-US"/>
              </w:rPr>
              <w:t>2</w:t>
            </w:r>
            <w:r w:rsidR="006D60EA" w:rsidRPr="002404E0">
              <w:rPr>
                <w:bCs/>
                <w:color w:val="FFFFFF" w:themeColor="background1"/>
                <w:sz w:val="13"/>
                <w:szCs w:val="13"/>
                <w:lang w:val="en-US"/>
              </w:rPr>
              <w:t>***</w:t>
            </w:r>
            <w:r w:rsidR="006D60EA" w:rsidRPr="002404E0">
              <w:rPr>
                <w:bCs/>
                <w:sz w:val="13"/>
                <w:szCs w:val="13"/>
                <w:lang w:val="en-US"/>
              </w:rPr>
              <w:t>(.01</w:t>
            </w:r>
            <w:r w:rsidRPr="002404E0">
              <w:rPr>
                <w:bCs/>
                <w:sz w:val="13"/>
                <w:szCs w:val="13"/>
                <w:lang w:val="en-US"/>
              </w:rPr>
              <w:t>5</w:t>
            </w:r>
            <w:r w:rsidR="006D60EA" w:rsidRPr="002404E0">
              <w:rPr>
                <w:bCs/>
                <w:sz w:val="13"/>
                <w:szCs w:val="13"/>
                <w:lang w:val="en-US"/>
              </w:rPr>
              <w:t>)</w:t>
            </w:r>
          </w:p>
          <w:p w14:paraId="1A9DA84F" w14:textId="6E941055" w:rsidR="006D60EA" w:rsidRPr="002404E0" w:rsidRDefault="006D60EA" w:rsidP="006D60EA">
            <w:pPr>
              <w:jc w:val="right"/>
              <w:rPr>
                <w:bCs/>
                <w:sz w:val="13"/>
                <w:szCs w:val="13"/>
                <w:lang w:val="en-US"/>
              </w:rPr>
            </w:pPr>
            <w:r w:rsidRPr="002404E0">
              <w:rPr>
                <w:bCs/>
                <w:sz w:val="13"/>
                <w:szCs w:val="13"/>
                <w:lang w:val="en-US"/>
              </w:rPr>
              <w:t>.0</w:t>
            </w:r>
            <w:r w:rsidR="00321C97" w:rsidRPr="002404E0">
              <w:rPr>
                <w:bCs/>
                <w:sz w:val="13"/>
                <w:szCs w:val="13"/>
                <w:lang w:val="en-US"/>
              </w:rPr>
              <w:t>20</w:t>
            </w:r>
            <w:r w:rsidRPr="002404E0">
              <w:rPr>
                <w:bCs/>
                <w:sz w:val="13"/>
                <w:szCs w:val="13"/>
                <w:lang w:val="en-US"/>
              </w:rPr>
              <w:t>**</w:t>
            </w:r>
            <w:r w:rsidRPr="002404E0">
              <w:rPr>
                <w:bCs/>
                <w:color w:val="FFFFFF" w:themeColor="background1"/>
                <w:sz w:val="13"/>
                <w:szCs w:val="13"/>
                <w:lang w:val="en-US"/>
              </w:rPr>
              <w:t>*</w:t>
            </w:r>
            <w:r w:rsidRPr="002404E0">
              <w:rPr>
                <w:bCs/>
                <w:sz w:val="13"/>
                <w:szCs w:val="13"/>
                <w:lang w:val="en-US"/>
              </w:rPr>
              <w:t>(.00</w:t>
            </w:r>
            <w:r w:rsidR="00321C97" w:rsidRPr="002404E0">
              <w:rPr>
                <w:bCs/>
                <w:sz w:val="13"/>
                <w:szCs w:val="13"/>
                <w:lang w:val="en-US"/>
              </w:rPr>
              <w:t>7</w:t>
            </w:r>
            <w:r w:rsidRPr="002404E0">
              <w:rPr>
                <w:bCs/>
                <w:sz w:val="13"/>
                <w:szCs w:val="13"/>
                <w:lang w:val="en-US"/>
              </w:rPr>
              <w:t>)</w:t>
            </w:r>
          </w:p>
          <w:p w14:paraId="2D4EAF8C" w14:textId="0A21F210" w:rsidR="006D60EA" w:rsidRPr="002404E0" w:rsidRDefault="006D60EA" w:rsidP="006D60EA">
            <w:pPr>
              <w:jc w:val="right"/>
              <w:rPr>
                <w:bCs/>
                <w:sz w:val="13"/>
                <w:szCs w:val="13"/>
                <w:lang w:val="en-US"/>
              </w:rPr>
            </w:pPr>
            <w:r w:rsidRPr="002404E0">
              <w:rPr>
                <w:bCs/>
                <w:sz w:val="13"/>
                <w:szCs w:val="13"/>
                <w:lang w:val="en-US"/>
              </w:rPr>
              <w:t>.0</w:t>
            </w:r>
            <w:r w:rsidR="00321C97" w:rsidRPr="002404E0">
              <w:rPr>
                <w:bCs/>
                <w:sz w:val="13"/>
                <w:szCs w:val="13"/>
                <w:lang w:val="en-US"/>
              </w:rPr>
              <w:t>2</w:t>
            </w:r>
            <w:r w:rsidR="00745A93">
              <w:rPr>
                <w:bCs/>
                <w:sz w:val="13"/>
                <w:szCs w:val="13"/>
                <w:lang w:val="en-US"/>
              </w:rPr>
              <w:t>5</w:t>
            </w:r>
            <w:r w:rsidRPr="002404E0">
              <w:rPr>
                <w:bCs/>
                <w:color w:val="FFFFFF" w:themeColor="background1"/>
                <w:sz w:val="13"/>
                <w:szCs w:val="13"/>
                <w:lang w:val="en-US"/>
              </w:rPr>
              <w:t>***</w:t>
            </w:r>
            <w:r w:rsidRPr="002404E0">
              <w:rPr>
                <w:bCs/>
                <w:sz w:val="13"/>
                <w:szCs w:val="13"/>
                <w:lang w:val="en-US"/>
              </w:rPr>
              <w:t>(.01</w:t>
            </w:r>
            <w:r w:rsidR="00321C97" w:rsidRPr="002404E0">
              <w:rPr>
                <w:bCs/>
                <w:sz w:val="13"/>
                <w:szCs w:val="13"/>
                <w:lang w:val="en-US"/>
              </w:rPr>
              <w:t>7</w:t>
            </w:r>
            <w:r w:rsidRPr="002404E0">
              <w:rPr>
                <w:bCs/>
                <w:sz w:val="13"/>
                <w:szCs w:val="13"/>
                <w:lang w:val="en-US"/>
              </w:rPr>
              <w:t>)</w:t>
            </w:r>
          </w:p>
          <w:p w14:paraId="3EB16753" w14:textId="410AEF00" w:rsidR="006D60EA" w:rsidRPr="002404E0" w:rsidRDefault="006D60EA" w:rsidP="006D60EA">
            <w:pPr>
              <w:jc w:val="right"/>
              <w:rPr>
                <w:bCs/>
                <w:sz w:val="13"/>
                <w:szCs w:val="13"/>
                <w:lang w:val="en-US"/>
              </w:rPr>
            </w:pPr>
            <w:r w:rsidRPr="002404E0">
              <w:rPr>
                <w:bCs/>
                <w:sz w:val="13"/>
                <w:szCs w:val="13"/>
                <w:lang w:val="en-US"/>
              </w:rPr>
              <w:t>.00</w:t>
            </w:r>
            <w:r w:rsidR="00745A93">
              <w:rPr>
                <w:bCs/>
                <w:sz w:val="13"/>
                <w:szCs w:val="13"/>
                <w:lang w:val="en-US"/>
              </w:rPr>
              <w:t>5</w:t>
            </w:r>
            <w:r w:rsidRPr="002404E0">
              <w:rPr>
                <w:bCs/>
                <w:color w:val="FFFFFF" w:themeColor="background1"/>
                <w:sz w:val="13"/>
                <w:szCs w:val="13"/>
                <w:lang w:val="en-US"/>
              </w:rPr>
              <w:t>***</w:t>
            </w:r>
            <w:r w:rsidRPr="002404E0">
              <w:rPr>
                <w:bCs/>
                <w:sz w:val="13"/>
                <w:szCs w:val="13"/>
                <w:lang w:val="en-US"/>
              </w:rPr>
              <w:t>(.01</w:t>
            </w:r>
            <w:r w:rsidR="00321C97" w:rsidRPr="002404E0">
              <w:rPr>
                <w:bCs/>
                <w:sz w:val="13"/>
                <w:szCs w:val="13"/>
                <w:lang w:val="en-US"/>
              </w:rPr>
              <w:t>3</w:t>
            </w:r>
            <w:r w:rsidRPr="002404E0">
              <w:rPr>
                <w:bCs/>
                <w:sz w:val="13"/>
                <w:szCs w:val="13"/>
                <w:lang w:val="en-US"/>
              </w:rPr>
              <w:t>)</w:t>
            </w:r>
          </w:p>
          <w:p w14:paraId="36D5B059" w14:textId="4D753600" w:rsidR="006D60EA" w:rsidRPr="002404E0" w:rsidRDefault="006D60EA" w:rsidP="006D60EA">
            <w:pPr>
              <w:jc w:val="right"/>
              <w:rPr>
                <w:bCs/>
                <w:sz w:val="13"/>
                <w:szCs w:val="13"/>
                <w:lang w:val="en-US"/>
              </w:rPr>
            </w:pPr>
            <w:r w:rsidRPr="002404E0">
              <w:rPr>
                <w:bCs/>
                <w:sz w:val="13"/>
                <w:szCs w:val="13"/>
                <w:lang w:val="en-US"/>
              </w:rPr>
              <w:t>-.02</w:t>
            </w:r>
            <w:r w:rsidR="00745A93">
              <w:rPr>
                <w:bCs/>
                <w:sz w:val="13"/>
                <w:szCs w:val="13"/>
                <w:lang w:val="en-US"/>
              </w:rPr>
              <w:t>7</w:t>
            </w:r>
            <w:r w:rsidRPr="002404E0">
              <w:rPr>
                <w:bCs/>
                <w:color w:val="FFFFFF" w:themeColor="background1"/>
                <w:sz w:val="13"/>
                <w:szCs w:val="13"/>
                <w:lang w:val="en-US"/>
              </w:rPr>
              <w:t>***</w:t>
            </w:r>
            <w:r w:rsidRPr="002404E0">
              <w:rPr>
                <w:bCs/>
                <w:sz w:val="13"/>
                <w:szCs w:val="13"/>
                <w:lang w:val="en-US"/>
              </w:rPr>
              <w:t>(.01</w:t>
            </w:r>
            <w:r w:rsidR="00321C97" w:rsidRPr="002404E0">
              <w:rPr>
                <w:bCs/>
                <w:sz w:val="13"/>
                <w:szCs w:val="13"/>
                <w:lang w:val="en-US"/>
              </w:rPr>
              <w:t>5</w:t>
            </w:r>
            <w:r w:rsidRPr="002404E0">
              <w:rPr>
                <w:bCs/>
                <w:sz w:val="13"/>
                <w:szCs w:val="13"/>
                <w:lang w:val="en-US"/>
              </w:rPr>
              <w:t>)</w:t>
            </w:r>
          </w:p>
          <w:p w14:paraId="3EDB0DF7" w14:textId="7B8B697A" w:rsidR="006D60EA" w:rsidRPr="002404E0" w:rsidRDefault="006D60EA" w:rsidP="006D60EA">
            <w:pPr>
              <w:jc w:val="right"/>
              <w:rPr>
                <w:bCs/>
                <w:sz w:val="13"/>
                <w:szCs w:val="13"/>
                <w:lang w:val="en-US"/>
              </w:rPr>
            </w:pPr>
            <w:r w:rsidRPr="002404E0">
              <w:rPr>
                <w:bCs/>
                <w:sz w:val="13"/>
                <w:szCs w:val="13"/>
                <w:lang w:val="en-US"/>
              </w:rPr>
              <w:t>-.00</w:t>
            </w:r>
            <w:r w:rsidR="00745A93">
              <w:rPr>
                <w:bCs/>
                <w:sz w:val="13"/>
                <w:szCs w:val="13"/>
                <w:lang w:val="en-US"/>
              </w:rPr>
              <w:t>3</w:t>
            </w:r>
            <w:r w:rsidRPr="002404E0">
              <w:rPr>
                <w:bCs/>
                <w:color w:val="FFFFFF" w:themeColor="background1"/>
                <w:sz w:val="13"/>
                <w:szCs w:val="13"/>
                <w:lang w:val="en-US"/>
              </w:rPr>
              <w:t>***</w:t>
            </w:r>
            <w:r w:rsidRPr="002404E0">
              <w:rPr>
                <w:bCs/>
                <w:sz w:val="13"/>
                <w:szCs w:val="13"/>
                <w:lang w:val="en-US"/>
              </w:rPr>
              <w:t>(.01</w:t>
            </w:r>
            <w:r w:rsidR="00321C97" w:rsidRPr="002404E0">
              <w:rPr>
                <w:bCs/>
                <w:sz w:val="13"/>
                <w:szCs w:val="13"/>
                <w:lang w:val="en-US"/>
              </w:rPr>
              <w:t>3</w:t>
            </w:r>
            <w:r w:rsidRPr="002404E0">
              <w:rPr>
                <w:bCs/>
                <w:sz w:val="13"/>
                <w:szCs w:val="13"/>
                <w:lang w:val="en-US"/>
              </w:rPr>
              <w:t>)</w:t>
            </w:r>
          </w:p>
          <w:p w14:paraId="74B38914" w14:textId="675ABEB5" w:rsidR="006D60EA" w:rsidRPr="002404E0" w:rsidRDefault="006D60EA" w:rsidP="006D60EA">
            <w:pPr>
              <w:jc w:val="right"/>
              <w:rPr>
                <w:bCs/>
                <w:sz w:val="13"/>
                <w:szCs w:val="13"/>
                <w:lang w:val="en-US"/>
              </w:rPr>
            </w:pPr>
            <w:r w:rsidRPr="002404E0">
              <w:rPr>
                <w:bCs/>
                <w:sz w:val="13"/>
                <w:szCs w:val="13"/>
                <w:lang w:val="en-US"/>
              </w:rPr>
              <w:t>.0</w:t>
            </w:r>
            <w:r w:rsidR="00745A93">
              <w:rPr>
                <w:bCs/>
                <w:sz w:val="13"/>
                <w:szCs w:val="13"/>
                <w:lang w:val="en-US"/>
              </w:rPr>
              <w:t>09</w:t>
            </w:r>
            <w:r w:rsidRPr="002404E0">
              <w:rPr>
                <w:bCs/>
                <w:color w:val="FFFFFF" w:themeColor="background1"/>
                <w:sz w:val="13"/>
                <w:szCs w:val="13"/>
                <w:lang w:val="en-US"/>
              </w:rPr>
              <w:t>***</w:t>
            </w:r>
            <w:r w:rsidRPr="002404E0">
              <w:rPr>
                <w:bCs/>
                <w:sz w:val="13"/>
                <w:szCs w:val="13"/>
                <w:lang w:val="en-US"/>
              </w:rPr>
              <w:t>(.01</w:t>
            </w:r>
            <w:r w:rsidR="00321C97" w:rsidRPr="002404E0">
              <w:rPr>
                <w:bCs/>
                <w:sz w:val="13"/>
                <w:szCs w:val="13"/>
                <w:lang w:val="en-US"/>
              </w:rPr>
              <w:t>1</w:t>
            </w:r>
            <w:r w:rsidRPr="002404E0">
              <w:rPr>
                <w:bCs/>
                <w:sz w:val="13"/>
                <w:szCs w:val="13"/>
                <w:lang w:val="en-US"/>
              </w:rPr>
              <w:t>)</w:t>
            </w:r>
          </w:p>
          <w:p w14:paraId="269EC7FE" w14:textId="59645A4D" w:rsidR="006D60EA" w:rsidRPr="002404E0" w:rsidRDefault="006D60EA" w:rsidP="006D60EA">
            <w:pPr>
              <w:jc w:val="right"/>
              <w:rPr>
                <w:bCs/>
                <w:sz w:val="13"/>
                <w:szCs w:val="13"/>
                <w:lang w:val="en-US"/>
              </w:rPr>
            </w:pPr>
            <w:r w:rsidRPr="002404E0">
              <w:rPr>
                <w:bCs/>
                <w:sz w:val="13"/>
                <w:szCs w:val="13"/>
                <w:lang w:val="en-US"/>
              </w:rPr>
              <w:t>.01</w:t>
            </w:r>
            <w:r w:rsidR="00745A93">
              <w:rPr>
                <w:bCs/>
                <w:sz w:val="13"/>
                <w:szCs w:val="13"/>
                <w:lang w:val="en-US"/>
              </w:rPr>
              <w:t>0</w:t>
            </w:r>
            <w:r w:rsidRPr="002404E0">
              <w:rPr>
                <w:bCs/>
                <w:color w:val="FFFFFF" w:themeColor="background1"/>
                <w:sz w:val="13"/>
                <w:szCs w:val="13"/>
                <w:lang w:val="en-US"/>
              </w:rPr>
              <w:t>***</w:t>
            </w:r>
            <w:r w:rsidRPr="002404E0">
              <w:rPr>
                <w:bCs/>
                <w:sz w:val="13"/>
                <w:szCs w:val="13"/>
                <w:lang w:val="en-US"/>
              </w:rPr>
              <w:t>(.01</w:t>
            </w:r>
            <w:r w:rsidR="00321C97" w:rsidRPr="002404E0">
              <w:rPr>
                <w:bCs/>
                <w:sz w:val="13"/>
                <w:szCs w:val="13"/>
                <w:lang w:val="en-US"/>
              </w:rPr>
              <w:t>0</w:t>
            </w:r>
            <w:r w:rsidRPr="002404E0">
              <w:rPr>
                <w:bCs/>
                <w:sz w:val="13"/>
                <w:szCs w:val="13"/>
                <w:lang w:val="en-US"/>
              </w:rPr>
              <w:t>)</w:t>
            </w:r>
          </w:p>
          <w:p w14:paraId="346B1B30" w14:textId="4FFE868D" w:rsidR="006D60EA" w:rsidRPr="002404E0" w:rsidRDefault="006D60EA" w:rsidP="006D60EA">
            <w:pPr>
              <w:jc w:val="right"/>
              <w:rPr>
                <w:bCs/>
                <w:sz w:val="13"/>
                <w:szCs w:val="13"/>
                <w:lang w:val="en-US"/>
              </w:rPr>
            </w:pPr>
            <w:r w:rsidRPr="002404E0">
              <w:rPr>
                <w:bCs/>
                <w:sz w:val="13"/>
                <w:szCs w:val="13"/>
                <w:lang w:val="en-US"/>
              </w:rPr>
              <w:t>-.01</w:t>
            </w:r>
            <w:r w:rsidR="00745A93">
              <w:rPr>
                <w:bCs/>
                <w:sz w:val="13"/>
                <w:szCs w:val="13"/>
                <w:lang w:val="en-US"/>
              </w:rPr>
              <w:t>6</w:t>
            </w:r>
            <w:r w:rsidRPr="002404E0">
              <w:rPr>
                <w:bCs/>
                <w:color w:val="FFFFFF" w:themeColor="background1"/>
                <w:sz w:val="13"/>
                <w:szCs w:val="13"/>
                <w:lang w:val="en-US"/>
              </w:rPr>
              <w:t>***</w:t>
            </w:r>
            <w:r w:rsidRPr="002404E0">
              <w:rPr>
                <w:bCs/>
                <w:sz w:val="13"/>
                <w:szCs w:val="13"/>
                <w:lang w:val="en-US"/>
              </w:rPr>
              <w:t>(.00</w:t>
            </w:r>
            <w:r w:rsidR="00321C97" w:rsidRPr="002404E0">
              <w:rPr>
                <w:bCs/>
                <w:sz w:val="13"/>
                <w:szCs w:val="13"/>
                <w:lang w:val="en-US"/>
              </w:rPr>
              <w:t>9</w:t>
            </w:r>
            <w:r w:rsidRPr="002404E0">
              <w:rPr>
                <w:bCs/>
                <w:sz w:val="13"/>
                <w:szCs w:val="13"/>
                <w:lang w:val="en-US"/>
              </w:rPr>
              <w:t>)</w:t>
            </w:r>
          </w:p>
          <w:p w14:paraId="0BFED7F5" w14:textId="34F2AB07" w:rsidR="006D60EA" w:rsidRPr="002404E0" w:rsidRDefault="006D60EA" w:rsidP="006D60EA">
            <w:pPr>
              <w:jc w:val="right"/>
              <w:rPr>
                <w:bCs/>
                <w:sz w:val="13"/>
                <w:szCs w:val="13"/>
                <w:lang w:val="en-US"/>
              </w:rPr>
            </w:pPr>
            <w:r w:rsidRPr="002404E0">
              <w:rPr>
                <w:bCs/>
                <w:sz w:val="13"/>
                <w:szCs w:val="13"/>
                <w:lang w:val="en-US"/>
              </w:rPr>
              <w:t>-.0</w:t>
            </w:r>
            <w:r w:rsidR="00321C97" w:rsidRPr="002404E0">
              <w:rPr>
                <w:bCs/>
                <w:sz w:val="13"/>
                <w:szCs w:val="13"/>
                <w:lang w:val="en-US"/>
              </w:rPr>
              <w:t>2</w:t>
            </w:r>
            <w:r w:rsidR="00745A93">
              <w:rPr>
                <w:bCs/>
                <w:sz w:val="13"/>
                <w:szCs w:val="13"/>
                <w:lang w:val="en-US"/>
              </w:rPr>
              <w:t>6</w:t>
            </w:r>
            <w:r w:rsidRPr="002404E0">
              <w:rPr>
                <w:bCs/>
                <w:sz w:val="13"/>
                <w:szCs w:val="13"/>
                <w:lang w:val="en-US"/>
              </w:rPr>
              <w:t>*</w:t>
            </w:r>
            <w:r w:rsidRPr="002404E0">
              <w:rPr>
                <w:bCs/>
                <w:color w:val="FFFFFF" w:themeColor="background1"/>
                <w:sz w:val="13"/>
                <w:szCs w:val="13"/>
                <w:lang w:val="en-US"/>
              </w:rPr>
              <w:t>**</w:t>
            </w:r>
            <w:r w:rsidRPr="002404E0">
              <w:rPr>
                <w:bCs/>
                <w:sz w:val="13"/>
                <w:szCs w:val="13"/>
                <w:lang w:val="en-US"/>
              </w:rPr>
              <w:t>(.01</w:t>
            </w:r>
            <w:r w:rsidR="00321C97" w:rsidRPr="002404E0">
              <w:rPr>
                <w:bCs/>
                <w:sz w:val="13"/>
                <w:szCs w:val="13"/>
                <w:lang w:val="en-US"/>
              </w:rPr>
              <w:t>2</w:t>
            </w:r>
            <w:r w:rsidRPr="002404E0">
              <w:rPr>
                <w:bCs/>
                <w:sz w:val="13"/>
                <w:szCs w:val="13"/>
                <w:lang w:val="en-US"/>
              </w:rPr>
              <w:t>)</w:t>
            </w:r>
          </w:p>
          <w:p w14:paraId="4AAF8B79" w14:textId="4C223428" w:rsidR="006D60EA" w:rsidRPr="002404E0" w:rsidRDefault="006D60EA" w:rsidP="006D60EA">
            <w:pPr>
              <w:jc w:val="right"/>
              <w:rPr>
                <w:bCs/>
                <w:sz w:val="13"/>
                <w:szCs w:val="13"/>
                <w:lang w:val="en-US"/>
              </w:rPr>
            </w:pPr>
            <w:r w:rsidRPr="002404E0">
              <w:rPr>
                <w:bCs/>
                <w:sz w:val="13"/>
                <w:szCs w:val="13"/>
                <w:lang w:val="en-US"/>
              </w:rPr>
              <w:t>-.02</w:t>
            </w:r>
            <w:r w:rsidR="00745A93">
              <w:rPr>
                <w:bCs/>
                <w:sz w:val="13"/>
                <w:szCs w:val="13"/>
                <w:lang w:val="en-US"/>
              </w:rPr>
              <w:t>5</w:t>
            </w:r>
            <w:r w:rsidRPr="002404E0">
              <w:rPr>
                <w:bCs/>
                <w:color w:val="FFFFFF" w:themeColor="background1"/>
                <w:sz w:val="13"/>
                <w:szCs w:val="13"/>
                <w:lang w:val="en-US"/>
              </w:rPr>
              <w:t>***</w:t>
            </w:r>
            <w:r w:rsidRPr="002404E0">
              <w:rPr>
                <w:bCs/>
                <w:sz w:val="13"/>
                <w:szCs w:val="13"/>
                <w:lang w:val="en-US"/>
              </w:rPr>
              <w:t>(.01</w:t>
            </w:r>
            <w:r w:rsidR="00321C97" w:rsidRPr="002404E0">
              <w:rPr>
                <w:bCs/>
                <w:sz w:val="13"/>
                <w:szCs w:val="13"/>
                <w:lang w:val="en-US"/>
              </w:rPr>
              <w:t>8</w:t>
            </w:r>
            <w:r w:rsidRPr="002404E0">
              <w:rPr>
                <w:bCs/>
                <w:sz w:val="13"/>
                <w:szCs w:val="13"/>
                <w:lang w:val="en-US"/>
              </w:rPr>
              <w:t>)</w:t>
            </w:r>
          </w:p>
          <w:p w14:paraId="4B868702" w14:textId="008B909D" w:rsidR="006D60EA" w:rsidRPr="002404E0" w:rsidRDefault="006D60EA" w:rsidP="006D60EA">
            <w:pPr>
              <w:jc w:val="right"/>
              <w:rPr>
                <w:bCs/>
                <w:sz w:val="13"/>
                <w:szCs w:val="13"/>
                <w:lang w:val="en-US"/>
              </w:rPr>
            </w:pPr>
            <w:r w:rsidRPr="002404E0">
              <w:rPr>
                <w:bCs/>
                <w:sz w:val="13"/>
                <w:szCs w:val="13"/>
                <w:lang w:val="en-US"/>
              </w:rPr>
              <w:t>.00</w:t>
            </w:r>
            <w:r w:rsidR="00321C97" w:rsidRPr="002404E0">
              <w:rPr>
                <w:bCs/>
                <w:sz w:val="13"/>
                <w:szCs w:val="13"/>
                <w:lang w:val="en-US"/>
              </w:rPr>
              <w:t>1</w:t>
            </w:r>
            <w:r w:rsidRPr="002404E0">
              <w:rPr>
                <w:bCs/>
                <w:color w:val="FFFFFF" w:themeColor="background1"/>
                <w:sz w:val="13"/>
                <w:szCs w:val="13"/>
                <w:lang w:val="en-US"/>
              </w:rPr>
              <w:t>***</w:t>
            </w:r>
            <w:r w:rsidRPr="002404E0">
              <w:rPr>
                <w:bCs/>
                <w:sz w:val="13"/>
                <w:szCs w:val="13"/>
                <w:lang w:val="en-US"/>
              </w:rPr>
              <w:t>(.00</w:t>
            </w:r>
            <w:r w:rsidR="00321C97" w:rsidRPr="002404E0">
              <w:rPr>
                <w:bCs/>
                <w:sz w:val="13"/>
                <w:szCs w:val="13"/>
                <w:lang w:val="en-US"/>
              </w:rPr>
              <w:t>8</w:t>
            </w:r>
            <w:r w:rsidRPr="002404E0">
              <w:rPr>
                <w:bCs/>
                <w:sz w:val="13"/>
                <w:szCs w:val="13"/>
                <w:lang w:val="en-US"/>
              </w:rPr>
              <w:t>)</w:t>
            </w:r>
          </w:p>
          <w:p w14:paraId="02F640B5" w14:textId="1105D165" w:rsidR="006D60EA" w:rsidRPr="002404E0" w:rsidRDefault="006D60EA" w:rsidP="006D60EA">
            <w:pPr>
              <w:jc w:val="right"/>
              <w:rPr>
                <w:bCs/>
                <w:sz w:val="13"/>
                <w:szCs w:val="13"/>
                <w:lang w:val="en-US"/>
              </w:rPr>
            </w:pPr>
            <w:r w:rsidRPr="002404E0">
              <w:rPr>
                <w:bCs/>
                <w:sz w:val="13"/>
                <w:szCs w:val="13"/>
                <w:lang w:val="en-US"/>
              </w:rPr>
              <w:t>.0</w:t>
            </w:r>
            <w:r w:rsidR="00745A93">
              <w:rPr>
                <w:bCs/>
                <w:sz w:val="13"/>
                <w:szCs w:val="13"/>
                <w:lang w:val="en-US"/>
              </w:rPr>
              <w:t>23</w:t>
            </w:r>
            <w:r w:rsidRPr="002404E0">
              <w:rPr>
                <w:bCs/>
                <w:sz w:val="13"/>
                <w:szCs w:val="13"/>
                <w:lang w:val="en-US"/>
              </w:rPr>
              <w:t>*</w:t>
            </w:r>
            <w:r w:rsidRPr="00745A93">
              <w:rPr>
                <w:bCs/>
                <w:color w:val="FFFFFF" w:themeColor="background1"/>
                <w:sz w:val="13"/>
                <w:szCs w:val="13"/>
                <w:lang w:val="en-US"/>
              </w:rPr>
              <w:t>*</w:t>
            </w:r>
            <w:r w:rsidRPr="002404E0">
              <w:rPr>
                <w:bCs/>
                <w:color w:val="FFFFFF" w:themeColor="background1"/>
                <w:sz w:val="13"/>
                <w:szCs w:val="13"/>
                <w:lang w:val="en-US"/>
              </w:rPr>
              <w:t>*</w:t>
            </w:r>
            <w:r w:rsidRPr="002404E0">
              <w:rPr>
                <w:bCs/>
                <w:sz w:val="13"/>
                <w:szCs w:val="13"/>
                <w:lang w:val="en-US"/>
              </w:rPr>
              <w:t>(.009)</w:t>
            </w:r>
          </w:p>
          <w:p w14:paraId="3C1CFF39" w14:textId="6D06E297" w:rsidR="006D60EA" w:rsidRPr="002404E0" w:rsidRDefault="006D60EA" w:rsidP="006D60EA">
            <w:pPr>
              <w:jc w:val="right"/>
              <w:rPr>
                <w:bCs/>
                <w:sz w:val="13"/>
                <w:szCs w:val="13"/>
                <w:lang w:val="en-US"/>
              </w:rPr>
            </w:pPr>
            <w:r w:rsidRPr="002404E0">
              <w:rPr>
                <w:bCs/>
                <w:sz w:val="13"/>
                <w:szCs w:val="13"/>
                <w:lang w:val="en-US"/>
              </w:rPr>
              <w:t>-.0</w:t>
            </w:r>
            <w:r w:rsidR="00745A93">
              <w:rPr>
                <w:bCs/>
                <w:sz w:val="13"/>
                <w:szCs w:val="13"/>
                <w:lang w:val="en-US"/>
              </w:rPr>
              <w:t>03</w:t>
            </w:r>
            <w:r w:rsidRPr="002404E0">
              <w:rPr>
                <w:bCs/>
                <w:color w:val="FFFFFF" w:themeColor="background1"/>
                <w:sz w:val="13"/>
                <w:szCs w:val="13"/>
                <w:lang w:val="en-US"/>
              </w:rPr>
              <w:t>***</w:t>
            </w:r>
            <w:r w:rsidRPr="002404E0">
              <w:rPr>
                <w:bCs/>
                <w:sz w:val="13"/>
                <w:szCs w:val="13"/>
                <w:lang w:val="en-US"/>
              </w:rPr>
              <w:t>(.00</w:t>
            </w:r>
            <w:r w:rsidR="00321C97" w:rsidRPr="002404E0">
              <w:rPr>
                <w:bCs/>
                <w:sz w:val="13"/>
                <w:szCs w:val="13"/>
                <w:lang w:val="en-US"/>
              </w:rPr>
              <w:t>8</w:t>
            </w:r>
            <w:r w:rsidRPr="002404E0">
              <w:rPr>
                <w:bCs/>
                <w:sz w:val="13"/>
                <w:szCs w:val="13"/>
                <w:lang w:val="en-US"/>
              </w:rPr>
              <w:t>)</w:t>
            </w:r>
          </w:p>
          <w:p w14:paraId="6406449E" w14:textId="572B7148" w:rsidR="00A01E52" w:rsidRDefault="00745A93" w:rsidP="00745A93">
            <w:pPr>
              <w:jc w:val="right"/>
              <w:rPr>
                <w:bCs/>
                <w:sz w:val="13"/>
                <w:szCs w:val="13"/>
                <w:lang w:val="en-US"/>
              </w:rPr>
            </w:pPr>
            <w:r w:rsidRPr="002404E0">
              <w:rPr>
                <w:bCs/>
                <w:sz w:val="13"/>
                <w:szCs w:val="13"/>
                <w:lang w:val="en-US"/>
              </w:rPr>
              <w:t>-.0</w:t>
            </w:r>
            <w:r>
              <w:rPr>
                <w:bCs/>
                <w:sz w:val="13"/>
                <w:szCs w:val="13"/>
                <w:lang w:val="en-US"/>
              </w:rPr>
              <w:t>08</w:t>
            </w:r>
            <w:r w:rsidRPr="002404E0">
              <w:rPr>
                <w:bCs/>
                <w:color w:val="FFFFFF" w:themeColor="background1"/>
                <w:sz w:val="13"/>
                <w:szCs w:val="13"/>
                <w:lang w:val="en-US"/>
              </w:rPr>
              <w:t>***</w:t>
            </w:r>
            <w:r w:rsidRPr="002404E0">
              <w:rPr>
                <w:bCs/>
                <w:sz w:val="13"/>
                <w:szCs w:val="13"/>
                <w:lang w:val="en-US"/>
              </w:rPr>
              <w:t>(.008)</w:t>
            </w:r>
          </w:p>
          <w:p w14:paraId="3F7812A3" w14:textId="21131863" w:rsidR="006D60EA" w:rsidRPr="002404E0" w:rsidRDefault="006D60EA" w:rsidP="006D60EA">
            <w:pPr>
              <w:jc w:val="right"/>
              <w:rPr>
                <w:bCs/>
                <w:sz w:val="13"/>
                <w:szCs w:val="13"/>
                <w:lang w:val="en-US"/>
              </w:rPr>
            </w:pPr>
            <w:r w:rsidRPr="002404E0">
              <w:rPr>
                <w:bCs/>
                <w:sz w:val="13"/>
                <w:szCs w:val="13"/>
                <w:lang w:val="en-US"/>
              </w:rPr>
              <w:t>.0</w:t>
            </w:r>
            <w:r w:rsidR="00745A93">
              <w:rPr>
                <w:bCs/>
                <w:sz w:val="13"/>
                <w:szCs w:val="13"/>
                <w:lang w:val="en-US"/>
              </w:rPr>
              <w:t>05</w:t>
            </w:r>
            <w:r w:rsidRPr="002404E0">
              <w:rPr>
                <w:bCs/>
                <w:color w:val="FFFFFF" w:themeColor="background1"/>
                <w:sz w:val="13"/>
                <w:szCs w:val="13"/>
                <w:lang w:val="en-US"/>
              </w:rPr>
              <w:t>***</w:t>
            </w:r>
            <w:r w:rsidRPr="002404E0">
              <w:rPr>
                <w:bCs/>
                <w:sz w:val="13"/>
                <w:szCs w:val="13"/>
                <w:lang w:val="en-US"/>
              </w:rPr>
              <w:t>(.00</w:t>
            </w:r>
            <w:r w:rsidR="00321C97" w:rsidRPr="002404E0">
              <w:rPr>
                <w:bCs/>
                <w:sz w:val="13"/>
                <w:szCs w:val="13"/>
                <w:lang w:val="en-US"/>
              </w:rPr>
              <w:t>8</w:t>
            </w:r>
            <w:r w:rsidRPr="002404E0">
              <w:rPr>
                <w:bCs/>
                <w:sz w:val="13"/>
                <w:szCs w:val="13"/>
                <w:lang w:val="en-US"/>
              </w:rPr>
              <w:t>)</w:t>
            </w:r>
          </w:p>
          <w:p w14:paraId="635BC5C8" w14:textId="749B5452" w:rsidR="00745A93" w:rsidRPr="002404E0" w:rsidRDefault="00745A93" w:rsidP="00745A93">
            <w:pPr>
              <w:jc w:val="right"/>
              <w:rPr>
                <w:bCs/>
                <w:sz w:val="13"/>
                <w:szCs w:val="13"/>
                <w:lang w:val="en-US"/>
              </w:rPr>
            </w:pPr>
            <w:r w:rsidRPr="002404E0">
              <w:rPr>
                <w:bCs/>
                <w:sz w:val="13"/>
                <w:szCs w:val="13"/>
                <w:lang w:val="en-US"/>
              </w:rPr>
              <w:t>.0</w:t>
            </w:r>
            <w:r>
              <w:rPr>
                <w:bCs/>
                <w:sz w:val="13"/>
                <w:szCs w:val="13"/>
                <w:lang w:val="en-US"/>
              </w:rPr>
              <w:t>04</w:t>
            </w:r>
            <w:r w:rsidRPr="002404E0">
              <w:rPr>
                <w:bCs/>
                <w:color w:val="FFFFFF" w:themeColor="background1"/>
                <w:sz w:val="13"/>
                <w:szCs w:val="13"/>
                <w:lang w:val="en-US"/>
              </w:rPr>
              <w:t>***</w:t>
            </w:r>
            <w:r w:rsidRPr="002404E0">
              <w:rPr>
                <w:bCs/>
                <w:sz w:val="13"/>
                <w:szCs w:val="13"/>
                <w:lang w:val="en-US"/>
              </w:rPr>
              <w:t>(.008)</w:t>
            </w:r>
          </w:p>
          <w:p w14:paraId="52BF6BF6" w14:textId="18AA980C" w:rsidR="00745A93" w:rsidRPr="002404E0" w:rsidRDefault="00745A93" w:rsidP="00745A93">
            <w:pPr>
              <w:jc w:val="right"/>
              <w:rPr>
                <w:bCs/>
                <w:sz w:val="13"/>
                <w:szCs w:val="13"/>
                <w:lang w:val="en-US"/>
              </w:rPr>
            </w:pPr>
            <w:r w:rsidRPr="002404E0">
              <w:rPr>
                <w:bCs/>
                <w:sz w:val="13"/>
                <w:szCs w:val="13"/>
                <w:lang w:val="en-US"/>
              </w:rPr>
              <w:t>-.0</w:t>
            </w:r>
            <w:r>
              <w:rPr>
                <w:bCs/>
                <w:sz w:val="13"/>
                <w:szCs w:val="13"/>
                <w:lang w:val="en-US"/>
              </w:rPr>
              <w:t>08</w:t>
            </w:r>
            <w:r w:rsidRPr="002404E0">
              <w:rPr>
                <w:bCs/>
                <w:color w:val="FFFFFF" w:themeColor="background1"/>
                <w:sz w:val="13"/>
                <w:szCs w:val="13"/>
                <w:lang w:val="en-US"/>
              </w:rPr>
              <w:t>***</w:t>
            </w:r>
            <w:r w:rsidRPr="002404E0">
              <w:rPr>
                <w:bCs/>
                <w:sz w:val="13"/>
                <w:szCs w:val="13"/>
                <w:lang w:val="en-US"/>
              </w:rPr>
              <w:t>(.008)</w:t>
            </w:r>
          </w:p>
          <w:p w14:paraId="31027470" w14:textId="459E630A" w:rsidR="00A01E52" w:rsidRDefault="00745A93" w:rsidP="00745A93">
            <w:pPr>
              <w:jc w:val="right"/>
              <w:rPr>
                <w:bCs/>
                <w:sz w:val="13"/>
                <w:szCs w:val="13"/>
                <w:lang w:val="en-US"/>
              </w:rPr>
            </w:pPr>
            <w:r w:rsidRPr="002404E0">
              <w:rPr>
                <w:bCs/>
                <w:sz w:val="13"/>
                <w:szCs w:val="13"/>
                <w:lang w:val="en-US"/>
              </w:rPr>
              <w:t>.01</w:t>
            </w:r>
            <w:r>
              <w:rPr>
                <w:bCs/>
                <w:sz w:val="13"/>
                <w:szCs w:val="13"/>
                <w:lang w:val="en-US"/>
              </w:rPr>
              <w:t>1</w:t>
            </w:r>
            <w:r w:rsidRPr="002404E0">
              <w:rPr>
                <w:bCs/>
                <w:color w:val="FFFFFF" w:themeColor="background1"/>
                <w:sz w:val="13"/>
                <w:szCs w:val="13"/>
                <w:lang w:val="en-US"/>
              </w:rPr>
              <w:t>***</w:t>
            </w:r>
            <w:r w:rsidRPr="002404E0">
              <w:rPr>
                <w:bCs/>
                <w:sz w:val="13"/>
                <w:szCs w:val="13"/>
                <w:lang w:val="en-US"/>
              </w:rPr>
              <w:t>(.008)</w:t>
            </w:r>
          </w:p>
          <w:p w14:paraId="7C6FDB64" w14:textId="08CCA34D" w:rsidR="006D60EA" w:rsidRPr="002404E0" w:rsidRDefault="006D60EA" w:rsidP="006D60EA">
            <w:pPr>
              <w:jc w:val="right"/>
              <w:rPr>
                <w:bCs/>
                <w:sz w:val="13"/>
                <w:szCs w:val="13"/>
                <w:lang w:val="en-US"/>
              </w:rPr>
            </w:pPr>
            <w:r w:rsidRPr="002404E0">
              <w:rPr>
                <w:bCs/>
                <w:sz w:val="13"/>
                <w:szCs w:val="13"/>
                <w:lang w:val="en-US"/>
              </w:rPr>
              <w:t>.01</w:t>
            </w:r>
            <w:r w:rsidR="00745A93">
              <w:rPr>
                <w:bCs/>
                <w:sz w:val="13"/>
                <w:szCs w:val="13"/>
                <w:lang w:val="en-US"/>
              </w:rPr>
              <w:t>0</w:t>
            </w:r>
            <w:r w:rsidRPr="002404E0">
              <w:rPr>
                <w:bCs/>
                <w:color w:val="FFFFFF" w:themeColor="background1"/>
                <w:sz w:val="13"/>
                <w:szCs w:val="13"/>
                <w:lang w:val="en-US"/>
              </w:rPr>
              <w:t>***</w:t>
            </w:r>
            <w:r w:rsidRPr="002404E0">
              <w:rPr>
                <w:bCs/>
                <w:sz w:val="13"/>
                <w:szCs w:val="13"/>
                <w:lang w:val="en-US"/>
              </w:rPr>
              <w:t>(.01</w:t>
            </w:r>
            <w:r w:rsidR="00321C97" w:rsidRPr="002404E0">
              <w:rPr>
                <w:bCs/>
                <w:sz w:val="13"/>
                <w:szCs w:val="13"/>
                <w:lang w:val="en-US"/>
              </w:rPr>
              <w:t>0</w:t>
            </w:r>
            <w:r w:rsidRPr="002404E0">
              <w:rPr>
                <w:bCs/>
                <w:sz w:val="13"/>
                <w:szCs w:val="13"/>
                <w:lang w:val="en-US"/>
              </w:rPr>
              <w:t>)</w:t>
            </w:r>
          </w:p>
          <w:p w14:paraId="6A4085E9" w14:textId="26C0A8A8" w:rsidR="006D60EA" w:rsidRPr="002404E0" w:rsidRDefault="006D60EA" w:rsidP="006D60EA">
            <w:pPr>
              <w:jc w:val="right"/>
              <w:rPr>
                <w:bCs/>
                <w:sz w:val="13"/>
                <w:szCs w:val="13"/>
                <w:lang w:val="en-US"/>
              </w:rPr>
            </w:pPr>
            <w:r w:rsidRPr="002404E0">
              <w:rPr>
                <w:bCs/>
                <w:sz w:val="13"/>
                <w:szCs w:val="13"/>
                <w:lang w:val="en-US"/>
              </w:rPr>
              <w:t>.00</w:t>
            </w:r>
            <w:r w:rsidR="00745A93">
              <w:rPr>
                <w:bCs/>
                <w:sz w:val="13"/>
                <w:szCs w:val="13"/>
                <w:lang w:val="en-US"/>
              </w:rPr>
              <w:t>1</w:t>
            </w:r>
            <w:r w:rsidRPr="002404E0">
              <w:rPr>
                <w:bCs/>
                <w:color w:val="FFFFFF" w:themeColor="background1"/>
                <w:sz w:val="13"/>
                <w:szCs w:val="13"/>
                <w:lang w:val="en-US"/>
              </w:rPr>
              <w:t>***</w:t>
            </w:r>
            <w:r w:rsidRPr="002404E0">
              <w:rPr>
                <w:bCs/>
                <w:sz w:val="13"/>
                <w:szCs w:val="13"/>
                <w:lang w:val="en-US"/>
              </w:rPr>
              <w:t>(.009)</w:t>
            </w:r>
          </w:p>
          <w:p w14:paraId="485E1BC7" w14:textId="323A83C0" w:rsidR="006D60EA" w:rsidRPr="002404E0" w:rsidRDefault="006D60EA" w:rsidP="006D60EA">
            <w:pPr>
              <w:jc w:val="right"/>
              <w:rPr>
                <w:bCs/>
                <w:sz w:val="13"/>
                <w:szCs w:val="13"/>
                <w:lang w:val="en-US"/>
              </w:rPr>
            </w:pPr>
            <w:r w:rsidRPr="002404E0">
              <w:rPr>
                <w:bCs/>
                <w:sz w:val="13"/>
                <w:szCs w:val="13"/>
                <w:lang w:val="en-US"/>
              </w:rPr>
              <w:t>-.0</w:t>
            </w:r>
            <w:r w:rsidR="00321C97" w:rsidRPr="002404E0">
              <w:rPr>
                <w:bCs/>
                <w:sz w:val="13"/>
                <w:szCs w:val="13"/>
                <w:lang w:val="en-US"/>
              </w:rPr>
              <w:t>11</w:t>
            </w:r>
            <w:r w:rsidRPr="002404E0">
              <w:rPr>
                <w:bCs/>
                <w:color w:val="FFFFFF" w:themeColor="background1"/>
                <w:sz w:val="13"/>
                <w:szCs w:val="13"/>
                <w:lang w:val="en-US"/>
              </w:rPr>
              <w:t>***</w:t>
            </w:r>
            <w:r w:rsidRPr="002404E0">
              <w:rPr>
                <w:bCs/>
                <w:sz w:val="13"/>
                <w:szCs w:val="13"/>
                <w:lang w:val="en-US"/>
              </w:rPr>
              <w:t>(.00</w:t>
            </w:r>
            <w:r w:rsidR="00321C97" w:rsidRPr="002404E0">
              <w:rPr>
                <w:bCs/>
                <w:sz w:val="13"/>
                <w:szCs w:val="13"/>
                <w:lang w:val="en-US"/>
              </w:rPr>
              <w:t>8</w:t>
            </w:r>
            <w:r w:rsidRPr="002404E0">
              <w:rPr>
                <w:bCs/>
                <w:sz w:val="13"/>
                <w:szCs w:val="13"/>
                <w:lang w:val="en-US"/>
              </w:rPr>
              <w:t>)</w:t>
            </w:r>
          </w:p>
          <w:p w14:paraId="5D5C7CDB" w14:textId="1C5CA7A3" w:rsidR="006D60EA" w:rsidRPr="002404E0" w:rsidRDefault="006D60EA" w:rsidP="006D60EA">
            <w:pPr>
              <w:jc w:val="right"/>
              <w:rPr>
                <w:bCs/>
                <w:sz w:val="13"/>
                <w:szCs w:val="13"/>
                <w:lang w:val="en-US"/>
              </w:rPr>
            </w:pPr>
            <w:r w:rsidRPr="002404E0">
              <w:rPr>
                <w:bCs/>
                <w:sz w:val="13"/>
                <w:szCs w:val="13"/>
                <w:lang w:val="en-US"/>
              </w:rPr>
              <w:t>.00</w:t>
            </w:r>
            <w:r w:rsidR="00745A93">
              <w:rPr>
                <w:bCs/>
                <w:sz w:val="13"/>
                <w:szCs w:val="13"/>
                <w:lang w:val="en-US"/>
              </w:rPr>
              <w:t>7</w:t>
            </w:r>
            <w:r w:rsidRPr="002404E0">
              <w:rPr>
                <w:bCs/>
                <w:color w:val="FFFFFF" w:themeColor="background1"/>
                <w:sz w:val="13"/>
                <w:szCs w:val="13"/>
                <w:lang w:val="en-US"/>
              </w:rPr>
              <w:t>***</w:t>
            </w:r>
            <w:r w:rsidRPr="002404E0">
              <w:rPr>
                <w:bCs/>
                <w:sz w:val="13"/>
                <w:szCs w:val="13"/>
                <w:lang w:val="en-US"/>
              </w:rPr>
              <w:t>(.01</w:t>
            </w:r>
            <w:r w:rsidR="00321C97" w:rsidRPr="002404E0">
              <w:rPr>
                <w:bCs/>
                <w:sz w:val="13"/>
                <w:szCs w:val="13"/>
                <w:lang w:val="en-US"/>
              </w:rPr>
              <w:t>5</w:t>
            </w:r>
            <w:r w:rsidRPr="002404E0">
              <w:rPr>
                <w:bCs/>
                <w:sz w:val="13"/>
                <w:szCs w:val="13"/>
                <w:lang w:val="en-US"/>
              </w:rPr>
              <w:t>)</w:t>
            </w:r>
          </w:p>
          <w:p w14:paraId="402EB60D" w14:textId="41ACFD1C" w:rsidR="006D60EA" w:rsidRPr="002404E0" w:rsidRDefault="006D60EA" w:rsidP="006D60EA">
            <w:pPr>
              <w:jc w:val="right"/>
              <w:rPr>
                <w:bCs/>
                <w:sz w:val="13"/>
                <w:szCs w:val="13"/>
                <w:lang w:val="en-US"/>
              </w:rPr>
            </w:pPr>
            <w:r w:rsidRPr="002404E0">
              <w:rPr>
                <w:bCs/>
                <w:sz w:val="13"/>
                <w:szCs w:val="13"/>
                <w:lang w:val="en-US"/>
              </w:rPr>
              <w:t>.02</w:t>
            </w:r>
            <w:r w:rsidR="00745A93">
              <w:rPr>
                <w:bCs/>
                <w:sz w:val="13"/>
                <w:szCs w:val="13"/>
                <w:lang w:val="en-US"/>
              </w:rPr>
              <w:t>0</w:t>
            </w:r>
            <w:r w:rsidRPr="002404E0">
              <w:rPr>
                <w:bCs/>
                <w:color w:val="FFFFFF" w:themeColor="background1"/>
                <w:sz w:val="13"/>
                <w:szCs w:val="13"/>
                <w:lang w:val="en-US"/>
              </w:rPr>
              <w:t>***</w:t>
            </w:r>
            <w:r w:rsidRPr="002404E0">
              <w:rPr>
                <w:bCs/>
                <w:sz w:val="13"/>
                <w:szCs w:val="13"/>
                <w:lang w:val="en-US"/>
              </w:rPr>
              <w:t>(.01</w:t>
            </w:r>
            <w:r w:rsidR="00321C97" w:rsidRPr="002404E0">
              <w:rPr>
                <w:bCs/>
                <w:sz w:val="13"/>
                <w:szCs w:val="13"/>
                <w:lang w:val="en-US"/>
              </w:rPr>
              <w:t>7</w:t>
            </w:r>
            <w:r w:rsidRPr="002404E0">
              <w:rPr>
                <w:bCs/>
                <w:sz w:val="13"/>
                <w:szCs w:val="13"/>
                <w:lang w:val="en-US"/>
              </w:rPr>
              <w:t>)</w:t>
            </w:r>
          </w:p>
          <w:p w14:paraId="5B0AD80E" w14:textId="7FC8269B" w:rsidR="006D60EA" w:rsidRPr="002404E0" w:rsidRDefault="006D60EA" w:rsidP="006D60EA">
            <w:pPr>
              <w:jc w:val="right"/>
              <w:rPr>
                <w:bCs/>
                <w:sz w:val="13"/>
                <w:szCs w:val="13"/>
                <w:lang w:val="en-US"/>
              </w:rPr>
            </w:pPr>
            <w:r w:rsidRPr="002404E0">
              <w:rPr>
                <w:bCs/>
                <w:sz w:val="13"/>
                <w:szCs w:val="13"/>
                <w:lang w:val="en-US"/>
              </w:rPr>
              <w:t>.01</w:t>
            </w:r>
            <w:r w:rsidR="00745A93">
              <w:rPr>
                <w:bCs/>
                <w:sz w:val="13"/>
                <w:szCs w:val="13"/>
                <w:lang w:val="en-US"/>
              </w:rPr>
              <w:t>5</w:t>
            </w:r>
            <w:r w:rsidRPr="002404E0">
              <w:rPr>
                <w:bCs/>
                <w:color w:val="FFFFFF" w:themeColor="background1"/>
                <w:sz w:val="13"/>
                <w:szCs w:val="13"/>
                <w:lang w:val="en-US"/>
              </w:rPr>
              <w:t>***</w:t>
            </w:r>
            <w:r w:rsidRPr="002404E0">
              <w:rPr>
                <w:bCs/>
                <w:sz w:val="13"/>
                <w:szCs w:val="13"/>
                <w:lang w:val="en-US"/>
              </w:rPr>
              <w:t>(.00</w:t>
            </w:r>
            <w:r w:rsidR="00321C97" w:rsidRPr="002404E0">
              <w:rPr>
                <w:bCs/>
                <w:sz w:val="13"/>
                <w:szCs w:val="13"/>
                <w:lang w:val="en-US"/>
              </w:rPr>
              <w:t>9</w:t>
            </w:r>
            <w:r w:rsidRPr="002404E0">
              <w:rPr>
                <w:bCs/>
                <w:sz w:val="13"/>
                <w:szCs w:val="13"/>
                <w:lang w:val="en-US"/>
              </w:rPr>
              <w:t>)</w:t>
            </w:r>
          </w:p>
          <w:p w14:paraId="4A0F67ED" w14:textId="77777777" w:rsidR="006D60EA" w:rsidRPr="002404E0" w:rsidRDefault="006D60EA" w:rsidP="006D60EA">
            <w:pPr>
              <w:jc w:val="right"/>
              <w:rPr>
                <w:bCs/>
                <w:sz w:val="13"/>
                <w:szCs w:val="13"/>
                <w:lang w:val="en-US"/>
              </w:rPr>
            </w:pPr>
          </w:p>
          <w:p w14:paraId="4C12DCF1" w14:textId="4BABC93B" w:rsidR="006D60EA" w:rsidRPr="002404E0" w:rsidRDefault="006D60EA" w:rsidP="006D60EA">
            <w:pPr>
              <w:jc w:val="right"/>
              <w:rPr>
                <w:bCs/>
                <w:sz w:val="13"/>
                <w:szCs w:val="13"/>
                <w:lang w:val="en-US"/>
              </w:rPr>
            </w:pPr>
            <w:r w:rsidRPr="002404E0">
              <w:rPr>
                <w:bCs/>
                <w:sz w:val="13"/>
                <w:szCs w:val="13"/>
                <w:lang w:val="en-US"/>
              </w:rPr>
              <w:t>.06</w:t>
            </w:r>
            <w:r w:rsidR="00745A93">
              <w:rPr>
                <w:bCs/>
                <w:sz w:val="13"/>
                <w:szCs w:val="13"/>
                <w:lang w:val="en-US"/>
              </w:rPr>
              <w:t>6</w:t>
            </w:r>
            <w:r w:rsidRPr="002404E0">
              <w:rPr>
                <w:bCs/>
                <w:sz w:val="13"/>
                <w:szCs w:val="13"/>
                <w:lang w:val="en-US"/>
              </w:rPr>
              <w:t>***(.010)</w:t>
            </w:r>
          </w:p>
          <w:p w14:paraId="0AB2EE55" w14:textId="29DF3BC1" w:rsidR="006D60EA" w:rsidRPr="002404E0" w:rsidRDefault="006D60EA" w:rsidP="006D60EA">
            <w:pPr>
              <w:jc w:val="right"/>
              <w:rPr>
                <w:bCs/>
                <w:sz w:val="13"/>
                <w:szCs w:val="13"/>
                <w:lang w:val="en-US"/>
              </w:rPr>
            </w:pPr>
            <w:r w:rsidRPr="002404E0">
              <w:rPr>
                <w:bCs/>
                <w:sz w:val="13"/>
                <w:szCs w:val="13"/>
                <w:lang w:val="en-US"/>
              </w:rPr>
              <w:t>.03</w:t>
            </w:r>
            <w:r w:rsidR="00321C97" w:rsidRPr="002404E0">
              <w:rPr>
                <w:bCs/>
                <w:sz w:val="13"/>
                <w:szCs w:val="13"/>
                <w:lang w:val="en-US"/>
              </w:rPr>
              <w:t>5</w:t>
            </w:r>
            <w:r w:rsidRPr="002404E0">
              <w:rPr>
                <w:bCs/>
                <w:sz w:val="13"/>
                <w:szCs w:val="13"/>
                <w:lang w:val="en-US"/>
              </w:rPr>
              <w:t>**</w:t>
            </w:r>
            <w:r w:rsidRPr="002404E0">
              <w:rPr>
                <w:bCs/>
                <w:color w:val="FFFFFF" w:themeColor="background1"/>
                <w:sz w:val="13"/>
                <w:szCs w:val="13"/>
                <w:lang w:val="en-US"/>
              </w:rPr>
              <w:t>*</w:t>
            </w:r>
            <w:r w:rsidRPr="002404E0">
              <w:rPr>
                <w:bCs/>
                <w:sz w:val="13"/>
                <w:szCs w:val="13"/>
                <w:lang w:val="en-US"/>
              </w:rPr>
              <w:t>(.01</w:t>
            </w:r>
            <w:r w:rsidR="00321C97" w:rsidRPr="002404E0">
              <w:rPr>
                <w:bCs/>
                <w:sz w:val="13"/>
                <w:szCs w:val="13"/>
                <w:lang w:val="en-US"/>
              </w:rPr>
              <w:t>1</w:t>
            </w:r>
            <w:r w:rsidRPr="002404E0">
              <w:rPr>
                <w:bCs/>
                <w:sz w:val="13"/>
                <w:szCs w:val="13"/>
                <w:lang w:val="en-US"/>
              </w:rPr>
              <w:t>)</w:t>
            </w:r>
          </w:p>
          <w:p w14:paraId="0D6DF21F" w14:textId="5F45046F" w:rsidR="006D60EA" w:rsidRPr="002404E0" w:rsidRDefault="006D60EA" w:rsidP="006D60EA">
            <w:pPr>
              <w:jc w:val="right"/>
              <w:rPr>
                <w:bCs/>
                <w:sz w:val="13"/>
                <w:szCs w:val="13"/>
                <w:lang w:val="en-US"/>
              </w:rPr>
            </w:pPr>
            <w:r w:rsidRPr="002404E0">
              <w:rPr>
                <w:bCs/>
                <w:sz w:val="13"/>
                <w:szCs w:val="13"/>
                <w:lang w:val="en-US"/>
              </w:rPr>
              <w:t>.00</w:t>
            </w:r>
            <w:r w:rsidR="00745A93">
              <w:rPr>
                <w:bCs/>
                <w:sz w:val="13"/>
                <w:szCs w:val="13"/>
                <w:lang w:val="en-US"/>
              </w:rPr>
              <w:t>3</w:t>
            </w:r>
            <w:r w:rsidRPr="002404E0">
              <w:rPr>
                <w:bCs/>
                <w:color w:val="FFFFFF" w:themeColor="background1"/>
                <w:sz w:val="13"/>
                <w:szCs w:val="13"/>
                <w:lang w:val="en-US"/>
              </w:rPr>
              <w:t>***</w:t>
            </w:r>
            <w:r w:rsidRPr="002404E0">
              <w:rPr>
                <w:bCs/>
                <w:sz w:val="13"/>
                <w:szCs w:val="13"/>
                <w:lang w:val="en-US"/>
              </w:rPr>
              <w:t>(.009)</w:t>
            </w:r>
          </w:p>
          <w:p w14:paraId="4DEE4E6D" w14:textId="77777777" w:rsidR="006D60EA" w:rsidRPr="002404E0" w:rsidRDefault="006D60EA" w:rsidP="006D60EA">
            <w:pPr>
              <w:jc w:val="right"/>
              <w:rPr>
                <w:bCs/>
                <w:sz w:val="13"/>
                <w:szCs w:val="13"/>
                <w:lang w:val="en-US"/>
              </w:rPr>
            </w:pPr>
            <w:r w:rsidRPr="002404E0">
              <w:rPr>
                <w:bCs/>
                <w:sz w:val="13"/>
                <w:szCs w:val="13"/>
                <w:lang w:val="en-US"/>
              </w:rPr>
              <w:t>.010</w:t>
            </w:r>
            <w:r w:rsidRPr="002404E0">
              <w:rPr>
                <w:bCs/>
                <w:color w:val="FFFFFF" w:themeColor="background1"/>
                <w:sz w:val="13"/>
                <w:szCs w:val="13"/>
                <w:lang w:val="en-US"/>
              </w:rPr>
              <w:t>***</w:t>
            </w:r>
            <w:r w:rsidRPr="002404E0">
              <w:rPr>
                <w:bCs/>
                <w:sz w:val="13"/>
                <w:szCs w:val="13"/>
                <w:lang w:val="en-US"/>
              </w:rPr>
              <w:t>(.008)</w:t>
            </w:r>
          </w:p>
          <w:p w14:paraId="4A438A28" w14:textId="08C27EBC" w:rsidR="006D60EA" w:rsidRPr="002404E0" w:rsidRDefault="00321C97" w:rsidP="006D60EA">
            <w:pPr>
              <w:jc w:val="right"/>
              <w:rPr>
                <w:bCs/>
                <w:sz w:val="13"/>
                <w:szCs w:val="13"/>
                <w:lang w:val="en-US"/>
              </w:rPr>
            </w:pPr>
            <w:r w:rsidRPr="002404E0">
              <w:rPr>
                <w:bCs/>
                <w:sz w:val="13"/>
                <w:szCs w:val="13"/>
                <w:lang w:val="en-US"/>
              </w:rPr>
              <w:t>-</w:t>
            </w:r>
            <w:r w:rsidR="006D60EA" w:rsidRPr="002404E0">
              <w:rPr>
                <w:bCs/>
                <w:sz w:val="13"/>
                <w:szCs w:val="13"/>
                <w:lang w:val="en-US"/>
              </w:rPr>
              <w:t>.001</w:t>
            </w:r>
            <w:r w:rsidR="006D60EA" w:rsidRPr="002404E0">
              <w:rPr>
                <w:bCs/>
                <w:color w:val="FFFFFF" w:themeColor="background1"/>
                <w:sz w:val="13"/>
                <w:szCs w:val="13"/>
                <w:lang w:val="en-US"/>
              </w:rPr>
              <w:t>***</w:t>
            </w:r>
            <w:r w:rsidR="006D60EA" w:rsidRPr="002404E0">
              <w:rPr>
                <w:bCs/>
                <w:sz w:val="13"/>
                <w:szCs w:val="13"/>
                <w:lang w:val="en-US"/>
              </w:rPr>
              <w:t>(.008)</w:t>
            </w:r>
          </w:p>
          <w:p w14:paraId="1C180337" w14:textId="005264AE" w:rsidR="006D60EA" w:rsidRPr="002404E0" w:rsidRDefault="006D60EA" w:rsidP="006D60EA">
            <w:pPr>
              <w:jc w:val="right"/>
              <w:rPr>
                <w:bCs/>
                <w:sz w:val="13"/>
                <w:szCs w:val="13"/>
                <w:lang w:val="en-US"/>
              </w:rPr>
            </w:pPr>
            <w:r w:rsidRPr="002404E0">
              <w:rPr>
                <w:bCs/>
                <w:sz w:val="13"/>
                <w:szCs w:val="13"/>
                <w:lang w:val="en-US"/>
              </w:rPr>
              <w:t>.00</w:t>
            </w:r>
            <w:r w:rsidR="00321C97" w:rsidRPr="002404E0">
              <w:rPr>
                <w:bCs/>
                <w:sz w:val="13"/>
                <w:szCs w:val="13"/>
                <w:lang w:val="en-US"/>
              </w:rPr>
              <w:t>7</w:t>
            </w:r>
            <w:r w:rsidRPr="002404E0">
              <w:rPr>
                <w:bCs/>
                <w:color w:val="FFFFFF" w:themeColor="background1"/>
                <w:sz w:val="13"/>
                <w:szCs w:val="13"/>
                <w:lang w:val="en-US"/>
              </w:rPr>
              <w:t>***</w:t>
            </w:r>
            <w:r w:rsidRPr="002404E0">
              <w:rPr>
                <w:bCs/>
                <w:sz w:val="13"/>
                <w:szCs w:val="13"/>
                <w:lang w:val="en-US"/>
              </w:rPr>
              <w:t>(.00</w:t>
            </w:r>
            <w:r w:rsidR="00321C97" w:rsidRPr="002404E0">
              <w:rPr>
                <w:bCs/>
                <w:sz w:val="13"/>
                <w:szCs w:val="13"/>
                <w:lang w:val="en-US"/>
              </w:rPr>
              <w:t>8</w:t>
            </w:r>
            <w:r w:rsidRPr="002404E0">
              <w:rPr>
                <w:bCs/>
                <w:sz w:val="13"/>
                <w:szCs w:val="13"/>
                <w:lang w:val="en-US"/>
              </w:rPr>
              <w:t>)</w:t>
            </w:r>
          </w:p>
          <w:p w14:paraId="604010EC" w14:textId="41006EAE" w:rsidR="006D60EA" w:rsidRPr="002404E0" w:rsidRDefault="00321C97" w:rsidP="006D60EA">
            <w:pPr>
              <w:jc w:val="right"/>
              <w:rPr>
                <w:bCs/>
                <w:sz w:val="13"/>
                <w:szCs w:val="13"/>
                <w:lang w:val="en-US"/>
              </w:rPr>
            </w:pPr>
            <w:r w:rsidRPr="002404E0">
              <w:rPr>
                <w:bCs/>
                <w:sz w:val="13"/>
                <w:szCs w:val="13"/>
                <w:lang w:val="en-US"/>
              </w:rPr>
              <w:t>-</w:t>
            </w:r>
            <w:r w:rsidR="006D60EA" w:rsidRPr="002404E0">
              <w:rPr>
                <w:bCs/>
                <w:sz w:val="13"/>
                <w:szCs w:val="13"/>
                <w:lang w:val="en-US"/>
              </w:rPr>
              <w:t>.0</w:t>
            </w:r>
            <w:r w:rsidRPr="002404E0">
              <w:rPr>
                <w:bCs/>
                <w:sz w:val="13"/>
                <w:szCs w:val="13"/>
                <w:lang w:val="en-US"/>
              </w:rPr>
              <w:t>02</w:t>
            </w:r>
            <w:r w:rsidR="006D60EA" w:rsidRPr="002404E0">
              <w:rPr>
                <w:bCs/>
                <w:color w:val="FFFFFF" w:themeColor="background1"/>
                <w:sz w:val="13"/>
                <w:szCs w:val="13"/>
                <w:lang w:val="en-US"/>
              </w:rPr>
              <w:t>***</w:t>
            </w:r>
            <w:r w:rsidR="006D60EA" w:rsidRPr="002404E0">
              <w:rPr>
                <w:bCs/>
                <w:sz w:val="13"/>
                <w:szCs w:val="13"/>
                <w:lang w:val="en-US"/>
              </w:rPr>
              <w:t>(.0</w:t>
            </w:r>
            <w:r w:rsidRPr="002404E0">
              <w:rPr>
                <w:bCs/>
                <w:sz w:val="13"/>
                <w:szCs w:val="13"/>
                <w:lang w:val="en-US"/>
              </w:rPr>
              <w:t>09</w:t>
            </w:r>
            <w:r w:rsidR="006D60EA" w:rsidRPr="002404E0">
              <w:rPr>
                <w:bCs/>
                <w:sz w:val="13"/>
                <w:szCs w:val="13"/>
                <w:lang w:val="en-US"/>
              </w:rPr>
              <w:t xml:space="preserve">) </w:t>
            </w:r>
          </w:p>
          <w:p w14:paraId="14D61391" w14:textId="16E1788E" w:rsidR="006D60EA" w:rsidRPr="002404E0" w:rsidRDefault="006D60EA" w:rsidP="006D60EA">
            <w:pPr>
              <w:jc w:val="right"/>
              <w:rPr>
                <w:bCs/>
                <w:sz w:val="13"/>
                <w:szCs w:val="13"/>
                <w:lang w:val="en-US"/>
              </w:rPr>
            </w:pPr>
            <w:r w:rsidRPr="002404E0">
              <w:rPr>
                <w:bCs/>
                <w:sz w:val="13"/>
                <w:szCs w:val="13"/>
                <w:lang w:val="en-US"/>
              </w:rPr>
              <w:t>-.0</w:t>
            </w:r>
            <w:r w:rsidR="00321C97" w:rsidRPr="002404E0">
              <w:rPr>
                <w:bCs/>
                <w:sz w:val="13"/>
                <w:szCs w:val="13"/>
                <w:lang w:val="en-US"/>
              </w:rPr>
              <w:t>6</w:t>
            </w:r>
            <w:r w:rsidR="00745A93">
              <w:rPr>
                <w:bCs/>
                <w:sz w:val="13"/>
                <w:szCs w:val="13"/>
                <w:lang w:val="en-US"/>
              </w:rPr>
              <w:t>0</w:t>
            </w:r>
            <w:r w:rsidRPr="002404E0">
              <w:rPr>
                <w:bCs/>
                <w:sz w:val="13"/>
                <w:szCs w:val="13"/>
                <w:lang w:val="en-US"/>
              </w:rPr>
              <w:t>**</w:t>
            </w:r>
            <w:r w:rsidRPr="002404E0">
              <w:rPr>
                <w:bCs/>
                <w:color w:val="FFFFFF" w:themeColor="background1"/>
                <w:sz w:val="13"/>
                <w:szCs w:val="13"/>
                <w:lang w:val="en-US"/>
              </w:rPr>
              <w:t>*</w:t>
            </w:r>
            <w:r w:rsidRPr="002404E0">
              <w:rPr>
                <w:bCs/>
                <w:sz w:val="13"/>
                <w:szCs w:val="13"/>
                <w:lang w:val="en-US"/>
              </w:rPr>
              <w:t>(.0</w:t>
            </w:r>
            <w:r w:rsidR="00321C97" w:rsidRPr="002404E0">
              <w:rPr>
                <w:bCs/>
                <w:sz w:val="13"/>
                <w:szCs w:val="13"/>
                <w:lang w:val="en-US"/>
              </w:rPr>
              <w:t>18</w:t>
            </w:r>
            <w:r w:rsidRPr="002404E0">
              <w:rPr>
                <w:bCs/>
                <w:sz w:val="13"/>
                <w:szCs w:val="13"/>
                <w:lang w:val="en-US"/>
              </w:rPr>
              <w:t>)</w:t>
            </w:r>
          </w:p>
          <w:p w14:paraId="73B94F61" w14:textId="79117E69" w:rsidR="006D60EA" w:rsidRPr="002404E0" w:rsidRDefault="006D60EA" w:rsidP="006D60EA">
            <w:pPr>
              <w:jc w:val="right"/>
              <w:rPr>
                <w:bCs/>
                <w:sz w:val="13"/>
                <w:szCs w:val="13"/>
                <w:lang w:val="en-US"/>
              </w:rPr>
            </w:pPr>
            <w:r w:rsidRPr="002404E0">
              <w:rPr>
                <w:bCs/>
                <w:sz w:val="13"/>
                <w:szCs w:val="13"/>
                <w:lang w:val="en-US"/>
              </w:rPr>
              <w:t>-.00</w:t>
            </w:r>
            <w:r w:rsidR="00745A93">
              <w:rPr>
                <w:bCs/>
                <w:sz w:val="13"/>
                <w:szCs w:val="13"/>
                <w:lang w:val="en-US"/>
              </w:rPr>
              <w:t>3</w:t>
            </w:r>
            <w:r w:rsidRPr="002404E0">
              <w:rPr>
                <w:bCs/>
                <w:color w:val="FFFFFF" w:themeColor="background1"/>
                <w:sz w:val="13"/>
                <w:szCs w:val="13"/>
                <w:lang w:val="en-US"/>
              </w:rPr>
              <w:t>***</w:t>
            </w:r>
            <w:r w:rsidRPr="002404E0">
              <w:rPr>
                <w:bCs/>
                <w:sz w:val="13"/>
                <w:szCs w:val="13"/>
                <w:lang w:val="en-US"/>
              </w:rPr>
              <w:t>(.00</w:t>
            </w:r>
            <w:r w:rsidR="00321C97" w:rsidRPr="002404E0">
              <w:rPr>
                <w:bCs/>
                <w:sz w:val="13"/>
                <w:szCs w:val="13"/>
                <w:lang w:val="en-US"/>
              </w:rPr>
              <w:t>9</w:t>
            </w:r>
            <w:r w:rsidRPr="002404E0">
              <w:rPr>
                <w:bCs/>
                <w:sz w:val="13"/>
                <w:szCs w:val="13"/>
                <w:lang w:val="en-US"/>
              </w:rPr>
              <w:t>)</w:t>
            </w:r>
          </w:p>
          <w:p w14:paraId="272734CD" w14:textId="7BED1580" w:rsidR="006D60EA" w:rsidRPr="002404E0" w:rsidRDefault="006D60EA" w:rsidP="006D60EA">
            <w:pPr>
              <w:jc w:val="right"/>
              <w:rPr>
                <w:bCs/>
                <w:sz w:val="13"/>
                <w:szCs w:val="13"/>
                <w:lang w:val="en-US"/>
              </w:rPr>
            </w:pPr>
            <w:r w:rsidRPr="002404E0">
              <w:rPr>
                <w:bCs/>
                <w:sz w:val="13"/>
                <w:szCs w:val="13"/>
                <w:lang w:val="en-US"/>
              </w:rPr>
              <w:t>.0</w:t>
            </w:r>
            <w:r w:rsidR="00745A93">
              <w:rPr>
                <w:bCs/>
                <w:sz w:val="13"/>
                <w:szCs w:val="13"/>
                <w:lang w:val="en-US"/>
              </w:rPr>
              <w:t>59</w:t>
            </w:r>
            <w:r w:rsidRPr="002404E0">
              <w:rPr>
                <w:bCs/>
                <w:sz w:val="13"/>
                <w:szCs w:val="13"/>
                <w:lang w:val="en-US"/>
              </w:rPr>
              <w:t>**</w:t>
            </w:r>
            <w:r w:rsidRPr="002404E0">
              <w:rPr>
                <w:bCs/>
                <w:color w:val="FFFFFF" w:themeColor="background1"/>
                <w:sz w:val="13"/>
                <w:szCs w:val="13"/>
                <w:lang w:val="en-US"/>
              </w:rPr>
              <w:t>*</w:t>
            </w:r>
            <w:r w:rsidRPr="002404E0">
              <w:rPr>
                <w:bCs/>
                <w:sz w:val="13"/>
                <w:szCs w:val="13"/>
                <w:lang w:val="en-US"/>
              </w:rPr>
              <w:t>(.0</w:t>
            </w:r>
            <w:r w:rsidR="00321C97" w:rsidRPr="002404E0">
              <w:rPr>
                <w:bCs/>
                <w:sz w:val="13"/>
                <w:szCs w:val="13"/>
                <w:lang w:val="en-US"/>
              </w:rPr>
              <w:t>19</w:t>
            </w:r>
            <w:r w:rsidRPr="002404E0">
              <w:rPr>
                <w:bCs/>
                <w:sz w:val="13"/>
                <w:szCs w:val="13"/>
                <w:lang w:val="en-US"/>
              </w:rPr>
              <w:t>)</w:t>
            </w:r>
          </w:p>
          <w:p w14:paraId="262159FE" w14:textId="77777777" w:rsidR="006D60EA" w:rsidRPr="002404E0" w:rsidRDefault="006D60EA" w:rsidP="006D60EA">
            <w:pPr>
              <w:jc w:val="right"/>
              <w:rPr>
                <w:bCs/>
                <w:sz w:val="13"/>
                <w:szCs w:val="13"/>
                <w:lang w:val="en-US"/>
              </w:rPr>
            </w:pPr>
          </w:p>
          <w:p w14:paraId="68861D9E" w14:textId="515EDB51" w:rsidR="006D60EA" w:rsidRPr="002404E0" w:rsidRDefault="006D60EA" w:rsidP="006D60EA">
            <w:pPr>
              <w:jc w:val="right"/>
              <w:rPr>
                <w:bCs/>
                <w:sz w:val="13"/>
                <w:szCs w:val="13"/>
                <w:lang w:val="en-US"/>
              </w:rPr>
            </w:pPr>
            <w:r w:rsidRPr="002404E0">
              <w:rPr>
                <w:bCs/>
                <w:sz w:val="13"/>
                <w:szCs w:val="13"/>
                <w:lang w:val="en-US"/>
              </w:rPr>
              <w:t>1.0</w:t>
            </w:r>
            <w:r w:rsidR="009645F0" w:rsidRPr="002404E0">
              <w:rPr>
                <w:bCs/>
                <w:sz w:val="13"/>
                <w:szCs w:val="13"/>
                <w:lang w:val="en-US"/>
              </w:rPr>
              <w:t>2</w:t>
            </w:r>
            <w:r w:rsidRPr="002404E0">
              <w:rPr>
                <w:bCs/>
                <w:sz w:val="13"/>
                <w:szCs w:val="13"/>
                <w:lang w:val="en-US"/>
              </w:rPr>
              <w:t>***(.007)</w:t>
            </w:r>
          </w:p>
          <w:p w14:paraId="7C2B2703" w14:textId="646DD370" w:rsidR="006D60EA" w:rsidRPr="002404E0" w:rsidRDefault="006D60EA" w:rsidP="006D60EA">
            <w:pPr>
              <w:jc w:val="right"/>
              <w:rPr>
                <w:bCs/>
                <w:sz w:val="13"/>
                <w:szCs w:val="13"/>
                <w:lang w:val="en-US"/>
              </w:rPr>
            </w:pPr>
            <w:r w:rsidRPr="002404E0">
              <w:rPr>
                <w:bCs/>
                <w:sz w:val="13"/>
                <w:szCs w:val="13"/>
                <w:lang w:val="en-US"/>
              </w:rPr>
              <w:t>.03</w:t>
            </w:r>
            <w:r w:rsidR="009645F0" w:rsidRPr="002404E0">
              <w:rPr>
                <w:bCs/>
                <w:sz w:val="13"/>
                <w:szCs w:val="13"/>
                <w:lang w:val="en-US"/>
              </w:rPr>
              <w:t>4</w:t>
            </w:r>
            <w:r w:rsidRPr="002404E0">
              <w:rPr>
                <w:bCs/>
                <w:sz w:val="13"/>
                <w:szCs w:val="13"/>
                <w:lang w:val="en-US"/>
              </w:rPr>
              <w:t>***(.012)</w:t>
            </w:r>
          </w:p>
          <w:p w14:paraId="1E849E85" w14:textId="77777777" w:rsidR="006D60EA" w:rsidRPr="002404E0" w:rsidRDefault="006D60EA" w:rsidP="006D60EA">
            <w:pPr>
              <w:jc w:val="right"/>
              <w:rPr>
                <w:bCs/>
                <w:sz w:val="13"/>
                <w:szCs w:val="13"/>
                <w:lang w:val="en-US"/>
              </w:rPr>
            </w:pPr>
            <w:r w:rsidRPr="002404E0">
              <w:rPr>
                <w:bCs/>
                <w:sz w:val="13"/>
                <w:szCs w:val="13"/>
                <w:lang w:val="en-US"/>
              </w:rPr>
              <w:t>Included</w:t>
            </w:r>
          </w:p>
          <w:p w14:paraId="60C21487" w14:textId="77777777" w:rsidR="006D60EA" w:rsidRPr="002404E0" w:rsidRDefault="006D60EA" w:rsidP="006D60EA">
            <w:pPr>
              <w:jc w:val="right"/>
              <w:rPr>
                <w:bCs/>
                <w:sz w:val="13"/>
                <w:szCs w:val="13"/>
                <w:lang w:val="en-US"/>
              </w:rPr>
            </w:pPr>
            <w:r w:rsidRPr="002404E0">
              <w:rPr>
                <w:bCs/>
                <w:sz w:val="13"/>
                <w:szCs w:val="13"/>
                <w:lang w:val="en-US"/>
              </w:rPr>
              <w:t>Included</w:t>
            </w:r>
          </w:p>
          <w:p w14:paraId="109A7270" w14:textId="77777777" w:rsidR="006D60EA" w:rsidRPr="002404E0" w:rsidRDefault="006D60EA" w:rsidP="006D60EA">
            <w:pPr>
              <w:jc w:val="right"/>
              <w:rPr>
                <w:bCs/>
                <w:sz w:val="13"/>
                <w:szCs w:val="13"/>
                <w:lang w:val="en-US"/>
              </w:rPr>
            </w:pPr>
            <w:r w:rsidRPr="002404E0">
              <w:rPr>
                <w:bCs/>
                <w:sz w:val="13"/>
                <w:szCs w:val="13"/>
                <w:lang w:val="en-US"/>
              </w:rPr>
              <w:t>Included</w:t>
            </w:r>
          </w:p>
          <w:p w14:paraId="19318ADF" w14:textId="1024DBAD" w:rsidR="006D60EA" w:rsidRPr="002404E0" w:rsidRDefault="006D60EA" w:rsidP="006D60EA">
            <w:pPr>
              <w:jc w:val="right"/>
              <w:rPr>
                <w:b/>
                <w:sz w:val="13"/>
                <w:szCs w:val="13"/>
                <w:lang w:val="en-US"/>
              </w:rPr>
            </w:pPr>
            <w:r w:rsidRPr="002404E0">
              <w:rPr>
                <w:bCs/>
                <w:sz w:val="13"/>
                <w:szCs w:val="13"/>
                <w:lang w:val="en-US"/>
              </w:rPr>
              <w:t>2,184</w:t>
            </w:r>
          </w:p>
        </w:tc>
        <w:tc>
          <w:tcPr>
            <w:tcW w:w="1080" w:type="dxa"/>
            <w:tcBorders>
              <w:top w:val="single" w:sz="4" w:space="0" w:color="auto"/>
              <w:left w:val="nil"/>
              <w:bottom w:val="single" w:sz="4" w:space="0" w:color="auto"/>
              <w:right w:val="nil"/>
            </w:tcBorders>
          </w:tcPr>
          <w:p w14:paraId="7647F01E" w14:textId="64D2F9EB" w:rsidR="006D60EA" w:rsidRPr="002404E0" w:rsidRDefault="006D60EA" w:rsidP="006D60EA">
            <w:pPr>
              <w:jc w:val="right"/>
              <w:rPr>
                <w:b/>
                <w:sz w:val="13"/>
                <w:szCs w:val="13"/>
                <w:lang w:val="en-US"/>
              </w:rPr>
            </w:pPr>
            <w:r w:rsidRPr="002404E0">
              <w:rPr>
                <w:b/>
                <w:sz w:val="13"/>
                <w:szCs w:val="13"/>
                <w:lang w:val="en-US"/>
              </w:rPr>
              <w:t>.0005***(.000)</w:t>
            </w:r>
          </w:p>
          <w:p w14:paraId="40D3AF8D" w14:textId="77777777" w:rsidR="006D60EA" w:rsidRPr="002404E0" w:rsidRDefault="006D60EA" w:rsidP="006D60EA">
            <w:pPr>
              <w:jc w:val="right"/>
              <w:rPr>
                <w:b/>
                <w:sz w:val="13"/>
                <w:szCs w:val="13"/>
                <w:lang w:val="en-US"/>
              </w:rPr>
            </w:pPr>
          </w:p>
          <w:p w14:paraId="1402896B" w14:textId="77777777" w:rsidR="006D60EA" w:rsidRPr="002404E0" w:rsidRDefault="006D60EA" w:rsidP="006D60EA">
            <w:pPr>
              <w:jc w:val="right"/>
              <w:rPr>
                <w:b/>
                <w:sz w:val="13"/>
                <w:szCs w:val="13"/>
                <w:lang w:val="en-US"/>
              </w:rPr>
            </w:pPr>
          </w:p>
          <w:p w14:paraId="405E9581" w14:textId="77777777" w:rsidR="006D60EA" w:rsidRPr="002404E0" w:rsidRDefault="006D60EA" w:rsidP="006D60EA">
            <w:pPr>
              <w:jc w:val="right"/>
              <w:rPr>
                <w:bCs/>
                <w:sz w:val="13"/>
                <w:szCs w:val="13"/>
                <w:lang w:val="en-US"/>
              </w:rPr>
            </w:pPr>
            <w:r w:rsidRPr="002404E0">
              <w:rPr>
                <w:bCs/>
                <w:sz w:val="13"/>
                <w:szCs w:val="13"/>
                <w:lang w:val="en-US"/>
              </w:rPr>
              <w:t>Included</w:t>
            </w:r>
          </w:p>
          <w:p w14:paraId="079A4238" w14:textId="77777777" w:rsidR="006D60EA" w:rsidRPr="002404E0" w:rsidRDefault="006D60EA" w:rsidP="006D60EA">
            <w:pPr>
              <w:jc w:val="right"/>
              <w:rPr>
                <w:bCs/>
                <w:sz w:val="13"/>
                <w:szCs w:val="13"/>
                <w:lang w:val="en-US"/>
              </w:rPr>
            </w:pPr>
            <w:r w:rsidRPr="002404E0">
              <w:rPr>
                <w:bCs/>
                <w:sz w:val="13"/>
                <w:szCs w:val="13"/>
                <w:lang w:val="en-US"/>
              </w:rPr>
              <w:t>-.0001</w:t>
            </w:r>
            <w:r w:rsidRPr="002404E0">
              <w:rPr>
                <w:bCs/>
                <w:color w:val="FFFFFF" w:themeColor="background1"/>
                <w:sz w:val="13"/>
                <w:szCs w:val="13"/>
                <w:lang w:val="en-US"/>
              </w:rPr>
              <w:t>***</w:t>
            </w:r>
            <w:r w:rsidRPr="002404E0">
              <w:rPr>
                <w:bCs/>
                <w:sz w:val="13"/>
                <w:szCs w:val="13"/>
                <w:lang w:val="en-US"/>
              </w:rPr>
              <w:t>(.000)</w:t>
            </w:r>
          </w:p>
          <w:p w14:paraId="2B241C31" w14:textId="5D072A74" w:rsidR="006D60EA" w:rsidRPr="002404E0" w:rsidRDefault="006D60EA" w:rsidP="006D60EA">
            <w:pPr>
              <w:jc w:val="right"/>
              <w:rPr>
                <w:bCs/>
                <w:sz w:val="13"/>
                <w:szCs w:val="13"/>
                <w:lang w:val="en-US"/>
              </w:rPr>
            </w:pPr>
            <w:r w:rsidRPr="002404E0">
              <w:rPr>
                <w:bCs/>
                <w:sz w:val="13"/>
                <w:szCs w:val="13"/>
                <w:lang w:val="en-US"/>
              </w:rPr>
              <w:t>-.000</w:t>
            </w:r>
            <w:r w:rsidR="005A7C62">
              <w:rPr>
                <w:bCs/>
                <w:sz w:val="13"/>
                <w:szCs w:val="13"/>
                <w:lang w:val="en-US"/>
              </w:rPr>
              <w:t>2</w:t>
            </w:r>
            <w:r w:rsidRPr="002404E0">
              <w:rPr>
                <w:bCs/>
                <w:color w:val="000000" w:themeColor="text1"/>
                <w:sz w:val="13"/>
                <w:szCs w:val="13"/>
                <w:lang w:val="en-US"/>
              </w:rPr>
              <w:t>*</w:t>
            </w:r>
            <w:r w:rsidRPr="002404E0">
              <w:rPr>
                <w:bCs/>
                <w:color w:val="FFFFFF" w:themeColor="background1"/>
                <w:sz w:val="13"/>
                <w:szCs w:val="13"/>
                <w:lang w:val="en-US"/>
              </w:rPr>
              <w:t>**</w:t>
            </w:r>
            <w:r w:rsidRPr="002404E0">
              <w:rPr>
                <w:bCs/>
                <w:sz w:val="13"/>
                <w:szCs w:val="13"/>
                <w:lang w:val="en-US"/>
              </w:rPr>
              <w:t>(.000)</w:t>
            </w:r>
          </w:p>
          <w:p w14:paraId="2C9E90E2" w14:textId="7035CE51" w:rsidR="006D60EA" w:rsidRPr="002404E0" w:rsidRDefault="006D60EA" w:rsidP="006D60EA">
            <w:pPr>
              <w:jc w:val="right"/>
              <w:rPr>
                <w:bCs/>
                <w:sz w:val="13"/>
                <w:szCs w:val="13"/>
                <w:lang w:val="en-US"/>
              </w:rPr>
            </w:pPr>
            <w:r w:rsidRPr="002404E0">
              <w:rPr>
                <w:bCs/>
                <w:sz w:val="13"/>
                <w:szCs w:val="13"/>
                <w:lang w:val="en-US"/>
              </w:rPr>
              <w:t>.0002</w:t>
            </w:r>
            <w:r w:rsidRPr="002404E0">
              <w:rPr>
                <w:bCs/>
                <w:color w:val="FFFFFF" w:themeColor="background1"/>
                <w:sz w:val="13"/>
                <w:szCs w:val="13"/>
                <w:lang w:val="en-US"/>
              </w:rPr>
              <w:t>***</w:t>
            </w:r>
            <w:r w:rsidRPr="002404E0">
              <w:rPr>
                <w:bCs/>
                <w:sz w:val="13"/>
                <w:szCs w:val="13"/>
                <w:lang w:val="en-US"/>
              </w:rPr>
              <w:t>(.000)</w:t>
            </w:r>
          </w:p>
          <w:p w14:paraId="5A29059E" w14:textId="77777777" w:rsidR="006D60EA" w:rsidRPr="002404E0" w:rsidRDefault="006D60EA" w:rsidP="006D60EA">
            <w:pPr>
              <w:jc w:val="right"/>
              <w:rPr>
                <w:bCs/>
                <w:sz w:val="13"/>
                <w:szCs w:val="13"/>
                <w:lang w:val="en-US"/>
              </w:rPr>
            </w:pPr>
          </w:p>
          <w:p w14:paraId="72C95E3B" w14:textId="77777777" w:rsidR="006D60EA" w:rsidRPr="002404E0" w:rsidRDefault="006D60EA" w:rsidP="006D60EA">
            <w:pPr>
              <w:jc w:val="right"/>
              <w:rPr>
                <w:b/>
                <w:sz w:val="13"/>
                <w:szCs w:val="13"/>
                <w:lang w:val="en-US"/>
              </w:rPr>
            </w:pPr>
            <w:r w:rsidRPr="002404E0">
              <w:rPr>
                <w:bCs/>
                <w:sz w:val="13"/>
                <w:szCs w:val="13"/>
                <w:lang w:val="en-US"/>
              </w:rPr>
              <w:t>Included</w:t>
            </w:r>
          </w:p>
          <w:p w14:paraId="3230E37D" w14:textId="1E2165E2" w:rsidR="006D60EA" w:rsidRPr="002404E0" w:rsidRDefault="006D60EA" w:rsidP="006D60EA">
            <w:pPr>
              <w:jc w:val="right"/>
              <w:rPr>
                <w:bCs/>
                <w:sz w:val="13"/>
                <w:szCs w:val="13"/>
                <w:lang w:val="en-US"/>
              </w:rPr>
            </w:pPr>
            <w:r w:rsidRPr="002404E0">
              <w:rPr>
                <w:bCs/>
                <w:sz w:val="13"/>
                <w:szCs w:val="13"/>
                <w:lang w:val="en-US"/>
              </w:rPr>
              <w:t>.000</w:t>
            </w:r>
            <w:r w:rsidR="005A7C62">
              <w:rPr>
                <w:bCs/>
                <w:sz w:val="13"/>
                <w:szCs w:val="13"/>
                <w:lang w:val="en-US"/>
              </w:rPr>
              <w:t>2</w:t>
            </w:r>
            <w:r w:rsidRPr="002404E0">
              <w:rPr>
                <w:bCs/>
                <w:color w:val="FFFFFF" w:themeColor="background1"/>
                <w:sz w:val="13"/>
                <w:szCs w:val="13"/>
                <w:lang w:val="en-US"/>
              </w:rPr>
              <w:t>***</w:t>
            </w:r>
            <w:r w:rsidRPr="002404E0">
              <w:rPr>
                <w:bCs/>
                <w:sz w:val="13"/>
                <w:szCs w:val="13"/>
                <w:lang w:val="en-US"/>
              </w:rPr>
              <w:t>(.000)</w:t>
            </w:r>
          </w:p>
          <w:p w14:paraId="1893F506" w14:textId="0FB33590" w:rsidR="006D60EA" w:rsidRPr="002404E0" w:rsidRDefault="006D60EA" w:rsidP="006D60EA">
            <w:pPr>
              <w:jc w:val="right"/>
              <w:rPr>
                <w:bCs/>
                <w:sz w:val="13"/>
                <w:szCs w:val="13"/>
                <w:lang w:val="en-US"/>
              </w:rPr>
            </w:pPr>
            <w:r w:rsidRPr="002404E0">
              <w:rPr>
                <w:bCs/>
                <w:sz w:val="13"/>
                <w:szCs w:val="13"/>
                <w:lang w:val="en-US"/>
              </w:rPr>
              <w:t>.000</w:t>
            </w:r>
            <w:r w:rsidR="005A7C62">
              <w:rPr>
                <w:bCs/>
                <w:sz w:val="13"/>
                <w:szCs w:val="13"/>
                <w:lang w:val="en-US"/>
              </w:rPr>
              <w:t>5</w:t>
            </w:r>
            <w:r w:rsidRPr="002404E0">
              <w:rPr>
                <w:bCs/>
                <w:sz w:val="13"/>
                <w:szCs w:val="13"/>
                <w:lang w:val="en-US"/>
              </w:rPr>
              <w:t>*</w:t>
            </w:r>
            <w:r w:rsidRPr="002404E0">
              <w:rPr>
                <w:bCs/>
                <w:color w:val="FFFFFF" w:themeColor="background1"/>
                <w:sz w:val="13"/>
                <w:szCs w:val="13"/>
                <w:lang w:val="en-US"/>
              </w:rPr>
              <w:t>**</w:t>
            </w:r>
            <w:r w:rsidRPr="002404E0">
              <w:rPr>
                <w:bCs/>
                <w:sz w:val="13"/>
                <w:szCs w:val="13"/>
                <w:lang w:val="en-US"/>
              </w:rPr>
              <w:t>(.000)</w:t>
            </w:r>
          </w:p>
          <w:p w14:paraId="7F2BAD02" w14:textId="77777777" w:rsidR="006D60EA" w:rsidRPr="002404E0" w:rsidRDefault="006D60EA" w:rsidP="006D60EA">
            <w:pPr>
              <w:jc w:val="right"/>
              <w:rPr>
                <w:bCs/>
                <w:sz w:val="13"/>
                <w:szCs w:val="13"/>
                <w:lang w:val="en-US"/>
              </w:rPr>
            </w:pPr>
            <w:r w:rsidRPr="002404E0">
              <w:rPr>
                <w:bCs/>
                <w:sz w:val="13"/>
                <w:szCs w:val="13"/>
                <w:lang w:val="en-US"/>
              </w:rPr>
              <w:t>.0000</w:t>
            </w:r>
            <w:r w:rsidRPr="002404E0">
              <w:rPr>
                <w:bCs/>
                <w:color w:val="FFFFFF" w:themeColor="background1"/>
                <w:sz w:val="13"/>
                <w:szCs w:val="13"/>
                <w:lang w:val="en-US"/>
              </w:rPr>
              <w:t>***</w:t>
            </w:r>
            <w:r w:rsidRPr="002404E0">
              <w:rPr>
                <w:bCs/>
                <w:sz w:val="13"/>
                <w:szCs w:val="13"/>
                <w:lang w:val="en-US"/>
              </w:rPr>
              <w:t>(.000)</w:t>
            </w:r>
          </w:p>
          <w:p w14:paraId="49993105" w14:textId="77777777" w:rsidR="006D60EA" w:rsidRPr="002404E0" w:rsidRDefault="006D60EA" w:rsidP="006D60EA">
            <w:pPr>
              <w:jc w:val="right"/>
              <w:rPr>
                <w:bCs/>
                <w:sz w:val="13"/>
                <w:szCs w:val="13"/>
                <w:lang w:val="en-US"/>
              </w:rPr>
            </w:pPr>
            <w:r w:rsidRPr="002404E0">
              <w:rPr>
                <w:bCs/>
                <w:sz w:val="13"/>
                <w:szCs w:val="13"/>
                <w:lang w:val="en-US"/>
              </w:rPr>
              <w:t>.0001</w:t>
            </w:r>
            <w:r w:rsidRPr="002404E0">
              <w:rPr>
                <w:bCs/>
                <w:color w:val="FFFFFF" w:themeColor="background1"/>
                <w:sz w:val="13"/>
                <w:szCs w:val="13"/>
                <w:lang w:val="en-US"/>
              </w:rPr>
              <w:t>***</w:t>
            </w:r>
            <w:r w:rsidRPr="002404E0">
              <w:rPr>
                <w:bCs/>
                <w:sz w:val="13"/>
                <w:szCs w:val="13"/>
                <w:lang w:val="en-US"/>
              </w:rPr>
              <w:t>(.000)</w:t>
            </w:r>
          </w:p>
          <w:p w14:paraId="14FA5A12" w14:textId="77777777" w:rsidR="006D60EA" w:rsidRPr="002404E0" w:rsidRDefault="006D60EA" w:rsidP="006D60EA">
            <w:pPr>
              <w:jc w:val="right"/>
              <w:rPr>
                <w:bCs/>
                <w:sz w:val="13"/>
                <w:szCs w:val="13"/>
                <w:lang w:val="en-US"/>
              </w:rPr>
            </w:pPr>
            <w:r w:rsidRPr="002404E0">
              <w:rPr>
                <w:bCs/>
                <w:sz w:val="13"/>
                <w:szCs w:val="13"/>
                <w:lang w:val="en-US"/>
              </w:rPr>
              <w:t>.0000</w:t>
            </w:r>
            <w:r w:rsidRPr="002404E0">
              <w:rPr>
                <w:bCs/>
                <w:color w:val="FFFFFF" w:themeColor="background1"/>
                <w:sz w:val="13"/>
                <w:szCs w:val="13"/>
                <w:lang w:val="en-US"/>
              </w:rPr>
              <w:t>***</w:t>
            </w:r>
            <w:r w:rsidRPr="002404E0">
              <w:rPr>
                <w:bCs/>
                <w:sz w:val="13"/>
                <w:szCs w:val="13"/>
                <w:lang w:val="en-US"/>
              </w:rPr>
              <w:t>(.000)</w:t>
            </w:r>
          </w:p>
          <w:p w14:paraId="635E226E" w14:textId="3BB9D416" w:rsidR="006D60EA" w:rsidRPr="002404E0" w:rsidRDefault="006D60EA" w:rsidP="006D60EA">
            <w:pPr>
              <w:jc w:val="right"/>
              <w:rPr>
                <w:bCs/>
                <w:sz w:val="13"/>
                <w:szCs w:val="13"/>
                <w:lang w:val="en-US"/>
              </w:rPr>
            </w:pPr>
            <w:r w:rsidRPr="002404E0">
              <w:rPr>
                <w:bCs/>
                <w:sz w:val="13"/>
                <w:szCs w:val="13"/>
                <w:lang w:val="en-US"/>
              </w:rPr>
              <w:t>-.0002</w:t>
            </w:r>
            <w:r w:rsidRPr="002404E0">
              <w:rPr>
                <w:bCs/>
                <w:color w:val="FFFFFF" w:themeColor="background1"/>
                <w:sz w:val="13"/>
                <w:szCs w:val="13"/>
                <w:lang w:val="en-US"/>
              </w:rPr>
              <w:t>***</w:t>
            </w:r>
            <w:r w:rsidRPr="002404E0">
              <w:rPr>
                <w:bCs/>
                <w:sz w:val="13"/>
                <w:szCs w:val="13"/>
                <w:lang w:val="en-US"/>
              </w:rPr>
              <w:t>(.000)</w:t>
            </w:r>
          </w:p>
          <w:p w14:paraId="2D5BB126" w14:textId="77777777" w:rsidR="006D60EA" w:rsidRPr="002404E0" w:rsidRDefault="006D60EA" w:rsidP="006D60EA">
            <w:pPr>
              <w:jc w:val="right"/>
              <w:rPr>
                <w:bCs/>
                <w:sz w:val="13"/>
                <w:szCs w:val="13"/>
                <w:lang w:val="en-US"/>
              </w:rPr>
            </w:pPr>
            <w:r w:rsidRPr="002404E0">
              <w:rPr>
                <w:bCs/>
                <w:sz w:val="13"/>
                <w:szCs w:val="13"/>
                <w:lang w:val="en-US"/>
              </w:rPr>
              <w:t>-.0000</w:t>
            </w:r>
            <w:r w:rsidRPr="002404E0">
              <w:rPr>
                <w:bCs/>
                <w:color w:val="FFFFFF" w:themeColor="background1"/>
                <w:sz w:val="13"/>
                <w:szCs w:val="13"/>
                <w:lang w:val="en-US"/>
              </w:rPr>
              <w:t>***</w:t>
            </w:r>
            <w:r w:rsidRPr="002404E0">
              <w:rPr>
                <w:bCs/>
                <w:sz w:val="13"/>
                <w:szCs w:val="13"/>
                <w:lang w:val="en-US"/>
              </w:rPr>
              <w:t>(.000)</w:t>
            </w:r>
          </w:p>
          <w:p w14:paraId="31A7DAD1" w14:textId="77777777" w:rsidR="006D60EA" w:rsidRPr="002404E0" w:rsidRDefault="006D60EA" w:rsidP="006D60EA">
            <w:pPr>
              <w:jc w:val="right"/>
              <w:rPr>
                <w:bCs/>
                <w:sz w:val="13"/>
                <w:szCs w:val="13"/>
                <w:lang w:val="en-US"/>
              </w:rPr>
            </w:pPr>
            <w:r w:rsidRPr="002404E0">
              <w:rPr>
                <w:bCs/>
                <w:sz w:val="13"/>
                <w:szCs w:val="13"/>
                <w:lang w:val="en-US"/>
              </w:rPr>
              <w:t>.0003**</w:t>
            </w:r>
            <w:r w:rsidRPr="002404E0">
              <w:rPr>
                <w:bCs/>
                <w:color w:val="FFFFFF" w:themeColor="background1"/>
                <w:sz w:val="13"/>
                <w:szCs w:val="13"/>
                <w:lang w:val="en-US"/>
              </w:rPr>
              <w:t>*</w:t>
            </w:r>
            <w:r w:rsidRPr="002404E0">
              <w:rPr>
                <w:bCs/>
                <w:sz w:val="13"/>
                <w:szCs w:val="13"/>
                <w:lang w:val="en-US"/>
              </w:rPr>
              <w:t>(.000)</w:t>
            </w:r>
          </w:p>
          <w:p w14:paraId="0F825FDE" w14:textId="77777777" w:rsidR="006D60EA" w:rsidRPr="002404E0" w:rsidRDefault="006D60EA" w:rsidP="006D60EA">
            <w:pPr>
              <w:jc w:val="right"/>
              <w:rPr>
                <w:bCs/>
                <w:sz w:val="13"/>
                <w:szCs w:val="13"/>
                <w:lang w:val="en-US"/>
              </w:rPr>
            </w:pPr>
            <w:r w:rsidRPr="002404E0">
              <w:rPr>
                <w:bCs/>
                <w:sz w:val="13"/>
                <w:szCs w:val="13"/>
                <w:lang w:val="en-US"/>
              </w:rPr>
              <w:t>.0003</w:t>
            </w:r>
            <w:r w:rsidRPr="002404E0">
              <w:rPr>
                <w:bCs/>
                <w:color w:val="FFFFFF" w:themeColor="background1"/>
                <w:sz w:val="13"/>
                <w:szCs w:val="13"/>
                <w:lang w:val="en-US"/>
              </w:rPr>
              <w:t>***</w:t>
            </w:r>
            <w:r w:rsidRPr="002404E0">
              <w:rPr>
                <w:bCs/>
                <w:sz w:val="13"/>
                <w:szCs w:val="13"/>
                <w:lang w:val="en-US"/>
              </w:rPr>
              <w:t>(.000)</w:t>
            </w:r>
          </w:p>
          <w:p w14:paraId="17A47642" w14:textId="38A5A594" w:rsidR="006D60EA" w:rsidRPr="002404E0" w:rsidRDefault="006D60EA" w:rsidP="006D60EA">
            <w:pPr>
              <w:jc w:val="right"/>
              <w:rPr>
                <w:bCs/>
                <w:sz w:val="13"/>
                <w:szCs w:val="13"/>
                <w:lang w:val="en-US"/>
              </w:rPr>
            </w:pPr>
            <w:r w:rsidRPr="002404E0">
              <w:rPr>
                <w:bCs/>
                <w:sz w:val="13"/>
                <w:szCs w:val="13"/>
                <w:lang w:val="en-US"/>
              </w:rPr>
              <w:t>.000</w:t>
            </w:r>
            <w:r w:rsidR="005A7C62">
              <w:rPr>
                <w:bCs/>
                <w:sz w:val="13"/>
                <w:szCs w:val="13"/>
                <w:lang w:val="en-US"/>
              </w:rPr>
              <w:t>0</w:t>
            </w:r>
            <w:r w:rsidRPr="002404E0">
              <w:rPr>
                <w:bCs/>
                <w:color w:val="FFFFFF" w:themeColor="background1"/>
                <w:sz w:val="13"/>
                <w:szCs w:val="13"/>
                <w:lang w:val="en-US"/>
              </w:rPr>
              <w:t>***</w:t>
            </w:r>
            <w:r w:rsidRPr="002404E0">
              <w:rPr>
                <w:bCs/>
                <w:sz w:val="13"/>
                <w:szCs w:val="13"/>
                <w:lang w:val="en-US"/>
              </w:rPr>
              <w:t>(.000)</w:t>
            </w:r>
          </w:p>
          <w:p w14:paraId="1B5974B5" w14:textId="77777777" w:rsidR="006D60EA" w:rsidRPr="002404E0" w:rsidRDefault="006D60EA" w:rsidP="006D60EA">
            <w:pPr>
              <w:jc w:val="right"/>
              <w:rPr>
                <w:bCs/>
                <w:sz w:val="13"/>
                <w:szCs w:val="13"/>
                <w:lang w:val="en-US"/>
              </w:rPr>
            </w:pPr>
            <w:r w:rsidRPr="002404E0">
              <w:rPr>
                <w:bCs/>
                <w:sz w:val="13"/>
                <w:szCs w:val="13"/>
                <w:lang w:val="en-US"/>
              </w:rPr>
              <w:t>-.0004</w:t>
            </w:r>
            <w:r w:rsidRPr="002404E0">
              <w:rPr>
                <w:bCs/>
                <w:color w:val="FFFFFF" w:themeColor="background1"/>
                <w:sz w:val="13"/>
                <w:szCs w:val="13"/>
                <w:lang w:val="en-US"/>
              </w:rPr>
              <w:t>***</w:t>
            </w:r>
            <w:r w:rsidRPr="002404E0">
              <w:rPr>
                <w:bCs/>
                <w:sz w:val="13"/>
                <w:szCs w:val="13"/>
                <w:lang w:val="en-US"/>
              </w:rPr>
              <w:t>(.000)</w:t>
            </w:r>
          </w:p>
          <w:p w14:paraId="51DEF61B" w14:textId="45CDEAE5" w:rsidR="006D60EA" w:rsidRPr="002404E0" w:rsidRDefault="006D60EA" w:rsidP="006D60EA">
            <w:pPr>
              <w:jc w:val="right"/>
              <w:rPr>
                <w:bCs/>
                <w:sz w:val="13"/>
                <w:szCs w:val="13"/>
                <w:lang w:val="en-US"/>
              </w:rPr>
            </w:pPr>
            <w:r w:rsidRPr="002404E0">
              <w:rPr>
                <w:bCs/>
                <w:sz w:val="13"/>
                <w:szCs w:val="13"/>
                <w:lang w:val="en-US"/>
              </w:rPr>
              <w:t>.0001</w:t>
            </w:r>
            <w:r w:rsidRPr="002404E0">
              <w:rPr>
                <w:bCs/>
                <w:color w:val="FFFFFF" w:themeColor="background1"/>
                <w:sz w:val="13"/>
                <w:szCs w:val="13"/>
                <w:lang w:val="en-US"/>
              </w:rPr>
              <w:t>***</w:t>
            </w:r>
            <w:r w:rsidRPr="002404E0">
              <w:rPr>
                <w:bCs/>
                <w:sz w:val="13"/>
                <w:szCs w:val="13"/>
                <w:lang w:val="en-US"/>
              </w:rPr>
              <w:t>(.000)</w:t>
            </w:r>
          </w:p>
          <w:p w14:paraId="7194460B" w14:textId="77777777" w:rsidR="006D60EA" w:rsidRPr="002404E0" w:rsidRDefault="006D60EA" w:rsidP="006D60EA">
            <w:pPr>
              <w:jc w:val="right"/>
              <w:rPr>
                <w:bCs/>
                <w:sz w:val="13"/>
                <w:szCs w:val="13"/>
                <w:lang w:val="en-US"/>
              </w:rPr>
            </w:pPr>
            <w:r w:rsidRPr="002404E0">
              <w:rPr>
                <w:bCs/>
                <w:sz w:val="13"/>
                <w:szCs w:val="13"/>
                <w:lang w:val="en-US"/>
              </w:rPr>
              <w:t>-.0000</w:t>
            </w:r>
            <w:r w:rsidRPr="002404E0">
              <w:rPr>
                <w:bCs/>
                <w:color w:val="FFFFFF" w:themeColor="background1"/>
                <w:sz w:val="13"/>
                <w:szCs w:val="13"/>
                <w:lang w:val="en-US"/>
              </w:rPr>
              <w:t>***</w:t>
            </w:r>
            <w:r w:rsidRPr="002404E0">
              <w:rPr>
                <w:bCs/>
                <w:sz w:val="13"/>
                <w:szCs w:val="13"/>
                <w:lang w:val="en-US"/>
              </w:rPr>
              <w:t>(.000)</w:t>
            </w:r>
          </w:p>
          <w:p w14:paraId="605004D6" w14:textId="77777777" w:rsidR="006D60EA" w:rsidRPr="002404E0" w:rsidRDefault="006D60EA" w:rsidP="006D60EA">
            <w:pPr>
              <w:jc w:val="right"/>
              <w:rPr>
                <w:bCs/>
                <w:sz w:val="13"/>
                <w:szCs w:val="13"/>
                <w:lang w:val="en-US"/>
              </w:rPr>
            </w:pPr>
            <w:r w:rsidRPr="002404E0">
              <w:rPr>
                <w:bCs/>
                <w:sz w:val="13"/>
                <w:szCs w:val="13"/>
                <w:lang w:val="en-US"/>
              </w:rPr>
              <w:t>.0001</w:t>
            </w:r>
            <w:r w:rsidRPr="002404E0">
              <w:rPr>
                <w:bCs/>
                <w:color w:val="FFFFFF" w:themeColor="background1"/>
                <w:sz w:val="13"/>
                <w:szCs w:val="13"/>
                <w:lang w:val="en-US"/>
              </w:rPr>
              <w:t>***</w:t>
            </w:r>
            <w:r w:rsidRPr="002404E0">
              <w:rPr>
                <w:bCs/>
                <w:sz w:val="13"/>
                <w:szCs w:val="13"/>
                <w:lang w:val="en-US"/>
              </w:rPr>
              <w:t>(.000)</w:t>
            </w:r>
          </w:p>
          <w:p w14:paraId="78D674B5" w14:textId="77777777" w:rsidR="006D60EA" w:rsidRPr="002404E0" w:rsidRDefault="006D60EA" w:rsidP="006D60EA">
            <w:pPr>
              <w:jc w:val="right"/>
              <w:rPr>
                <w:bCs/>
                <w:sz w:val="13"/>
                <w:szCs w:val="13"/>
                <w:lang w:val="en-US"/>
              </w:rPr>
            </w:pPr>
            <w:r w:rsidRPr="002404E0">
              <w:rPr>
                <w:bCs/>
                <w:sz w:val="13"/>
                <w:szCs w:val="13"/>
                <w:lang w:val="en-US"/>
              </w:rPr>
              <w:t>-.0003</w:t>
            </w:r>
            <w:r w:rsidRPr="002404E0">
              <w:rPr>
                <w:bCs/>
                <w:color w:val="FFFFFF" w:themeColor="background1"/>
                <w:sz w:val="13"/>
                <w:szCs w:val="13"/>
                <w:lang w:val="en-US"/>
              </w:rPr>
              <w:t>***</w:t>
            </w:r>
            <w:r w:rsidRPr="002404E0">
              <w:rPr>
                <w:bCs/>
                <w:sz w:val="13"/>
                <w:szCs w:val="13"/>
                <w:lang w:val="en-US"/>
              </w:rPr>
              <w:t>(.000)</w:t>
            </w:r>
          </w:p>
          <w:p w14:paraId="56484454" w14:textId="77777777" w:rsidR="006D60EA" w:rsidRPr="002404E0" w:rsidRDefault="006D60EA" w:rsidP="006D60EA">
            <w:pPr>
              <w:jc w:val="right"/>
              <w:rPr>
                <w:bCs/>
                <w:sz w:val="13"/>
                <w:szCs w:val="13"/>
                <w:lang w:val="en-US"/>
              </w:rPr>
            </w:pPr>
            <w:r w:rsidRPr="002404E0">
              <w:rPr>
                <w:bCs/>
                <w:sz w:val="13"/>
                <w:szCs w:val="13"/>
                <w:lang w:val="en-US"/>
              </w:rPr>
              <w:t>-.0004*</w:t>
            </w:r>
            <w:r w:rsidRPr="002404E0">
              <w:rPr>
                <w:bCs/>
                <w:color w:val="FFFFFF" w:themeColor="background1"/>
                <w:sz w:val="13"/>
                <w:szCs w:val="13"/>
                <w:lang w:val="en-US"/>
              </w:rPr>
              <w:t>**</w:t>
            </w:r>
            <w:r w:rsidRPr="002404E0">
              <w:rPr>
                <w:bCs/>
                <w:sz w:val="13"/>
                <w:szCs w:val="13"/>
                <w:lang w:val="en-US"/>
              </w:rPr>
              <w:t>(.000)</w:t>
            </w:r>
          </w:p>
          <w:p w14:paraId="2D723F08" w14:textId="77777777" w:rsidR="006D60EA" w:rsidRPr="002404E0" w:rsidRDefault="006D60EA" w:rsidP="006D60EA">
            <w:pPr>
              <w:jc w:val="right"/>
              <w:rPr>
                <w:bCs/>
                <w:sz w:val="13"/>
                <w:szCs w:val="13"/>
                <w:lang w:val="en-US"/>
              </w:rPr>
            </w:pPr>
            <w:r w:rsidRPr="002404E0">
              <w:rPr>
                <w:bCs/>
                <w:sz w:val="13"/>
                <w:szCs w:val="13"/>
                <w:lang w:val="en-US"/>
              </w:rPr>
              <w:t>-.0003</w:t>
            </w:r>
            <w:r w:rsidRPr="002404E0">
              <w:rPr>
                <w:bCs/>
                <w:color w:val="FFFFFF" w:themeColor="background1"/>
                <w:sz w:val="13"/>
                <w:szCs w:val="13"/>
                <w:lang w:val="en-US"/>
              </w:rPr>
              <w:t>***</w:t>
            </w:r>
            <w:r w:rsidRPr="002404E0">
              <w:rPr>
                <w:bCs/>
                <w:sz w:val="13"/>
                <w:szCs w:val="13"/>
                <w:lang w:val="en-US"/>
              </w:rPr>
              <w:t>(.000)</w:t>
            </w:r>
          </w:p>
          <w:p w14:paraId="12E8DAB2" w14:textId="77777777" w:rsidR="006D60EA" w:rsidRPr="002404E0" w:rsidRDefault="006D60EA" w:rsidP="006D60EA">
            <w:pPr>
              <w:jc w:val="right"/>
              <w:rPr>
                <w:bCs/>
                <w:sz w:val="13"/>
                <w:szCs w:val="13"/>
                <w:lang w:val="en-US"/>
              </w:rPr>
            </w:pPr>
            <w:r w:rsidRPr="002404E0">
              <w:rPr>
                <w:bCs/>
                <w:sz w:val="13"/>
                <w:szCs w:val="13"/>
                <w:lang w:val="en-US"/>
              </w:rPr>
              <w:t>.0000</w:t>
            </w:r>
            <w:r w:rsidRPr="002404E0">
              <w:rPr>
                <w:bCs/>
                <w:color w:val="FFFFFF" w:themeColor="background1"/>
                <w:sz w:val="13"/>
                <w:szCs w:val="13"/>
                <w:lang w:val="en-US"/>
              </w:rPr>
              <w:t>***</w:t>
            </w:r>
            <w:r w:rsidRPr="002404E0">
              <w:rPr>
                <w:bCs/>
                <w:sz w:val="13"/>
                <w:szCs w:val="13"/>
                <w:lang w:val="en-US"/>
              </w:rPr>
              <w:t>(.000)</w:t>
            </w:r>
          </w:p>
          <w:p w14:paraId="0A1A8867" w14:textId="19273437" w:rsidR="006D60EA" w:rsidRPr="002404E0" w:rsidRDefault="006D60EA" w:rsidP="006D60EA">
            <w:pPr>
              <w:jc w:val="right"/>
              <w:rPr>
                <w:bCs/>
                <w:sz w:val="13"/>
                <w:szCs w:val="13"/>
                <w:lang w:val="en-US"/>
              </w:rPr>
            </w:pPr>
            <w:r w:rsidRPr="002404E0">
              <w:rPr>
                <w:bCs/>
                <w:sz w:val="13"/>
                <w:szCs w:val="13"/>
                <w:lang w:val="en-US"/>
              </w:rPr>
              <w:t>.0004**</w:t>
            </w:r>
            <w:r w:rsidRPr="002404E0">
              <w:rPr>
                <w:bCs/>
                <w:color w:val="FFFFFF" w:themeColor="background1"/>
                <w:sz w:val="13"/>
                <w:szCs w:val="13"/>
                <w:lang w:val="en-US"/>
              </w:rPr>
              <w:t>*</w:t>
            </w:r>
            <w:r w:rsidRPr="002404E0">
              <w:rPr>
                <w:bCs/>
                <w:sz w:val="13"/>
                <w:szCs w:val="13"/>
                <w:lang w:val="en-US"/>
              </w:rPr>
              <w:t>(.000)</w:t>
            </w:r>
          </w:p>
          <w:p w14:paraId="0D82FA76" w14:textId="3DE241A4" w:rsidR="006D60EA" w:rsidRPr="002404E0" w:rsidRDefault="006D60EA" w:rsidP="006D60EA">
            <w:pPr>
              <w:jc w:val="right"/>
              <w:rPr>
                <w:bCs/>
                <w:sz w:val="13"/>
                <w:szCs w:val="13"/>
                <w:lang w:val="en-US"/>
              </w:rPr>
            </w:pPr>
            <w:r w:rsidRPr="002404E0">
              <w:rPr>
                <w:bCs/>
                <w:sz w:val="13"/>
                <w:szCs w:val="13"/>
                <w:lang w:val="en-US"/>
              </w:rPr>
              <w:t>-.0002</w:t>
            </w:r>
            <w:r w:rsidRPr="002404E0">
              <w:rPr>
                <w:bCs/>
                <w:color w:val="FFFFFF" w:themeColor="background1"/>
                <w:sz w:val="13"/>
                <w:szCs w:val="13"/>
                <w:lang w:val="en-US"/>
              </w:rPr>
              <w:t>***</w:t>
            </w:r>
            <w:r w:rsidRPr="002404E0">
              <w:rPr>
                <w:bCs/>
                <w:sz w:val="13"/>
                <w:szCs w:val="13"/>
                <w:lang w:val="en-US"/>
              </w:rPr>
              <w:t>(.000)</w:t>
            </w:r>
          </w:p>
          <w:p w14:paraId="49A0F807" w14:textId="1316955D" w:rsidR="00A01E52" w:rsidRDefault="005A7C62" w:rsidP="005A7C62">
            <w:pPr>
              <w:jc w:val="right"/>
              <w:rPr>
                <w:bCs/>
                <w:sz w:val="13"/>
                <w:szCs w:val="13"/>
                <w:lang w:val="en-US"/>
              </w:rPr>
            </w:pPr>
            <w:r w:rsidRPr="002404E0">
              <w:rPr>
                <w:bCs/>
                <w:sz w:val="13"/>
                <w:szCs w:val="13"/>
                <w:lang w:val="en-US"/>
              </w:rPr>
              <w:t>-.000</w:t>
            </w:r>
            <w:r>
              <w:rPr>
                <w:bCs/>
                <w:sz w:val="13"/>
                <w:szCs w:val="13"/>
                <w:lang w:val="en-US"/>
              </w:rPr>
              <w:t>0</w:t>
            </w:r>
            <w:r w:rsidRPr="002404E0">
              <w:rPr>
                <w:bCs/>
                <w:color w:val="FFFFFF" w:themeColor="background1"/>
                <w:sz w:val="13"/>
                <w:szCs w:val="13"/>
                <w:lang w:val="en-US"/>
              </w:rPr>
              <w:t>***</w:t>
            </w:r>
            <w:r w:rsidRPr="002404E0">
              <w:rPr>
                <w:bCs/>
                <w:sz w:val="13"/>
                <w:szCs w:val="13"/>
                <w:lang w:val="en-US"/>
              </w:rPr>
              <w:t>(.000)</w:t>
            </w:r>
          </w:p>
          <w:p w14:paraId="1FB0195B" w14:textId="5F8342A7" w:rsidR="006D60EA" w:rsidRPr="002404E0" w:rsidRDefault="006D60EA" w:rsidP="006D60EA">
            <w:pPr>
              <w:jc w:val="right"/>
              <w:rPr>
                <w:bCs/>
                <w:sz w:val="13"/>
                <w:szCs w:val="13"/>
                <w:lang w:val="en-US"/>
              </w:rPr>
            </w:pPr>
            <w:r w:rsidRPr="002404E0">
              <w:rPr>
                <w:bCs/>
                <w:sz w:val="13"/>
                <w:szCs w:val="13"/>
                <w:lang w:val="en-US"/>
              </w:rPr>
              <w:t>-.0000</w:t>
            </w:r>
            <w:r w:rsidRPr="002404E0">
              <w:rPr>
                <w:bCs/>
                <w:color w:val="FFFFFF" w:themeColor="background1"/>
                <w:sz w:val="13"/>
                <w:szCs w:val="13"/>
                <w:lang w:val="en-US"/>
              </w:rPr>
              <w:t>***</w:t>
            </w:r>
            <w:r w:rsidRPr="002404E0">
              <w:rPr>
                <w:bCs/>
                <w:sz w:val="13"/>
                <w:szCs w:val="13"/>
                <w:lang w:val="en-US"/>
              </w:rPr>
              <w:t>(.000)</w:t>
            </w:r>
          </w:p>
          <w:p w14:paraId="2868ADB7" w14:textId="3B8CB1B2" w:rsidR="005A7C62" w:rsidRPr="002404E0" w:rsidRDefault="005A7C62" w:rsidP="005A7C62">
            <w:pPr>
              <w:jc w:val="right"/>
              <w:rPr>
                <w:bCs/>
                <w:sz w:val="13"/>
                <w:szCs w:val="13"/>
                <w:lang w:val="en-US"/>
              </w:rPr>
            </w:pPr>
            <w:r w:rsidRPr="002404E0">
              <w:rPr>
                <w:bCs/>
                <w:sz w:val="13"/>
                <w:szCs w:val="13"/>
                <w:lang w:val="en-US"/>
              </w:rPr>
              <w:t>-.000</w:t>
            </w:r>
            <w:r>
              <w:rPr>
                <w:bCs/>
                <w:sz w:val="13"/>
                <w:szCs w:val="13"/>
                <w:lang w:val="en-US"/>
              </w:rPr>
              <w:t>0</w:t>
            </w:r>
            <w:r w:rsidRPr="002404E0">
              <w:rPr>
                <w:bCs/>
                <w:color w:val="FFFFFF" w:themeColor="background1"/>
                <w:sz w:val="13"/>
                <w:szCs w:val="13"/>
                <w:lang w:val="en-US"/>
              </w:rPr>
              <w:t>***</w:t>
            </w:r>
            <w:r w:rsidRPr="002404E0">
              <w:rPr>
                <w:bCs/>
                <w:sz w:val="13"/>
                <w:szCs w:val="13"/>
                <w:lang w:val="en-US"/>
              </w:rPr>
              <w:t>(.000)</w:t>
            </w:r>
          </w:p>
          <w:p w14:paraId="52DD1C9F" w14:textId="77777777" w:rsidR="005A7C62" w:rsidRPr="002404E0" w:rsidRDefault="005A7C62" w:rsidP="005A7C62">
            <w:pPr>
              <w:jc w:val="right"/>
              <w:rPr>
                <w:bCs/>
                <w:sz w:val="13"/>
                <w:szCs w:val="13"/>
                <w:lang w:val="en-US"/>
              </w:rPr>
            </w:pPr>
            <w:r w:rsidRPr="002404E0">
              <w:rPr>
                <w:bCs/>
                <w:sz w:val="13"/>
                <w:szCs w:val="13"/>
                <w:lang w:val="en-US"/>
              </w:rPr>
              <w:t>-.0002</w:t>
            </w:r>
            <w:r w:rsidRPr="002404E0">
              <w:rPr>
                <w:bCs/>
                <w:color w:val="FFFFFF" w:themeColor="background1"/>
                <w:sz w:val="13"/>
                <w:szCs w:val="13"/>
                <w:lang w:val="en-US"/>
              </w:rPr>
              <w:t>***</w:t>
            </w:r>
            <w:r w:rsidRPr="002404E0">
              <w:rPr>
                <w:bCs/>
                <w:sz w:val="13"/>
                <w:szCs w:val="13"/>
                <w:lang w:val="en-US"/>
              </w:rPr>
              <w:t>(.000)</w:t>
            </w:r>
          </w:p>
          <w:p w14:paraId="28CF70A9" w14:textId="01FA5647" w:rsidR="00A01E52" w:rsidRDefault="005A7C62" w:rsidP="005A7C62">
            <w:pPr>
              <w:jc w:val="right"/>
              <w:rPr>
                <w:bCs/>
                <w:sz w:val="13"/>
                <w:szCs w:val="13"/>
                <w:lang w:val="en-US"/>
              </w:rPr>
            </w:pPr>
            <w:r w:rsidRPr="002404E0">
              <w:rPr>
                <w:bCs/>
                <w:sz w:val="13"/>
                <w:szCs w:val="13"/>
                <w:lang w:val="en-US"/>
              </w:rPr>
              <w:t>-.000</w:t>
            </w:r>
            <w:r>
              <w:rPr>
                <w:bCs/>
                <w:sz w:val="13"/>
                <w:szCs w:val="13"/>
                <w:lang w:val="en-US"/>
              </w:rPr>
              <w:t>1</w:t>
            </w:r>
            <w:r w:rsidRPr="002404E0">
              <w:rPr>
                <w:bCs/>
                <w:color w:val="FFFFFF" w:themeColor="background1"/>
                <w:sz w:val="13"/>
                <w:szCs w:val="13"/>
                <w:lang w:val="en-US"/>
              </w:rPr>
              <w:t>***</w:t>
            </w:r>
            <w:r w:rsidRPr="002404E0">
              <w:rPr>
                <w:bCs/>
                <w:sz w:val="13"/>
                <w:szCs w:val="13"/>
                <w:lang w:val="en-US"/>
              </w:rPr>
              <w:t>(.000)</w:t>
            </w:r>
          </w:p>
          <w:p w14:paraId="41C97BF2" w14:textId="4A75EB44" w:rsidR="006D60EA" w:rsidRPr="002404E0" w:rsidRDefault="006D60EA" w:rsidP="006D60EA">
            <w:pPr>
              <w:jc w:val="right"/>
              <w:rPr>
                <w:bCs/>
                <w:sz w:val="13"/>
                <w:szCs w:val="13"/>
                <w:lang w:val="en-US"/>
              </w:rPr>
            </w:pPr>
            <w:r w:rsidRPr="002404E0">
              <w:rPr>
                <w:bCs/>
                <w:sz w:val="13"/>
                <w:szCs w:val="13"/>
                <w:lang w:val="en-US"/>
              </w:rPr>
              <w:t>.0002</w:t>
            </w:r>
            <w:r w:rsidRPr="002404E0">
              <w:rPr>
                <w:bCs/>
                <w:color w:val="FFFFFF" w:themeColor="background1"/>
                <w:sz w:val="13"/>
                <w:szCs w:val="13"/>
                <w:lang w:val="en-US"/>
              </w:rPr>
              <w:t>***</w:t>
            </w:r>
            <w:r w:rsidRPr="002404E0">
              <w:rPr>
                <w:bCs/>
                <w:sz w:val="13"/>
                <w:szCs w:val="13"/>
                <w:lang w:val="en-US"/>
              </w:rPr>
              <w:t>(.000)</w:t>
            </w:r>
          </w:p>
          <w:p w14:paraId="69A4BC1E" w14:textId="77777777" w:rsidR="006D60EA" w:rsidRPr="002404E0" w:rsidRDefault="006D60EA" w:rsidP="006D60EA">
            <w:pPr>
              <w:jc w:val="right"/>
              <w:rPr>
                <w:bCs/>
                <w:sz w:val="13"/>
                <w:szCs w:val="13"/>
                <w:lang w:val="en-US"/>
              </w:rPr>
            </w:pPr>
            <w:r w:rsidRPr="002404E0">
              <w:rPr>
                <w:bCs/>
                <w:sz w:val="13"/>
                <w:szCs w:val="13"/>
                <w:lang w:val="en-US"/>
              </w:rPr>
              <w:t>.0000</w:t>
            </w:r>
            <w:r w:rsidRPr="002404E0">
              <w:rPr>
                <w:bCs/>
                <w:color w:val="FFFFFF" w:themeColor="background1"/>
                <w:sz w:val="13"/>
                <w:szCs w:val="13"/>
                <w:lang w:val="en-US"/>
              </w:rPr>
              <w:t>***</w:t>
            </w:r>
            <w:r w:rsidRPr="002404E0">
              <w:rPr>
                <w:bCs/>
                <w:sz w:val="13"/>
                <w:szCs w:val="13"/>
                <w:lang w:val="en-US"/>
              </w:rPr>
              <w:t>(.000)</w:t>
            </w:r>
          </w:p>
          <w:p w14:paraId="6FD1B67E" w14:textId="77777777" w:rsidR="006D60EA" w:rsidRPr="002404E0" w:rsidRDefault="006D60EA" w:rsidP="006D60EA">
            <w:pPr>
              <w:jc w:val="right"/>
              <w:rPr>
                <w:bCs/>
                <w:sz w:val="13"/>
                <w:szCs w:val="13"/>
                <w:lang w:val="en-US"/>
              </w:rPr>
            </w:pPr>
            <w:r w:rsidRPr="002404E0">
              <w:rPr>
                <w:bCs/>
                <w:sz w:val="13"/>
                <w:szCs w:val="13"/>
                <w:lang w:val="en-US"/>
              </w:rPr>
              <w:t>-.0001</w:t>
            </w:r>
            <w:r w:rsidRPr="002404E0">
              <w:rPr>
                <w:bCs/>
                <w:color w:val="FFFFFF" w:themeColor="background1"/>
                <w:sz w:val="13"/>
                <w:szCs w:val="13"/>
                <w:lang w:val="en-US"/>
              </w:rPr>
              <w:t>***</w:t>
            </w:r>
            <w:r w:rsidRPr="002404E0">
              <w:rPr>
                <w:bCs/>
                <w:sz w:val="13"/>
                <w:szCs w:val="13"/>
                <w:lang w:val="en-US"/>
              </w:rPr>
              <w:t>(.000)</w:t>
            </w:r>
          </w:p>
          <w:p w14:paraId="5B52F9AE" w14:textId="77777777" w:rsidR="006D60EA" w:rsidRPr="002404E0" w:rsidRDefault="006D60EA" w:rsidP="006D60EA">
            <w:pPr>
              <w:jc w:val="right"/>
              <w:rPr>
                <w:bCs/>
                <w:sz w:val="13"/>
                <w:szCs w:val="13"/>
                <w:lang w:val="en-US"/>
              </w:rPr>
            </w:pPr>
            <w:r w:rsidRPr="002404E0">
              <w:rPr>
                <w:bCs/>
                <w:sz w:val="13"/>
                <w:szCs w:val="13"/>
                <w:lang w:val="en-US"/>
              </w:rPr>
              <w:t>.0001</w:t>
            </w:r>
            <w:r w:rsidRPr="002404E0">
              <w:rPr>
                <w:bCs/>
                <w:color w:val="FFFFFF" w:themeColor="background1"/>
                <w:sz w:val="13"/>
                <w:szCs w:val="13"/>
                <w:lang w:val="en-US"/>
              </w:rPr>
              <w:t>***</w:t>
            </w:r>
            <w:r w:rsidRPr="002404E0">
              <w:rPr>
                <w:bCs/>
                <w:sz w:val="13"/>
                <w:szCs w:val="13"/>
                <w:lang w:val="en-US"/>
              </w:rPr>
              <w:t>(.000)</w:t>
            </w:r>
          </w:p>
          <w:p w14:paraId="1941766F" w14:textId="1B5526D9" w:rsidR="006D60EA" w:rsidRPr="002404E0" w:rsidRDefault="006D60EA" w:rsidP="006D60EA">
            <w:pPr>
              <w:jc w:val="right"/>
              <w:rPr>
                <w:bCs/>
                <w:sz w:val="13"/>
                <w:szCs w:val="13"/>
                <w:lang w:val="en-US"/>
              </w:rPr>
            </w:pPr>
            <w:r w:rsidRPr="002404E0">
              <w:rPr>
                <w:bCs/>
                <w:sz w:val="13"/>
                <w:szCs w:val="13"/>
                <w:lang w:val="en-US"/>
              </w:rPr>
              <w:t>.0004</w:t>
            </w:r>
            <w:r w:rsidRPr="002404E0">
              <w:rPr>
                <w:bCs/>
                <w:color w:val="FFFFFF" w:themeColor="background1"/>
                <w:sz w:val="13"/>
                <w:szCs w:val="13"/>
                <w:lang w:val="en-US"/>
              </w:rPr>
              <w:t>***</w:t>
            </w:r>
            <w:r w:rsidRPr="002404E0">
              <w:rPr>
                <w:bCs/>
                <w:sz w:val="13"/>
                <w:szCs w:val="13"/>
                <w:lang w:val="en-US"/>
              </w:rPr>
              <w:t>(.000)</w:t>
            </w:r>
          </w:p>
          <w:p w14:paraId="7F693B37" w14:textId="7187753F" w:rsidR="006D60EA" w:rsidRPr="002404E0" w:rsidRDefault="006D60EA" w:rsidP="006D60EA">
            <w:pPr>
              <w:jc w:val="right"/>
              <w:rPr>
                <w:bCs/>
                <w:sz w:val="13"/>
                <w:szCs w:val="13"/>
                <w:lang w:val="en-US"/>
              </w:rPr>
            </w:pPr>
            <w:r w:rsidRPr="002404E0">
              <w:rPr>
                <w:bCs/>
                <w:sz w:val="13"/>
                <w:szCs w:val="13"/>
                <w:lang w:val="en-US"/>
              </w:rPr>
              <w:t>.000</w:t>
            </w:r>
            <w:r w:rsidR="005A7C62">
              <w:rPr>
                <w:bCs/>
                <w:sz w:val="13"/>
                <w:szCs w:val="13"/>
                <w:lang w:val="en-US"/>
              </w:rPr>
              <w:t>3</w:t>
            </w:r>
            <w:r w:rsidRPr="002404E0">
              <w:rPr>
                <w:bCs/>
                <w:color w:val="FFFFFF" w:themeColor="background1"/>
                <w:sz w:val="13"/>
                <w:szCs w:val="13"/>
                <w:lang w:val="en-US"/>
              </w:rPr>
              <w:t>***</w:t>
            </w:r>
            <w:r w:rsidRPr="002404E0">
              <w:rPr>
                <w:bCs/>
                <w:sz w:val="13"/>
                <w:szCs w:val="13"/>
                <w:lang w:val="en-US"/>
              </w:rPr>
              <w:t>(.000)</w:t>
            </w:r>
          </w:p>
          <w:p w14:paraId="0311A458" w14:textId="77777777" w:rsidR="006D60EA" w:rsidRPr="002404E0" w:rsidRDefault="006D60EA" w:rsidP="006D60EA">
            <w:pPr>
              <w:jc w:val="right"/>
              <w:rPr>
                <w:bCs/>
                <w:sz w:val="13"/>
                <w:szCs w:val="13"/>
                <w:lang w:val="en-US"/>
              </w:rPr>
            </w:pPr>
          </w:p>
          <w:p w14:paraId="56DA8515" w14:textId="77777777" w:rsidR="006D60EA" w:rsidRPr="002404E0" w:rsidRDefault="006D60EA" w:rsidP="006D60EA">
            <w:pPr>
              <w:jc w:val="right"/>
              <w:rPr>
                <w:bCs/>
                <w:sz w:val="13"/>
                <w:szCs w:val="13"/>
                <w:lang w:val="en-US"/>
              </w:rPr>
            </w:pPr>
            <w:r w:rsidRPr="002404E0">
              <w:rPr>
                <w:bCs/>
                <w:sz w:val="13"/>
                <w:szCs w:val="13"/>
                <w:lang w:val="en-US"/>
              </w:rPr>
              <w:t>.0011***(.000)</w:t>
            </w:r>
          </w:p>
          <w:p w14:paraId="18304A8E" w14:textId="77777777" w:rsidR="006D60EA" w:rsidRPr="002404E0" w:rsidRDefault="006D60EA" w:rsidP="006D60EA">
            <w:pPr>
              <w:jc w:val="right"/>
              <w:rPr>
                <w:bCs/>
                <w:sz w:val="13"/>
                <w:szCs w:val="13"/>
                <w:lang w:val="en-US"/>
              </w:rPr>
            </w:pPr>
            <w:r w:rsidRPr="002404E0">
              <w:rPr>
                <w:bCs/>
                <w:sz w:val="13"/>
                <w:szCs w:val="13"/>
                <w:lang w:val="en-US"/>
              </w:rPr>
              <w:t>.0004**</w:t>
            </w:r>
            <w:r w:rsidRPr="002404E0">
              <w:rPr>
                <w:bCs/>
                <w:color w:val="FFFFFF" w:themeColor="background1"/>
                <w:sz w:val="13"/>
                <w:szCs w:val="13"/>
                <w:lang w:val="en-US"/>
              </w:rPr>
              <w:t>*</w:t>
            </w:r>
            <w:r w:rsidRPr="002404E0">
              <w:rPr>
                <w:bCs/>
                <w:sz w:val="13"/>
                <w:szCs w:val="13"/>
                <w:lang w:val="en-US"/>
              </w:rPr>
              <w:t>(.000)</w:t>
            </w:r>
          </w:p>
          <w:p w14:paraId="0FA8DE7D" w14:textId="77777777" w:rsidR="006D60EA" w:rsidRPr="002404E0" w:rsidRDefault="006D60EA" w:rsidP="006D60EA">
            <w:pPr>
              <w:jc w:val="right"/>
              <w:rPr>
                <w:bCs/>
                <w:sz w:val="13"/>
                <w:szCs w:val="13"/>
                <w:lang w:val="en-US"/>
              </w:rPr>
            </w:pPr>
            <w:r w:rsidRPr="002404E0">
              <w:rPr>
                <w:bCs/>
                <w:sz w:val="13"/>
                <w:szCs w:val="13"/>
                <w:lang w:val="en-US"/>
              </w:rPr>
              <w:t>.0000</w:t>
            </w:r>
            <w:r w:rsidRPr="002404E0">
              <w:rPr>
                <w:bCs/>
                <w:color w:val="FFFFFF" w:themeColor="background1"/>
                <w:sz w:val="13"/>
                <w:szCs w:val="13"/>
                <w:lang w:val="en-US"/>
              </w:rPr>
              <w:t>***</w:t>
            </w:r>
            <w:r w:rsidRPr="002404E0">
              <w:rPr>
                <w:bCs/>
                <w:sz w:val="13"/>
                <w:szCs w:val="13"/>
                <w:lang w:val="en-US"/>
              </w:rPr>
              <w:t>(.000)</w:t>
            </w:r>
          </w:p>
          <w:p w14:paraId="5C6C1E07" w14:textId="77777777" w:rsidR="006D60EA" w:rsidRPr="002404E0" w:rsidRDefault="006D60EA" w:rsidP="006D60EA">
            <w:pPr>
              <w:jc w:val="right"/>
              <w:rPr>
                <w:bCs/>
                <w:sz w:val="13"/>
                <w:szCs w:val="13"/>
                <w:lang w:val="en-US"/>
              </w:rPr>
            </w:pPr>
            <w:r w:rsidRPr="002404E0">
              <w:rPr>
                <w:bCs/>
                <w:sz w:val="13"/>
                <w:szCs w:val="13"/>
                <w:lang w:val="en-US"/>
              </w:rPr>
              <w:t>.0001</w:t>
            </w:r>
            <w:r w:rsidRPr="002404E0">
              <w:rPr>
                <w:bCs/>
                <w:color w:val="FFFFFF" w:themeColor="background1"/>
                <w:sz w:val="13"/>
                <w:szCs w:val="13"/>
                <w:lang w:val="en-US"/>
              </w:rPr>
              <w:t>***</w:t>
            </w:r>
            <w:r w:rsidRPr="002404E0">
              <w:rPr>
                <w:bCs/>
                <w:sz w:val="13"/>
                <w:szCs w:val="13"/>
                <w:lang w:val="en-US"/>
              </w:rPr>
              <w:t>(.000)</w:t>
            </w:r>
          </w:p>
          <w:p w14:paraId="3AC8CA5C" w14:textId="618A6AA8" w:rsidR="006D60EA" w:rsidRPr="002404E0" w:rsidRDefault="006D60EA" w:rsidP="006D60EA">
            <w:pPr>
              <w:jc w:val="right"/>
              <w:rPr>
                <w:bCs/>
                <w:sz w:val="13"/>
                <w:szCs w:val="13"/>
                <w:lang w:val="en-US"/>
              </w:rPr>
            </w:pPr>
            <w:r w:rsidRPr="002404E0">
              <w:rPr>
                <w:bCs/>
                <w:sz w:val="13"/>
                <w:szCs w:val="13"/>
                <w:lang w:val="en-US"/>
              </w:rPr>
              <w:t>-.0001</w:t>
            </w:r>
            <w:r w:rsidRPr="002404E0">
              <w:rPr>
                <w:bCs/>
                <w:color w:val="FFFFFF" w:themeColor="background1"/>
                <w:sz w:val="13"/>
                <w:szCs w:val="13"/>
                <w:lang w:val="en-US"/>
              </w:rPr>
              <w:t>***</w:t>
            </w:r>
            <w:r w:rsidRPr="002404E0">
              <w:rPr>
                <w:bCs/>
                <w:sz w:val="13"/>
                <w:szCs w:val="13"/>
                <w:lang w:val="en-US"/>
              </w:rPr>
              <w:t>(.000)</w:t>
            </w:r>
          </w:p>
          <w:p w14:paraId="440800C4" w14:textId="74A9F7C8" w:rsidR="006D60EA" w:rsidRPr="002404E0" w:rsidRDefault="006D60EA" w:rsidP="006D60EA">
            <w:pPr>
              <w:jc w:val="right"/>
              <w:rPr>
                <w:bCs/>
                <w:sz w:val="13"/>
                <w:szCs w:val="13"/>
                <w:lang w:val="en-US"/>
              </w:rPr>
            </w:pPr>
            <w:r w:rsidRPr="002404E0">
              <w:rPr>
                <w:bCs/>
                <w:sz w:val="13"/>
                <w:szCs w:val="13"/>
                <w:lang w:val="en-US"/>
              </w:rPr>
              <w:t>.0</w:t>
            </w:r>
            <w:r w:rsidR="005A7C62">
              <w:rPr>
                <w:bCs/>
                <w:sz w:val="13"/>
                <w:szCs w:val="13"/>
                <w:lang w:val="en-US"/>
              </w:rPr>
              <w:t>0</w:t>
            </w:r>
            <w:r w:rsidRPr="002404E0">
              <w:rPr>
                <w:bCs/>
                <w:sz w:val="13"/>
                <w:szCs w:val="13"/>
                <w:lang w:val="en-US"/>
              </w:rPr>
              <w:t>01</w:t>
            </w:r>
            <w:r w:rsidRPr="002404E0">
              <w:rPr>
                <w:bCs/>
                <w:color w:val="FFFFFF" w:themeColor="background1"/>
                <w:sz w:val="13"/>
                <w:szCs w:val="13"/>
                <w:lang w:val="en-US"/>
              </w:rPr>
              <w:t>***</w:t>
            </w:r>
            <w:r w:rsidRPr="002404E0">
              <w:rPr>
                <w:bCs/>
                <w:sz w:val="13"/>
                <w:szCs w:val="13"/>
                <w:lang w:val="en-US"/>
              </w:rPr>
              <w:t>(.000)</w:t>
            </w:r>
          </w:p>
          <w:p w14:paraId="021234C6" w14:textId="1F1BCCCA" w:rsidR="006D60EA" w:rsidRPr="002404E0" w:rsidRDefault="006D60EA" w:rsidP="006D60EA">
            <w:pPr>
              <w:jc w:val="right"/>
              <w:rPr>
                <w:bCs/>
                <w:sz w:val="13"/>
                <w:szCs w:val="13"/>
                <w:lang w:val="en-US"/>
              </w:rPr>
            </w:pPr>
            <w:r w:rsidRPr="002404E0">
              <w:rPr>
                <w:bCs/>
                <w:sz w:val="13"/>
                <w:szCs w:val="13"/>
                <w:lang w:val="en-US"/>
              </w:rPr>
              <w:t>.0000</w:t>
            </w:r>
            <w:r w:rsidRPr="002404E0">
              <w:rPr>
                <w:bCs/>
                <w:color w:val="FFFFFF" w:themeColor="background1"/>
                <w:sz w:val="13"/>
                <w:szCs w:val="13"/>
                <w:lang w:val="en-US"/>
              </w:rPr>
              <w:t>***</w:t>
            </w:r>
            <w:r w:rsidRPr="002404E0">
              <w:rPr>
                <w:bCs/>
                <w:sz w:val="13"/>
                <w:szCs w:val="13"/>
                <w:lang w:val="en-US"/>
              </w:rPr>
              <w:t xml:space="preserve">(.000) </w:t>
            </w:r>
          </w:p>
          <w:p w14:paraId="0F7F540B" w14:textId="77777777" w:rsidR="006D60EA" w:rsidRPr="002404E0" w:rsidRDefault="006D60EA" w:rsidP="006D60EA">
            <w:pPr>
              <w:jc w:val="right"/>
              <w:rPr>
                <w:bCs/>
                <w:sz w:val="13"/>
                <w:szCs w:val="13"/>
                <w:lang w:val="en-US"/>
              </w:rPr>
            </w:pPr>
            <w:r w:rsidRPr="002404E0">
              <w:rPr>
                <w:bCs/>
                <w:sz w:val="13"/>
                <w:szCs w:val="13"/>
                <w:lang w:val="en-US"/>
              </w:rPr>
              <w:t>-.0009**</w:t>
            </w:r>
            <w:r w:rsidRPr="002404E0">
              <w:rPr>
                <w:bCs/>
                <w:color w:val="FFFFFF" w:themeColor="background1"/>
                <w:sz w:val="13"/>
                <w:szCs w:val="13"/>
                <w:lang w:val="en-US"/>
              </w:rPr>
              <w:t>*</w:t>
            </w:r>
            <w:r w:rsidRPr="002404E0">
              <w:rPr>
                <w:bCs/>
                <w:sz w:val="13"/>
                <w:szCs w:val="13"/>
                <w:lang w:val="en-US"/>
              </w:rPr>
              <w:t>(.000)</w:t>
            </w:r>
          </w:p>
          <w:p w14:paraId="22C7E1BF" w14:textId="77777777" w:rsidR="006D60EA" w:rsidRPr="002404E0" w:rsidRDefault="006D60EA" w:rsidP="006D60EA">
            <w:pPr>
              <w:jc w:val="right"/>
              <w:rPr>
                <w:bCs/>
                <w:sz w:val="13"/>
                <w:szCs w:val="13"/>
                <w:lang w:val="en-US"/>
              </w:rPr>
            </w:pPr>
            <w:r w:rsidRPr="002404E0">
              <w:rPr>
                <w:bCs/>
                <w:sz w:val="13"/>
                <w:szCs w:val="13"/>
                <w:lang w:val="en-US"/>
              </w:rPr>
              <w:t>-.0001</w:t>
            </w:r>
            <w:r w:rsidRPr="002404E0">
              <w:rPr>
                <w:bCs/>
                <w:color w:val="FFFFFF" w:themeColor="background1"/>
                <w:sz w:val="13"/>
                <w:szCs w:val="13"/>
                <w:lang w:val="en-US"/>
              </w:rPr>
              <w:t>***</w:t>
            </w:r>
            <w:r w:rsidRPr="002404E0">
              <w:rPr>
                <w:bCs/>
                <w:sz w:val="13"/>
                <w:szCs w:val="13"/>
                <w:lang w:val="en-US"/>
              </w:rPr>
              <w:t>(.000)</w:t>
            </w:r>
          </w:p>
          <w:p w14:paraId="692C2C42" w14:textId="77777777" w:rsidR="006D60EA" w:rsidRPr="002404E0" w:rsidRDefault="006D60EA" w:rsidP="006D60EA">
            <w:pPr>
              <w:jc w:val="right"/>
              <w:rPr>
                <w:bCs/>
                <w:sz w:val="13"/>
                <w:szCs w:val="13"/>
                <w:lang w:val="en-US"/>
              </w:rPr>
            </w:pPr>
            <w:r w:rsidRPr="002404E0">
              <w:rPr>
                <w:bCs/>
                <w:sz w:val="13"/>
                <w:szCs w:val="13"/>
                <w:lang w:val="en-US"/>
              </w:rPr>
              <w:t>.0009**</w:t>
            </w:r>
            <w:r w:rsidRPr="002404E0">
              <w:rPr>
                <w:bCs/>
                <w:color w:val="FFFFFF" w:themeColor="background1"/>
                <w:sz w:val="13"/>
                <w:szCs w:val="13"/>
                <w:lang w:val="en-US"/>
              </w:rPr>
              <w:t>*</w:t>
            </w:r>
            <w:r w:rsidRPr="002404E0">
              <w:rPr>
                <w:bCs/>
                <w:sz w:val="13"/>
                <w:szCs w:val="13"/>
                <w:lang w:val="en-US"/>
              </w:rPr>
              <w:t>(.000)</w:t>
            </w:r>
          </w:p>
          <w:p w14:paraId="5EAAD1F1" w14:textId="77777777" w:rsidR="006D60EA" w:rsidRPr="002404E0" w:rsidRDefault="006D60EA" w:rsidP="006D60EA">
            <w:pPr>
              <w:jc w:val="right"/>
              <w:rPr>
                <w:bCs/>
                <w:sz w:val="13"/>
                <w:szCs w:val="13"/>
                <w:lang w:val="en-US"/>
              </w:rPr>
            </w:pPr>
          </w:p>
          <w:p w14:paraId="5A44EEF4" w14:textId="77777777" w:rsidR="006D60EA" w:rsidRPr="002404E0" w:rsidRDefault="006D60EA" w:rsidP="006D60EA">
            <w:pPr>
              <w:jc w:val="center"/>
              <w:rPr>
                <w:bCs/>
                <w:sz w:val="13"/>
                <w:szCs w:val="13"/>
                <w:lang w:val="en-US"/>
              </w:rPr>
            </w:pPr>
            <w:r w:rsidRPr="002404E0">
              <w:rPr>
                <w:bCs/>
                <w:sz w:val="13"/>
                <w:szCs w:val="13"/>
                <w:lang w:val="en-US"/>
              </w:rPr>
              <w:t>-</w:t>
            </w:r>
          </w:p>
          <w:p w14:paraId="218FEFC4" w14:textId="77777777" w:rsidR="006D60EA" w:rsidRPr="002404E0" w:rsidRDefault="006D60EA" w:rsidP="006D60EA">
            <w:pPr>
              <w:jc w:val="right"/>
              <w:rPr>
                <w:bCs/>
                <w:sz w:val="13"/>
                <w:szCs w:val="13"/>
                <w:lang w:val="en-US"/>
              </w:rPr>
            </w:pPr>
            <w:r w:rsidRPr="002404E0">
              <w:rPr>
                <w:bCs/>
                <w:sz w:val="13"/>
                <w:szCs w:val="13"/>
                <w:lang w:val="en-US"/>
              </w:rPr>
              <w:t>.0008***(.000)</w:t>
            </w:r>
          </w:p>
          <w:p w14:paraId="29EE05FA" w14:textId="77777777" w:rsidR="006D60EA" w:rsidRPr="002404E0" w:rsidRDefault="006D60EA" w:rsidP="006D60EA">
            <w:pPr>
              <w:jc w:val="right"/>
              <w:rPr>
                <w:bCs/>
                <w:sz w:val="13"/>
                <w:szCs w:val="13"/>
                <w:lang w:val="en-US"/>
              </w:rPr>
            </w:pPr>
            <w:r w:rsidRPr="002404E0">
              <w:rPr>
                <w:bCs/>
                <w:sz w:val="13"/>
                <w:szCs w:val="13"/>
                <w:lang w:val="en-US"/>
              </w:rPr>
              <w:t>Included</w:t>
            </w:r>
          </w:p>
          <w:p w14:paraId="2B67FE25" w14:textId="77777777" w:rsidR="006D60EA" w:rsidRPr="002404E0" w:rsidRDefault="006D60EA" w:rsidP="006D60EA">
            <w:pPr>
              <w:jc w:val="right"/>
              <w:rPr>
                <w:bCs/>
                <w:sz w:val="13"/>
                <w:szCs w:val="13"/>
                <w:lang w:val="en-US"/>
              </w:rPr>
            </w:pPr>
            <w:r w:rsidRPr="002404E0">
              <w:rPr>
                <w:bCs/>
                <w:sz w:val="13"/>
                <w:szCs w:val="13"/>
                <w:lang w:val="en-US"/>
              </w:rPr>
              <w:t>Included</w:t>
            </w:r>
          </w:p>
          <w:p w14:paraId="4F8D9F5E" w14:textId="77777777" w:rsidR="006D60EA" w:rsidRPr="002404E0" w:rsidRDefault="006D60EA" w:rsidP="006D60EA">
            <w:pPr>
              <w:jc w:val="right"/>
              <w:rPr>
                <w:bCs/>
                <w:sz w:val="13"/>
                <w:szCs w:val="13"/>
                <w:lang w:val="en-US"/>
              </w:rPr>
            </w:pPr>
            <w:r w:rsidRPr="002404E0">
              <w:rPr>
                <w:bCs/>
                <w:sz w:val="13"/>
                <w:szCs w:val="13"/>
                <w:lang w:val="en-US"/>
              </w:rPr>
              <w:t>Included</w:t>
            </w:r>
          </w:p>
          <w:p w14:paraId="0727AF65" w14:textId="77777777" w:rsidR="006D60EA" w:rsidRPr="002404E0" w:rsidRDefault="006D60EA" w:rsidP="006D60EA">
            <w:pPr>
              <w:jc w:val="right"/>
              <w:rPr>
                <w:b/>
                <w:sz w:val="13"/>
                <w:szCs w:val="13"/>
                <w:lang w:val="en-US"/>
              </w:rPr>
            </w:pPr>
            <w:r w:rsidRPr="002404E0">
              <w:rPr>
                <w:bCs/>
                <w:sz w:val="13"/>
                <w:szCs w:val="13"/>
                <w:lang w:val="en-US"/>
              </w:rPr>
              <w:t>2,184</w:t>
            </w:r>
          </w:p>
        </w:tc>
        <w:tc>
          <w:tcPr>
            <w:tcW w:w="1080" w:type="dxa"/>
            <w:tcBorders>
              <w:top w:val="single" w:sz="4" w:space="0" w:color="auto"/>
              <w:left w:val="nil"/>
              <w:bottom w:val="single" w:sz="4" w:space="0" w:color="auto"/>
              <w:right w:val="nil"/>
            </w:tcBorders>
          </w:tcPr>
          <w:p w14:paraId="18806BCB" w14:textId="3AA4929F" w:rsidR="006D60EA" w:rsidRPr="002404E0" w:rsidRDefault="006D60EA" w:rsidP="006D60EA">
            <w:pPr>
              <w:jc w:val="right"/>
              <w:rPr>
                <w:b/>
                <w:sz w:val="13"/>
                <w:szCs w:val="13"/>
                <w:lang w:val="en-US"/>
              </w:rPr>
            </w:pPr>
            <w:r w:rsidRPr="002404E0">
              <w:rPr>
                <w:b/>
                <w:sz w:val="13"/>
                <w:szCs w:val="13"/>
                <w:lang w:val="en-US"/>
              </w:rPr>
              <w:t>.02</w:t>
            </w:r>
            <w:r w:rsidR="005105F6">
              <w:rPr>
                <w:b/>
                <w:sz w:val="13"/>
                <w:szCs w:val="13"/>
                <w:lang w:val="en-US"/>
              </w:rPr>
              <w:t>8</w:t>
            </w:r>
            <w:r w:rsidRPr="005105F6">
              <w:rPr>
                <w:b/>
                <w:sz w:val="13"/>
                <w:szCs w:val="13"/>
                <w:lang w:val="en-US"/>
              </w:rPr>
              <w:t>***</w:t>
            </w:r>
            <w:r w:rsidRPr="002404E0">
              <w:rPr>
                <w:b/>
                <w:sz w:val="13"/>
                <w:szCs w:val="13"/>
                <w:lang w:val="en-US"/>
              </w:rPr>
              <w:t>(.008)</w:t>
            </w:r>
          </w:p>
          <w:p w14:paraId="11B403C5" w14:textId="77777777" w:rsidR="006D60EA" w:rsidRPr="002404E0" w:rsidRDefault="006D60EA" w:rsidP="006D60EA">
            <w:pPr>
              <w:rPr>
                <w:b/>
                <w:sz w:val="13"/>
                <w:szCs w:val="13"/>
                <w:lang w:val="en-US"/>
              </w:rPr>
            </w:pPr>
          </w:p>
          <w:p w14:paraId="420158CF" w14:textId="77777777" w:rsidR="006D60EA" w:rsidRPr="002404E0" w:rsidRDefault="006D60EA" w:rsidP="006D60EA">
            <w:pPr>
              <w:jc w:val="right"/>
              <w:rPr>
                <w:b/>
                <w:sz w:val="13"/>
                <w:szCs w:val="13"/>
                <w:lang w:val="en-US"/>
              </w:rPr>
            </w:pPr>
          </w:p>
          <w:p w14:paraId="48B8D889" w14:textId="77777777" w:rsidR="006D60EA" w:rsidRPr="002404E0" w:rsidRDefault="006D60EA" w:rsidP="006D60EA">
            <w:pPr>
              <w:jc w:val="right"/>
              <w:rPr>
                <w:bCs/>
                <w:sz w:val="13"/>
                <w:szCs w:val="13"/>
                <w:lang w:val="en-US"/>
              </w:rPr>
            </w:pPr>
            <w:r w:rsidRPr="002404E0">
              <w:rPr>
                <w:bCs/>
                <w:sz w:val="13"/>
                <w:szCs w:val="13"/>
                <w:lang w:val="en-US"/>
              </w:rPr>
              <w:t>Included</w:t>
            </w:r>
          </w:p>
          <w:p w14:paraId="7657E9B7" w14:textId="2C16FE87" w:rsidR="006D60EA" w:rsidRPr="002404E0" w:rsidRDefault="006D60EA" w:rsidP="006D60EA">
            <w:pPr>
              <w:jc w:val="right"/>
              <w:rPr>
                <w:bCs/>
                <w:sz w:val="13"/>
                <w:szCs w:val="13"/>
                <w:lang w:val="en-US"/>
              </w:rPr>
            </w:pPr>
            <w:r w:rsidRPr="002404E0">
              <w:rPr>
                <w:bCs/>
                <w:sz w:val="13"/>
                <w:szCs w:val="13"/>
                <w:lang w:val="en-US"/>
              </w:rPr>
              <w:t>-.006</w:t>
            </w:r>
            <w:r w:rsidRPr="002404E0">
              <w:rPr>
                <w:bCs/>
                <w:color w:val="FFFFFF" w:themeColor="background1"/>
                <w:sz w:val="13"/>
                <w:szCs w:val="13"/>
                <w:lang w:val="en-US"/>
              </w:rPr>
              <w:t>***</w:t>
            </w:r>
            <w:r w:rsidRPr="002404E0">
              <w:rPr>
                <w:bCs/>
                <w:sz w:val="13"/>
                <w:szCs w:val="13"/>
                <w:lang w:val="en-US"/>
              </w:rPr>
              <w:t>(.016)</w:t>
            </w:r>
          </w:p>
          <w:p w14:paraId="193A6338" w14:textId="600EB8AC" w:rsidR="006D60EA" w:rsidRPr="002404E0" w:rsidRDefault="006D60EA" w:rsidP="006D60EA">
            <w:pPr>
              <w:jc w:val="right"/>
              <w:rPr>
                <w:bCs/>
                <w:sz w:val="13"/>
                <w:szCs w:val="13"/>
                <w:lang w:val="en-US"/>
              </w:rPr>
            </w:pPr>
            <w:r w:rsidRPr="002404E0">
              <w:rPr>
                <w:bCs/>
                <w:sz w:val="13"/>
                <w:szCs w:val="13"/>
                <w:lang w:val="en-US"/>
              </w:rPr>
              <w:t>-.01</w:t>
            </w:r>
            <w:r w:rsidR="005105F6">
              <w:rPr>
                <w:bCs/>
                <w:sz w:val="13"/>
                <w:szCs w:val="13"/>
                <w:lang w:val="en-US"/>
              </w:rPr>
              <w:t>2</w:t>
            </w:r>
            <w:r w:rsidRPr="002404E0">
              <w:rPr>
                <w:bCs/>
                <w:color w:val="FFFFFF" w:themeColor="background1"/>
                <w:sz w:val="13"/>
                <w:szCs w:val="13"/>
                <w:lang w:val="en-US"/>
              </w:rPr>
              <w:t>***</w:t>
            </w:r>
            <w:r w:rsidRPr="002404E0">
              <w:rPr>
                <w:bCs/>
                <w:sz w:val="13"/>
                <w:szCs w:val="13"/>
                <w:lang w:val="en-US"/>
              </w:rPr>
              <w:t>(.008)</w:t>
            </w:r>
          </w:p>
          <w:p w14:paraId="20FD82EE" w14:textId="4519DBE5" w:rsidR="006D60EA" w:rsidRPr="002404E0" w:rsidRDefault="006D60EA" w:rsidP="006D60EA">
            <w:pPr>
              <w:jc w:val="right"/>
              <w:rPr>
                <w:bCs/>
                <w:sz w:val="13"/>
                <w:szCs w:val="13"/>
                <w:lang w:val="en-US"/>
              </w:rPr>
            </w:pPr>
            <w:r w:rsidRPr="002404E0">
              <w:rPr>
                <w:bCs/>
                <w:sz w:val="13"/>
                <w:szCs w:val="13"/>
                <w:lang w:val="en-US"/>
              </w:rPr>
              <w:t>.01</w:t>
            </w:r>
            <w:r w:rsidR="005105F6">
              <w:rPr>
                <w:bCs/>
                <w:sz w:val="13"/>
                <w:szCs w:val="13"/>
                <w:lang w:val="en-US"/>
              </w:rPr>
              <w:t>4</w:t>
            </w:r>
            <w:r w:rsidRPr="005105F6">
              <w:rPr>
                <w:bCs/>
                <w:color w:val="FFFFFF" w:themeColor="background1"/>
                <w:sz w:val="13"/>
                <w:szCs w:val="13"/>
                <w:lang w:val="en-US"/>
              </w:rPr>
              <w:t>**</w:t>
            </w:r>
            <w:r w:rsidRPr="002404E0">
              <w:rPr>
                <w:bCs/>
                <w:color w:val="FFFFFF" w:themeColor="background1"/>
                <w:sz w:val="13"/>
                <w:szCs w:val="13"/>
                <w:lang w:val="en-US"/>
              </w:rPr>
              <w:t>*</w:t>
            </w:r>
            <w:r w:rsidRPr="002404E0">
              <w:rPr>
                <w:bCs/>
                <w:sz w:val="13"/>
                <w:szCs w:val="13"/>
                <w:lang w:val="en-US"/>
              </w:rPr>
              <w:t>(.007)</w:t>
            </w:r>
          </w:p>
          <w:p w14:paraId="3894971D" w14:textId="77777777" w:rsidR="006D60EA" w:rsidRPr="002404E0" w:rsidRDefault="006D60EA" w:rsidP="006D60EA">
            <w:pPr>
              <w:jc w:val="right"/>
              <w:rPr>
                <w:bCs/>
                <w:sz w:val="13"/>
                <w:szCs w:val="13"/>
                <w:lang w:val="en-US"/>
              </w:rPr>
            </w:pPr>
          </w:p>
          <w:p w14:paraId="37760548" w14:textId="77777777" w:rsidR="006D60EA" w:rsidRPr="002404E0" w:rsidRDefault="006D60EA" w:rsidP="006D60EA">
            <w:pPr>
              <w:jc w:val="right"/>
              <w:rPr>
                <w:b/>
                <w:sz w:val="13"/>
                <w:szCs w:val="13"/>
                <w:lang w:val="en-US"/>
              </w:rPr>
            </w:pPr>
            <w:r w:rsidRPr="002404E0">
              <w:rPr>
                <w:bCs/>
                <w:sz w:val="13"/>
                <w:szCs w:val="13"/>
                <w:lang w:val="en-US"/>
              </w:rPr>
              <w:t>Included</w:t>
            </w:r>
          </w:p>
          <w:p w14:paraId="45B57B84" w14:textId="36DF69FA" w:rsidR="006D60EA" w:rsidRPr="002404E0" w:rsidRDefault="006D60EA" w:rsidP="006D60EA">
            <w:pPr>
              <w:jc w:val="right"/>
              <w:rPr>
                <w:bCs/>
                <w:sz w:val="13"/>
                <w:szCs w:val="13"/>
                <w:lang w:val="en-US"/>
              </w:rPr>
            </w:pPr>
            <w:r w:rsidRPr="002404E0">
              <w:rPr>
                <w:bCs/>
                <w:sz w:val="13"/>
                <w:szCs w:val="13"/>
                <w:lang w:val="en-US"/>
              </w:rPr>
              <w:t>.00</w:t>
            </w:r>
            <w:r w:rsidR="005105F6">
              <w:rPr>
                <w:bCs/>
                <w:sz w:val="13"/>
                <w:szCs w:val="13"/>
                <w:lang w:val="en-US"/>
              </w:rPr>
              <w:t>9</w:t>
            </w:r>
            <w:r w:rsidRPr="002404E0">
              <w:rPr>
                <w:bCs/>
                <w:color w:val="FFFFFF" w:themeColor="background1"/>
                <w:sz w:val="13"/>
                <w:szCs w:val="13"/>
                <w:lang w:val="en-US"/>
              </w:rPr>
              <w:t>***</w:t>
            </w:r>
            <w:r w:rsidRPr="002404E0">
              <w:rPr>
                <w:bCs/>
                <w:sz w:val="13"/>
                <w:szCs w:val="13"/>
                <w:lang w:val="en-US"/>
              </w:rPr>
              <w:t>(.009)</w:t>
            </w:r>
          </w:p>
          <w:p w14:paraId="5E50410E" w14:textId="51D11F57" w:rsidR="006D60EA" w:rsidRPr="002404E0" w:rsidRDefault="006D60EA" w:rsidP="006D60EA">
            <w:pPr>
              <w:jc w:val="right"/>
              <w:rPr>
                <w:bCs/>
                <w:sz w:val="13"/>
                <w:szCs w:val="13"/>
                <w:lang w:val="en-US"/>
              </w:rPr>
            </w:pPr>
            <w:r w:rsidRPr="002404E0">
              <w:rPr>
                <w:bCs/>
                <w:sz w:val="13"/>
                <w:szCs w:val="13"/>
                <w:lang w:val="en-US"/>
              </w:rPr>
              <w:t>.03</w:t>
            </w:r>
            <w:r w:rsidR="005105F6">
              <w:rPr>
                <w:bCs/>
                <w:sz w:val="13"/>
                <w:szCs w:val="13"/>
                <w:lang w:val="en-US"/>
              </w:rPr>
              <w:t>5</w:t>
            </w:r>
            <w:r w:rsidRPr="002404E0">
              <w:rPr>
                <w:bCs/>
                <w:sz w:val="13"/>
                <w:szCs w:val="13"/>
                <w:lang w:val="en-US"/>
              </w:rPr>
              <w:t>*</w:t>
            </w:r>
            <w:r w:rsidRPr="002404E0">
              <w:rPr>
                <w:bCs/>
                <w:color w:val="FFFFFF" w:themeColor="background1"/>
                <w:sz w:val="13"/>
                <w:szCs w:val="13"/>
                <w:lang w:val="en-US"/>
              </w:rPr>
              <w:t>**</w:t>
            </w:r>
            <w:r w:rsidRPr="002404E0">
              <w:rPr>
                <w:bCs/>
                <w:sz w:val="13"/>
                <w:szCs w:val="13"/>
                <w:lang w:val="en-US"/>
              </w:rPr>
              <w:t>(.016)</w:t>
            </w:r>
          </w:p>
          <w:p w14:paraId="47DCA894" w14:textId="77777777" w:rsidR="006D60EA" w:rsidRPr="002404E0" w:rsidRDefault="006D60EA" w:rsidP="006D60EA">
            <w:pPr>
              <w:jc w:val="right"/>
              <w:rPr>
                <w:bCs/>
                <w:sz w:val="13"/>
                <w:szCs w:val="13"/>
                <w:lang w:val="en-US"/>
              </w:rPr>
            </w:pPr>
            <w:r w:rsidRPr="002404E0">
              <w:rPr>
                <w:bCs/>
                <w:sz w:val="13"/>
                <w:szCs w:val="13"/>
                <w:lang w:val="en-US"/>
              </w:rPr>
              <w:t>.004</w:t>
            </w:r>
            <w:r w:rsidRPr="002404E0">
              <w:rPr>
                <w:bCs/>
                <w:color w:val="FFFFFF" w:themeColor="background1"/>
                <w:sz w:val="13"/>
                <w:szCs w:val="13"/>
                <w:lang w:val="en-US"/>
              </w:rPr>
              <w:t>***</w:t>
            </w:r>
            <w:r w:rsidRPr="002404E0">
              <w:rPr>
                <w:bCs/>
                <w:sz w:val="13"/>
                <w:szCs w:val="13"/>
                <w:lang w:val="en-US"/>
              </w:rPr>
              <w:t>(.007)</w:t>
            </w:r>
          </w:p>
          <w:p w14:paraId="773BFE38" w14:textId="77777777" w:rsidR="006D60EA" w:rsidRPr="002404E0" w:rsidRDefault="006D60EA" w:rsidP="006D60EA">
            <w:pPr>
              <w:jc w:val="right"/>
              <w:rPr>
                <w:bCs/>
                <w:sz w:val="13"/>
                <w:szCs w:val="13"/>
                <w:lang w:val="en-US"/>
              </w:rPr>
            </w:pPr>
            <w:r w:rsidRPr="002404E0">
              <w:rPr>
                <w:bCs/>
                <w:sz w:val="13"/>
                <w:szCs w:val="13"/>
                <w:lang w:val="en-US"/>
              </w:rPr>
              <w:t>.005</w:t>
            </w:r>
            <w:r w:rsidRPr="002404E0">
              <w:rPr>
                <w:bCs/>
                <w:color w:val="FFFFFF" w:themeColor="background1"/>
                <w:sz w:val="13"/>
                <w:szCs w:val="13"/>
                <w:lang w:val="en-US"/>
              </w:rPr>
              <w:t>***</w:t>
            </w:r>
            <w:r w:rsidRPr="002404E0">
              <w:rPr>
                <w:bCs/>
                <w:sz w:val="13"/>
                <w:szCs w:val="13"/>
                <w:lang w:val="en-US"/>
              </w:rPr>
              <w:t>(.008)</w:t>
            </w:r>
          </w:p>
          <w:p w14:paraId="53949CFC" w14:textId="222CB811" w:rsidR="006D60EA" w:rsidRPr="002404E0" w:rsidRDefault="006D60EA" w:rsidP="006D60EA">
            <w:pPr>
              <w:jc w:val="right"/>
              <w:rPr>
                <w:bCs/>
                <w:sz w:val="13"/>
                <w:szCs w:val="13"/>
                <w:lang w:val="en-US"/>
              </w:rPr>
            </w:pPr>
            <w:r w:rsidRPr="002404E0">
              <w:rPr>
                <w:bCs/>
                <w:sz w:val="13"/>
                <w:szCs w:val="13"/>
                <w:lang w:val="en-US"/>
              </w:rPr>
              <w:t>.002</w:t>
            </w:r>
            <w:r w:rsidRPr="002404E0">
              <w:rPr>
                <w:bCs/>
                <w:color w:val="FFFFFF" w:themeColor="background1"/>
                <w:sz w:val="13"/>
                <w:szCs w:val="13"/>
                <w:lang w:val="en-US"/>
              </w:rPr>
              <w:t>***</w:t>
            </w:r>
            <w:r w:rsidRPr="002404E0">
              <w:rPr>
                <w:bCs/>
                <w:sz w:val="13"/>
                <w:szCs w:val="13"/>
                <w:lang w:val="en-US"/>
              </w:rPr>
              <w:t>(.010)</w:t>
            </w:r>
          </w:p>
          <w:p w14:paraId="075745F1" w14:textId="7A4FB1F8" w:rsidR="006D60EA" w:rsidRPr="002404E0" w:rsidRDefault="006D60EA" w:rsidP="006D60EA">
            <w:pPr>
              <w:jc w:val="right"/>
              <w:rPr>
                <w:bCs/>
                <w:sz w:val="13"/>
                <w:szCs w:val="13"/>
                <w:lang w:val="en-US"/>
              </w:rPr>
            </w:pPr>
            <w:r w:rsidRPr="002404E0">
              <w:rPr>
                <w:bCs/>
                <w:sz w:val="13"/>
                <w:szCs w:val="13"/>
                <w:lang w:val="en-US"/>
              </w:rPr>
              <w:t>-.019*</w:t>
            </w:r>
            <w:r w:rsidRPr="002404E0">
              <w:rPr>
                <w:bCs/>
                <w:color w:val="FFFFFF" w:themeColor="background1"/>
                <w:sz w:val="13"/>
                <w:szCs w:val="13"/>
                <w:lang w:val="en-US"/>
              </w:rPr>
              <w:t>**</w:t>
            </w:r>
            <w:r w:rsidRPr="002404E0">
              <w:rPr>
                <w:bCs/>
                <w:sz w:val="13"/>
                <w:szCs w:val="13"/>
                <w:lang w:val="en-US"/>
              </w:rPr>
              <w:t>(.009)</w:t>
            </w:r>
          </w:p>
          <w:p w14:paraId="3A22F296" w14:textId="336E15EC" w:rsidR="006D60EA" w:rsidRPr="002404E0" w:rsidRDefault="006D60EA" w:rsidP="006D60EA">
            <w:pPr>
              <w:jc w:val="right"/>
              <w:rPr>
                <w:bCs/>
                <w:sz w:val="13"/>
                <w:szCs w:val="13"/>
                <w:lang w:val="en-US"/>
              </w:rPr>
            </w:pPr>
            <w:r w:rsidRPr="002404E0">
              <w:rPr>
                <w:bCs/>
                <w:sz w:val="13"/>
                <w:szCs w:val="13"/>
                <w:lang w:val="en-US"/>
              </w:rPr>
              <w:t>.000</w:t>
            </w:r>
            <w:r w:rsidRPr="002404E0">
              <w:rPr>
                <w:bCs/>
                <w:color w:val="FFFFFF" w:themeColor="background1"/>
                <w:sz w:val="13"/>
                <w:szCs w:val="13"/>
                <w:lang w:val="en-US"/>
              </w:rPr>
              <w:t>***</w:t>
            </w:r>
            <w:r w:rsidRPr="002404E0">
              <w:rPr>
                <w:bCs/>
                <w:sz w:val="13"/>
                <w:szCs w:val="13"/>
                <w:lang w:val="en-US"/>
              </w:rPr>
              <w:t>(.017)</w:t>
            </w:r>
          </w:p>
          <w:p w14:paraId="69C13BA2" w14:textId="72C0D39A" w:rsidR="006D60EA" w:rsidRPr="002404E0" w:rsidRDefault="006D60EA" w:rsidP="006D60EA">
            <w:pPr>
              <w:jc w:val="right"/>
              <w:rPr>
                <w:bCs/>
                <w:sz w:val="13"/>
                <w:szCs w:val="13"/>
                <w:lang w:val="en-US"/>
              </w:rPr>
            </w:pPr>
            <w:r w:rsidRPr="002404E0">
              <w:rPr>
                <w:bCs/>
                <w:sz w:val="13"/>
                <w:szCs w:val="13"/>
                <w:lang w:val="en-US"/>
              </w:rPr>
              <w:t>.014</w:t>
            </w:r>
            <w:r w:rsidRPr="002404E0">
              <w:rPr>
                <w:bCs/>
                <w:color w:val="FFFFFF" w:themeColor="background1"/>
                <w:sz w:val="13"/>
                <w:szCs w:val="13"/>
                <w:lang w:val="en-US"/>
              </w:rPr>
              <w:t>***</w:t>
            </w:r>
            <w:r w:rsidRPr="002404E0">
              <w:rPr>
                <w:bCs/>
                <w:sz w:val="13"/>
                <w:szCs w:val="13"/>
                <w:lang w:val="en-US"/>
              </w:rPr>
              <w:t>(.009)</w:t>
            </w:r>
          </w:p>
          <w:p w14:paraId="35199935" w14:textId="0F9BDA73" w:rsidR="006D60EA" w:rsidRPr="002404E0" w:rsidRDefault="006D60EA" w:rsidP="006D60EA">
            <w:pPr>
              <w:jc w:val="right"/>
              <w:rPr>
                <w:bCs/>
                <w:sz w:val="13"/>
                <w:szCs w:val="13"/>
                <w:lang w:val="en-US"/>
              </w:rPr>
            </w:pPr>
            <w:r w:rsidRPr="002404E0">
              <w:rPr>
                <w:bCs/>
                <w:sz w:val="13"/>
                <w:szCs w:val="13"/>
                <w:lang w:val="en-US"/>
              </w:rPr>
              <w:t>.01</w:t>
            </w:r>
            <w:r w:rsidR="005105F6">
              <w:rPr>
                <w:bCs/>
                <w:sz w:val="13"/>
                <w:szCs w:val="13"/>
                <w:lang w:val="en-US"/>
              </w:rPr>
              <w:t>4</w:t>
            </w:r>
            <w:r w:rsidRPr="002404E0">
              <w:rPr>
                <w:bCs/>
                <w:color w:val="FFFFFF" w:themeColor="background1"/>
                <w:sz w:val="13"/>
                <w:szCs w:val="13"/>
                <w:lang w:val="en-US"/>
              </w:rPr>
              <w:t>***</w:t>
            </w:r>
            <w:r w:rsidRPr="002404E0">
              <w:rPr>
                <w:bCs/>
                <w:sz w:val="13"/>
                <w:szCs w:val="13"/>
                <w:lang w:val="en-US"/>
              </w:rPr>
              <w:t>(.018)</w:t>
            </w:r>
          </w:p>
          <w:p w14:paraId="32175A8D" w14:textId="3B04DDC8" w:rsidR="006D60EA" w:rsidRPr="002404E0" w:rsidRDefault="005105F6" w:rsidP="006D60EA">
            <w:pPr>
              <w:jc w:val="right"/>
              <w:rPr>
                <w:bCs/>
                <w:sz w:val="13"/>
                <w:szCs w:val="13"/>
                <w:lang w:val="en-US"/>
              </w:rPr>
            </w:pPr>
            <w:r>
              <w:rPr>
                <w:bCs/>
                <w:sz w:val="13"/>
                <w:szCs w:val="13"/>
                <w:lang w:val="en-US"/>
              </w:rPr>
              <w:t>-</w:t>
            </w:r>
            <w:r w:rsidR="006D60EA" w:rsidRPr="002404E0">
              <w:rPr>
                <w:bCs/>
                <w:sz w:val="13"/>
                <w:szCs w:val="13"/>
                <w:lang w:val="en-US"/>
              </w:rPr>
              <w:t>.00</w:t>
            </w:r>
            <w:r>
              <w:rPr>
                <w:bCs/>
                <w:sz w:val="13"/>
                <w:szCs w:val="13"/>
                <w:lang w:val="en-US"/>
              </w:rPr>
              <w:t>3</w:t>
            </w:r>
            <w:r w:rsidR="006D60EA" w:rsidRPr="002404E0">
              <w:rPr>
                <w:bCs/>
                <w:color w:val="FFFFFF" w:themeColor="background1"/>
                <w:sz w:val="13"/>
                <w:szCs w:val="13"/>
                <w:lang w:val="en-US"/>
              </w:rPr>
              <w:t>***</w:t>
            </w:r>
            <w:r w:rsidR="006D60EA" w:rsidRPr="002404E0">
              <w:rPr>
                <w:bCs/>
                <w:sz w:val="13"/>
                <w:szCs w:val="13"/>
                <w:lang w:val="en-US"/>
              </w:rPr>
              <w:t>(.015)</w:t>
            </w:r>
          </w:p>
          <w:p w14:paraId="44F993F6" w14:textId="25CC0933" w:rsidR="006D60EA" w:rsidRPr="002404E0" w:rsidRDefault="006D60EA" w:rsidP="006D60EA">
            <w:pPr>
              <w:jc w:val="right"/>
              <w:rPr>
                <w:bCs/>
                <w:sz w:val="13"/>
                <w:szCs w:val="13"/>
                <w:lang w:val="en-US"/>
              </w:rPr>
            </w:pPr>
            <w:r w:rsidRPr="002404E0">
              <w:rPr>
                <w:bCs/>
                <w:sz w:val="13"/>
                <w:szCs w:val="13"/>
                <w:lang w:val="en-US"/>
              </w:rPr>
              <w:t>-.02</w:t>
            </w:r>
            <w:r w:rsidR="005105F6">
              <w:rPr>
                <w:bCs/>
                <w:sz w:val="13"/>
                <w:szCs w:val="13"/>
                <w:lang w:val="en-US"/>
              </w:rPr>
              <w:t>7</w:t>
            </w:r>
            <w:r w:rsidRPr="002404E0">
              <w:rPr>
                <w:bCs/>
                <w:color w:val="FFFFFF" w:themeColor="background1"/>
                <w:sz w:val="13"/>
                <w:szCs w:val="13"/>
                <w:lang w:val="en-US"/>
              </w:rPr>
              <w:t>***</w:t>
            </w:r>
            <w:r w:rsidRPr="002404E0">
              <w:rPr>
                <w:bCs/>
                <w:sz w:val="13"/>
                <w:szCs w:val="13"/>
                <w:lang w:val="en-US"/>
              </w:rPr>
              <w:t>(.016)</w:t>
            </w:r>
          </w:p>
          <w:p w14:paraId="35AE1BCF" w14:textId="7F220C78" w:rsidR="006D60EA" w:rsidRPr="002404E0" w:rsidRDefault="006D60EA" w:rsidP="006D60EA">
            <w:pPr>
              <w:jc w:val="right"/>
              <w:rPr>
                <w:bCs/>
                <w:sz w:val="13"/>
                <w:szCs w:val="13"/>
                <w:lang w:val="en-US"/>
              </w:rPr>
            </w:pPr>
            <w:r w:rsidRPr="002404E0">
              <w:rPr>
                <w:bCs/>
                <w:sz w:val="13"/>
                <w:szCs w:val="13"/>
                <w:lang w:val="en-US"/>
              </w:rPr>
              <w:t>-.00</w:t>
            </w:r>
            <w:r w:rsidR="005105F6">
              <w:rPr>
                <w:bCs/>
                <w:sz w:val="13"/>
                <w:szCs w:val="13"/>
                <w:lang w:val="en-US"/>
              </w:rPr>
              <w:t>4</w:t>
            </w:r>
            <w:r w:rsidRPr="002404E0">
              <w:rPr>
                <w:bCs/>
                <w:color w:val="FFFFFF" w:themeColor="background1"/>
                <w:sz w:val="13"/>
                <w:szCs w:val="13"/>
                <w:lang w:val="en-US"/>
              </w:rPr>
              <w:t>***</w:t>
            </w:r>
            <w:r w:rsidRPr="002404E0">
              <w:rPr>
                <w:bCs/>
                <w:sz w:val="13"/>
                <w:szCs w:val="13"/>
                <w:lang w:val="en-US"/>
              </w:rPr>
              <w:t>(.014)</w:t>
            </w:r>
          </w:p>
          <w:p w14:paraId="736DAD10" w14:textId="76BEE4DB" w:rsidR="006D60EA" w:rsidRPr="002404E0" w:rsidRDefault="006D60EA" w:rsidP="006D60EA">
            <w:pPr>
              <w:jc w:val="right"/>
              <w:rPr>
                <w:bCs/>
                <w:sz w:val="13"/>
                <w:szCs w:val="13"/>
                <w:lang w:val="en-US"/>
              </w:rPr>
            </w:pPr>
            <w:r w:rsidRPr="002404E0">
              <w:rPr>
                <w:bCs/>
                <w:sz w:val="13"/>
                <w:szCs w:val="13"/>
                <w:lang w:val="en-US"/>
              </w:rPr>
              <w:t>.01</w:t>
            </w:r>
            <w:r w:rsidR="005105F6">
              <w:rPr>
                <w:bCs/>
                <w:sz w:val="13"/>
                <w:szCs w:val="13"/>
                <w:lang w:val="en-US"/>
              </w:rPr>
              <w:t>2</w:t>
            </w:r>
            <w:r w:rsidRPr="002404E0">
              <w:rPr>
                <w:bCs/>
                <w:color w:val="FFFFFF" w:themeColor="background1"/>
                <w:sz w:val="13"/>
                <w:szCs w:val="13"/>
                <w:lang w:val="en-US"/>
              </w:rPr>
              <w:t>***</w:t>
            </w:r>
            <w:r w:rsidRPr="002404E0">
              <w:rPr>
                <w:bCs/>
                <w:sz w:val="13"/>
                <w:szCs w:val="13"/>
                <w:lang w:val="en-US"/>
              </w:rPr>
              <w:t>(.012)</w:t>
            </w:r>
          </w:p>
          <w:p w14:paraId="519528FC" w14:textId="0E40990F" w:rsidR="006D60EA" w:rsidRPr="002404E0" w:rsidRDefault="006D60EA" w:rsidP="006D60EA">
            <w:pPr>
              <w:jc w:val="right"/>
              <w:rPr>
                <w:bCs/>
                <w:sz w:val="13"/>
                <w:szCs w:val="13"/>
                <w:lang w:val="en-US"/>
              </w:rPr>
            </w:pPr>
            <w:r w:rsidRPr="002404E0">
              <w:rPr>
                <w:bCs/>
                <w:sz w:val="13"/>
                <w:szCs w:val="13"/>
                <w:lang w:val="en-US"/>
              </w:rPr>
              <w:t>.01</w:t>
            </w:r>
            <w:r w:rsidR="005105F6">
              <w:rPr>
                <w:bCs/>
                <w:sz w:val="13"/>
                <w:szCs w:val="13"/>
                <w:lang w:val="en-US"/>
              </w:rPr>
              <w:t>0</w:t>
            </w:r>
            <w:r w:rsidRPr="002404E0">
              <w:rPr>
                <w:bCs/>
                <w:color w:val="FFFFFF" w:themeColor="background1"/>
                <w:sz w:val="13"/>
                <w:szCs w:val="13"/>
                <w:lang w:val="en-US"/>
              </w:rPr>
              <w:t>***</w:t>
            </w:r>
            <w:r w:rsidRPr="002404E0">
              <w:rPr>
                <w:bCs/>
                <w:sz w:val="13"/>
                <w:szCs w:val="13"/>
                <w:lang w:val="en-US"/>
              </w:rPr>
              <w:t>(.011)</w:t>
            </w:r>
          </w:p>
          <w:p w14:paraId="62523438" w14:textId="001A49E4" w:rsidR="006D60EA" w:rsidRPr="002404E0" w:rsidRDefault="006D60EA" w:rsidP="006D60EA">
            <w:pPr>
              <w:jc w:val="right"/>
              <w:rPr>
                <w:bCs/>
                <w:sz w:val="13"/>
                <w:szCs w:val="13"/>
                <w:lang w:val="en-US"/>
              </w:rPr>
            </w:pPr>
            <w:r w:rsidRPr="002404E0">
              <w:rPr>
                <w:bCs/>
                <w:sz w:val="13"/>
                <w:szCs w:val="13"/>
                <w:lang w:val="en-US"/>
              </w:rPr>
              <w:t>-.017</w:t>
            </w:r>
            <w:r w:rsidRPr="002404E0">
              <w:rPr>
                <w:bCs/>
                <w:color w:val="FFFFFF" w:themeColor="background1"/>
                <w:sz w:val="13"/>
                <w:szCs w:val="13"/>
                <w:lang w:val="en-US"/>
              </w:rPr>
              <w:t>***</w:t>
            </w:r>
            <w:r w:rsidRPr="002404E0">
              <w:rPr>
                <w:bCs/>
                <w:sz w:val="13"/>
                <w:szCs w:val="13"/>
                <w:lang w:val="en-US"/>
              </w:rPr>
              <w:t>(.010)</w:t>
            </w:r>
          </w:p>
          <w:p w14:paraId="06AA3F09" w14:textId="247DE744" w:rsidR="006D60EA" w:rsidRPr="002404E0" w:rsidRDefault="006D60EA" w:rsidP="006D60EA">
            <w:pPr>
              <w:jc w:val="right"/>
              <w:rPr>
                <w:bCs/>
                <w:sz w:val="13"/>
                <w:szCs w:val="13"/>
                <w:lang w:val="en-US"/>
              </w:rPr>
            </w:pPr>
            <w:r w:rsidRPr="002404E0">
              <w:rPr>
                <w:bCs/>
                <w:sz w:val="13"/>
                <w:szCs w:val="13"/>
                <w:lang w:val="en-US"/>
              </w:rPr>
              <w:t>-.030*</w:t>
            </w:r>
            <w:r w:rsidRPr="002404E0">
              <w:rPr>
                <w:bCs/>
                <w:color w:val="FFFFFF" w:themeColor="background1"/>
                <w:sz w:val="13"/>
                <w:szCs w:val="13"/>
                <w:lang w:val="en-US"/>
              </w:rPr>
              <w:t>**</w:t>
            </w:r>
            <w:r w:rsidRPr="002404E0">
              <w:rPr>
                <w:bCs/>
                <w:sz w:val="13"/>
                <w:szCs w:val="13"/>
                <w:lang w:val="en-US"/>
              </w:rPr>
              <w:t>(.014)</w:t>
            </w:r>
          </w:p>
          <w:p w14:paraId="4C40E4F5" w14:textId="2FE9C443" w:rsidR="006D60EA" w:rsidRPr="002404E0" w:rsidRDefault="006D60EA" w:rsidP="006D60EA">
            <w:pPr>
              <w:jc w:val="right"/>
              <w:rPr>
                <w:bCs/>
                <w:sz w:val="13"/>
                <w:szCs w:val="13"/>
                <w:lang w:val="en-US"/>
              </w:rPr>
            </w:pPr>
            <w:r w:rsidRPr="002404E0">
              <w:rPr>
                <w:bCs/>
                <w:sz w:val="13"/>
                <w:szCs w:val="13"/>
                <w:lang w:val="en-US"/>
              </w:rPr>
              <w:t>-.02</w:t>
            </w:r>
            <w:r w:rsidR="005105F6">
              <w:rPr>
                <w:bCs/>
                <w:sz w:val="13"/>
                <w:szCs w:val="13"/>
                <w:lang w:val="en-US"/>
              </w:rPr>
              <w:t>9</w:t>
            </w:r>
            <w:r w:rsidRPr="002404E0">
              <w:rPr>
                <w:bCs/>
                <w:color w:val="FFFFFF" w:themeColor="background1"/>
                <w:sz w:val="13"/>
                <w:szCs w:val="13"/>
                <w:lang w:val="en-US"/>
              </w:rPr>
              <w:t>***</w:t>
            </w:r>
            <w:r w:rsidRPr="002404E0">
              <w:rPr>
                <w:bCs/>
                <w:sz w:val="13"/>
                <w:szCs w:val="13"/>
                <w:lang w:val="en-US"/>
              </w:rPr>
              <w:t>(.019)</w:t>
            </w:r>
          </w:p>
          <w:p w14:paraId="709C56AE" w14:textId="47D795C1" w:rsidR="006D60EA" w:rsidRPr="002404E0" w:rsidRDefault="006D60EA" w:rsidP="006D60EA">
            <w:pPr>
              <w:jc w:val="right"/>
              <w:rPr>
                <w:bCs/>
                <w:sz w:val="13"/>
                <w:szCs w:val="13"/>
                <w:lang w:val="en-US"/>
              </w:rPr>
            </w:pPr>
            <w:r w:rsidRPr="002404E0">
              <w:rPr>
                <w:bCs/>
                <w:sz w:val="13"/>
                <w:szCs w:val="13"/>
                <w:lang w:val="en-US"/>
              </w:rPr>
              <w:t>-.00</w:t>
            </w:r>
            <w:r w:rsidR="005105F6">
              <w:rPr>
                <w:bCs/>
                <w:sz w:val="13"/>
                <w:szCs w:val="13"/>
                <w:lang w:val="en-US"/>
              </w:rPr>
              <w:t>2</w:t>
            </w:r>
            <w:r w:rsidRPr="002404E0">
              <w:rPr>
                <w:bCs/>
                <w:color w:val="FFFFFF" w:themeColor="background1"/>
                <w:sz w:val="13"/>
                <w:szCs w:val="13"/>
                <w:lang w:val="en-US"/>
              </w:rPr>
              <w:t>***</w:t>
            </w:r>
            <w:r w:rsidRPr="002404E0">
              <w:rPr>
                <w:bCs/>
                <w:sz w:val="13"/>
                <w:szCs w:val="13"/>
                <w:lang w:val="en-US"/>
              </w:rPr>
              <w:t>(.010)</w:t>
            </w:r>
          </w:p>
          <w:p w14:paraId="38B63C95" w14:textId="10E370B3" w:rsidR="006D60EA" w:rsidRPr="002404E0" w:rsidRDefault="006D60EA" w:rsidP="006D60EA">
            <w:pPr>
              <w:jc w:val="right"/>
              <w:rPr>
                <w:bCs/>
                <w:sz w:val="13"/>
                <w:szCs w:val="13"/>
                <w:lang w:val="en-US"/>
              </w:rPr>
            </w:pPr>
            <w:r w:rsidRPr="002404E0">
              <w:rPr>
                <w:bCs/>
                <w:sz w:val="13"/>
                <w:szCs w:val="13"/>
                <w:lang w:val="en-US"/>
              </w:rPr>
              <w:t>.0</w:t>
            </w:r>
            <w:r w:rsidR="005105F6">
              <w:rPr>
                <w:bCs/>
                <w:sz w:val="13"/>
                <w:szCs w:val="13"/>
                <w:lang w:val="en-US"/>
              </w:rPr>
              <w:t>27</w:t>
            </w:r>
            <w:r w:rsidRPr="002404E0">
              <w:rPr>
                <w:bCs/>
                <w:sz w:val="13"/>
                <w:szCs w:val="13"/>
                <w:lang w:val="en-US"/>
              </w:rPr>
              <w:t>**</w:t>
            </w:r>
            <w:r w:rsidRPr="005105F6">
              <w:rPr>
                <w:bCs/>
                <w:color w:val="FFFFFF" w:themeColor="background1"/>
                <w:sz w:val="13"/>
                <w:szCs w:val="13"/>
                <w:lang w:val="en-US"/>
              </w:rPr>
              <w:t>*</w:t>
            </w:r>
            <w:r w:rsidRPr="002404E0">
              <w:rPr>
                <w:bCs/>
                <w:sz w:val="13"/>
                <w:szCs w:val="13"/>
                <w:lang w:val="en-US"/>
              </w:rPr>
              <w:t>(.0</w:t>
            </w:r>
            <w:r w:rsidR="00DF4F25">
              <w:rPr>
                <w:bCs/>
                <w:sz w:val="13"/>
                <w:szCs w:val="13"/>
                <w:lang w:val="en-US"/>
              </w:rPr>
              <w:t>10</w:t>
            </w:r>
            <w:r w:rsidRPr="002404E0">
              <w:rPr>
                <w:bCs/>
                <w:sz w:val="13"/>
                <w:szCs w:val="13"/>
                <w:lang w:val="en-US"/>
              </w:rPr>
              <w:t>)</w:t>
            </w:r>
          </w:p>
          <w:p w14:paraId="174FFBC5" w14:textId="195480EB" w:rsidR="006D60EA" w:rsidRPr="002404E0" w:rsidRDefault="006D60EA" w:rsidP="006D60EA">
            <w:pPr>
              <w:jc w:val="right"/>
              <w:rPr>
                <w:bCs/>
                <w:sz w:val="13"/>
                <w:szCs w:val="13"/>
                <w:lang w:val="en-US"/>
              </w:rPr>
            </w:pPr>
            <w:r w:rsidRPr="002404E0">
              <w:rPr>
                <w:bCs/>
                <w:sz w:val="13"/>
                <w:szCs w:val="13"/>
                <w:lang w:val="en-US"/>
              </w:rPr>
              <w:t>-.00</w:t>
            </w:r>
            <w:r w:rsidR="005105F6">
              <w:rPr>
                <w:bCs/>
                <w:sz w:val="13"/>
                <w:szCs w:val="13"/>
                <w:lang w:val="en-US"/>
              </w:rPr>
              <w:t>7</w:t>
            </w:r>
            <w:r w:rsidRPr="002404E0">
              <w:rPr>
                <w:bCs/>
                <w:color w:val="FFFFFF" w:themeColor="background1"/>
                <w:sz w:val="13"/>
                <w:szCs w:val="13"/>
                <w:lang w:val="en-US"/>
              </w:rPr>
              <w:t>***</w:t>
            </w:r>
            <w:r w:rsidRPr="002404E0">
              <w:rPr>
                <w:bCs/>
                <w:sz w:val="13"/>
                <w:szCs w:val="13"/>
                <w:lang w:val="en-US"/>
              </w:rPr>
              <w:t>(.</w:t>
            </w:r>
            <w:r w:rsidR="005105F6">
              <w:rPr>
                <w:bCs/>
                <w:sz w:val="13"/>
                <w:szCs w:val="13"/>
                <w:lang w:val="en-US"/>
              </w:rPr>
              <w:t>011</w:t>
            </w:r>
            <w:r w:rsidRPr="002404E0">
              <w:rPr>
                <w:bCs/>
                <w:sz w:val="13"/>
                <w:szCs w:val="13"/>
                <w:lang w:val="en-US"/>
              </w:rPr>
              <w:t>)</w:t>
            </w:r>
          </w:p>
          <w:p w14:paraId="2FCF0FDE" w14:textId="718316BA" w:rsidR="00A01E52" w:rsidRDefault="005105F6" w:rsidP="005105F6">
            <w:pPr>
              <w:jc w:val="right"/>
              <w:rPr>
                <w:bCs/>
                <w:sz w:val="13"/>
                <w:szCs w:val="13"/>
                <w:lang w:val="en-US"/>
              </w:rPr>
            </w:pPr>
            <w:r w:rsidRPr="002404E0">
              <w:rPr>
                <w:bCs/>
                <w:sz w:val="13"/>
                <w:szCs w:val="13"/>
                <w:lang w:val="en-US"/>
              </w:rPr>
              <w:t>-.00</w:t>
            </w:r>
            <w:r>
              <w:rPr>
                <w:bCs/>
                <w:sz w:val="13"/>
                <w:szCs w:val="13"/>
                <w:lang w:val="en-US"/>
              </w:rPr>
              <w:t>7</w:t>
            </w:r>
            <w:r w:rsidRPr="002404E0">
              <w:rPr>
                <w:bCs/>
                <w:color w:val="FFFFFF" w:themeColor="background1"/>
                <w:sz w:val="13"/>
                <w:szCs w:val="13"/>
                <w:lang w:val="en-US"/>
              </w:rPr>
              <w:t>***</w:t>
            </w:r>
            <w:r w:rsidRPr="002404E0">
              <w:rPr>
                <w:bCs/>
                <w:sz w:val="13"/>
                <w:szCs w:val="13"/>
                <w:lang w:val="en-US"/>
              </w:rPr>
              <w:t>(.</w:t>
            </w:r>
            <w:r>
              <w:rPr>
                <w:bCs/>
                <w:sz w:val="13"/>
                <w:szCs w:val="13"/>
                <w:lang w:val="en-US"/>
              </w:rPr>
              <w:t>009</w:t>
            </w:r>
            <w:r w:rsidRPr="002404E0">
              <w:rPr>
                <w:bCs/>
                <w:sz w:val="13"/>
                <w:szCs w:val="13"/>
                <w:lang w:val="en-US"/>
              </w:rPr>
              <w:t>)</w:t>
            </w:r>
          </w:p>
          <w:p w14:paraId="06B79D5F" w14:textId="191C46B7" w:rsidR="006D60EA" w:rsidRPr="002404E0" w:rsidRDefault="006D60EA" w:rsidP="006D60EA">
            <w:pPr>
              <w:jc w:val="right"/>
              <w:rPr>
                <w:bCs/>
                <w:sz w:val="13"/>
                <w:szCs w:val="13"/>
                <w:lang w:val="en-US"/>
              </w:rPr>
            </w:pPr>
            <w:r w:rsidRPr="002404E0">
              <w:rPr>
                <w:bCs/>
                <w:sz w:val="13"/>
                <w:szCs w:val="13"/>
                <w:lang w:val="en-US"/>
              </w:rPr>
              <w:t>.0</w:t>
            </w:r>
            <w:r w:rsidR="005105F6">
              <w:rPr>
                <w:bCs/>
                <w:sz w:val="13"/>
                <w:szCs w:val="13"/>
                <w:lang w:val="en-US"/>
              </w:rPr>
              <w:t>03</w:t>
            </w:r>
            <w:r w:rsidRPr="002404E0">
              <w:rPr>
                <w:bCs/>
                <w:color w:val="FFFFFF" w:themeColor="background1"/>
                <w:sz w:val="13"/>
                <w:szCs w:val="13"/>
                <w:lang w:val="en-US"/>
              </w:rPr>
              <w:t>***</w:t>
            </w:r>
            <w:r w:rsidRPr="002404E0">
              <w:rPr>
                <w:bCs/>
                <w:sz w:val="13"/>
                <w:szCs w:val="13"/>
                <w:lang w:val="en-US"/>
              </w:rPr>
              <w:t>(.</w:t>
            </w:r>
            <w:r w:rsidR="005105F6">
              <w:rPr>
                <w:bCs/>
                <w:sz w:val="13"/>
                <w:szCs w:val="13"/>
                <w:lang w:val="en-US"/>
              </w:rPr>
              <w:t>013</w:t>
            </w:r>
            <w:r w:rsidRPr="002404E0">
              <w:rPr>
                <w:bCs/>
                <w:sz w:val="13"/>
                <w:szCs w:val="13"/>
                <w:lang w:val="en-US"/>
              </w:rPr>
              <w:t>)</w:t>
            </w:r>
          </w:p>
          <w:p w14:paraId="6370559F" w14:textId="5A41175B" w:rsidR="00A01E52" w:rsidRDefault="005105F6" w:rsidP="005105F6">
            <w:pPr>
              <w:jc w:val="right"/>
              <w:rPr>
                <w:bCs/>
                <w:sz w:val="13"/>
                <w:szCs w:val="13"/>
                <w:lang w:val="en-US"/>
              </w:rPr>
            </w:pPr>
            <w:r>
              <w:rPr>
                <w:bCs/>
                <w:sz w:val="13"/>
                <w:szCs w:val="13"/>
                <w:lang w:val="en-US"/>
              </w:rPr>
              <w:t>-</w:t>
            </w:r>
            <w:r w:rsidRPr="002404E0">
              <w:rPr>
                <w:bCs/>
                <w:sz w:val="13"/>
                <w:szCs w:val="13"/>
                <w:lang w:val="en-US"/>
              </w:rPr>
              <w:t>.0</w:t>
            </w:r>
            <w:r>
              <w:rPr>
                <w:bCs/>
                <w:sz w:val="13"/>
                <w:szCs w:val="13"/>
                <w:lang w:val="en-US"/>
              </w:rPr>
              <w:t>02</w:t>
            </w:r>
            <w:r w:rsidRPr="002404E0">
              <w:rPr>
                <w:bCs/>
                <w:color w:val="FFFFFF" w:themeColor="background1"/>
                <w:sz w:val="13"/>
                <w:szCs w:val="13"/>
                <w:lang w:val="en-US"/>
              </w:rPr>
              <w:t>***</w:t>
            </w:r>
            <w:r w:rsidRPr="002404E0">
              <w:rPr>
                <w:bCs/>
                <w:sz w:val="13"/>
                <w:szCs w:val="13"/>
                <w:lang w:val="en-US"/>
              </w:rPr>
              <w:t>(.</w:t>
            </w:r>
            <w:r>
              <w:rPr>
                <w:bCs/>
                <w:sz w:val="13"/>
                <w:szCs w:val="13"/>
                <w:lang w:val="en-US"/>
              </w:rPr>
              <w:t>016</w:t>
            </w:r>
            <w:r w:rsidRPr="002404E0">
              <w:rPr>
                <w:bCs/>
                <w:sz w:val="13"/>
                <w:szCs w:val="13"/>
                <w:lang w:val="en-US"/>
              </w:rPr>
              <w:t>)</w:t>
            </w:r>
          </w:p>
          <w:p w14:paraId="7AECAEF1" w14:textId="0B63B3B0" w:rsidR="005105F6" w:rsidRPr="002404E0" w:rsidRDefault="005105F6" w:rsidP="005105F6">
            <w:pPr>
              <w:jc w:val="right"/>
              <w:rPr>
                <w:bCs/>
                <w:sz w:val="13"/>
                <w:szCs w:val="13"/>
                <w:lang w:val="en-US"/>
              </w:rPr>
            </w:pPr>
            <w:r>
              <w:rPr>
                <w:bCs/>
                <w:sz w:val="13"/>
                <w:szCs w:val="13"/>
                <w:lang w:val="en-US"/>
              </w:rPr>
              <w:t>-</w:t>
            </w:r>
            <w:r w:rsidRPr="002404E0">
              <w:rPr>
                <w:bCs/>
                <w:sz w:val="13"/>
                <w:szCs w:val="13"/>
                <w:lang w:val="en-US"/>
              </w:rPr>
              <w:t>.0</w:t>
            </w:r>
            <w:r>
              <w:rPr>
                <w:bCs/>
                <w:sz w:val="13"/>
                <w:szCs w:val="13"/>
                <w:lang w:val="en-US"/>
              </w:rPr>
              <w:t>06</w:t>
            </w:r>
            <w:r w:rsidRPr="002404E0">
              <w:rPr>
                <w:bCs/>
                <w:color w:val="FFFFFF" w:themeColor="background1"/>
                <w:sz w:val="13"/>
                <w:szCs w:val="13"/>
                <w:lang w:val="en-US"/>
              </w:rPr>
              <w:t>***</w:t>
            </w:r>
            <w:r w:rsidRPr="002404E0">
              <w:rPr>
                <w:bCs/>
                <w:sz w:val="13"/>
                <w:szCs w:val="13"/>
                <w:lang w:val="en-US"/>
              </w:rPr>
              <w:t>(.011)</w:t>
            </w:r>
          </w:p>
          <w:p w14:paraId="73BF957E" w14:textId="5FFF15A0" w:rsidR="00A01E52" w:rsidRDefault="005105F6" w:rsidP="005105F6">
            <w:pPr>
              <w:jc w:val="right"/>
              <w:rPr>
                <w:bCs/>
                <w:sz w:val="13"/>
                <w:szCs w:val="13"/>
                <w:lang w:val="en-US"/>
              </w:rPr>
            </w:pPr>
            <w:r w:rsidRPr="002404E0">
              <w:rPr>
                <w:bCs/>
                <w:sz w:val="13"/>
                <w:szCs w:val="13"/>
                <w:lang w:val="en-US"/>
              </w:rPr>
              <w:t>.01</w:t>
            </w:r>
            <w:r>
              <w:rPr>
                <w:bCs/>
                <w:sz w:val="13"/>
                <w:szCs w:val="13"/>
                <w:lang w:val="en-US"/>
              </w:rPr>
              <w:t>2</w:t>
            </w:r>
            <w:r w:rsidRPr="002404E0">
              <w:rPr>
                <w:bCs/>
                <w:color w:val="FFFFFF" w:themeColor="background1"/>
                <w:sz w:val="13"/>
                <w:szCs w:val="13"/>
                <w:lang w:val="en-US"/>
              </w:rPr>
              <w:t>***</w:t>
            </w:r>
            <w:r w:rsidRPr="002404E0">
              <w:rPr>
                <w:bCs/>
                <w:sz w:val="13"/>
                <w:szCs w:val="13"/>
                <w:lang w:val="en-US"/>
              </w:rPr>
              <w:t>(.011)</w:t>
            </w:r>
          </w:p>
          <w:p w14:paraId="4D1CF431" w14:textId="4D0BA9A0" w:rsidR="006D60EA" w:rsidRPr="002404E0" w:rsidRDefault="006D60EA" w:rsidP="006D60EA">
            <w:pPr>
              <w:jc w:val="right"/>
              <w:rPr>
                <w:bCs/>
                <w:sz w:val="13"/>
                <w:szCs w:val="13"/>
                <w:lang w:val="en-US"/>
              </w:rPr>
            </w:pPr>
            <w:r w:rsidRPr="002404E0">
              <w:rPr>
                <w:bCs/>
                <w:sz w:val="13"/>
                <w:szCs w:val="13"/>
                <w:lang w:val="en-US"/>
              </w:rPr>
              <w:t>.01</w:t>
            </w:r>
            <w:r w:rsidR="005105F6">
              <w:rPr>
                <w:bCs/>
                <w:sz w:val="13"/>
                <w:szCs w:val="13"/>
                <w:lang w:val="en-US"/>
              </w:rPr>
              <w:t>3</w:t>
            </w:r>
            <w:r w:rsidRPr="002404E0">
              <w:rPr>
                <w:bCs/>
                <w:color w:val="FFFFFF" w:themeColor="background1"/>
                <w:sz w:val="13"/>
                <w:szCs w:val="13"/>
                <w:lang w:val="en-US"/>
              </w:rPr>
              <w:t>***</w:t>
            </w:r>
            <w:r w:rsidRPr="002404E0">
              <w:rPr>
                <w:bCs/>
                <w:sz w:val="13"/>
                <w:szCs w:val="13"/>
                <w:lang w:val="en-US"/>
              </w:rPr>
              <w:t>(.011)</w:t>
            </w:r>
          </w:p>
          <w:p w14:paraId="6AD0DBDB" w14:textId="1F24B52A" w:rsidR="006D60EA" w:rsidRPr="002404E0" w:rsidRDefault="006D60EA" w:rsidP="006D60EA">
            <w:pPr>
              <w:jc w:val="right"/>
              <w:rPr>
                <w:bCs/>
                <w:sz w:val="13"/>
                <w:szCs w:val="13"/>
                <w:lang w:val="en-US"/>
              </w:rPr>
            </w:pPr>
            <w:r w:rsidRPr="002404E0">
              <w:rPr>
                <w:bCs/>
                <w:sz w:val="13"/>
                <w:szCs w:val="13"/>
                <w:lang w:val="en-US"/>
              </w:rPr>
              <w:t>.00</w:t>
            </w:r>
            <w:r w:rsidR="005105F6">
              <w:rPr>
                <w:bCs/>
                <w:sz w:val="13"/>
                <w:szCs w:val="13"/>
                <w:lang w:val="en-US"/>
              </w:rPr>
              <w:t>2</w:t>
            </w:r>
            <w:r w:rsidRPr="002404E0">
              <w:rPr>
                <w:bCs/>
                <w:color w:val="FFFFFF" w:themeColor="background1"/>
                <w:sz w:val="13"/>
                <w:szCs w:val="13"/>
                <w:lang w:val="en-US"/>
              </w:rPr>
              <w:t>***</w:t>
            </w:r>
            <w:r w:rsidRPr="002404E0">
              <w:rPr>
                <w:bCs/>
                <w:sz w:val="13"/>
                <w:szCs w:val="13"/>
                <w:lang w:val="en-US"/>
              </w:rPr>
              <w:t>(.009)</w:t>
            </w:r>
          </w:p>
          <w:p w14:paraId="698F5B84" w14:textId="77777777" w:rsidR="006D60EA" w:rsidRPr="002404E0" w:rsidRDefault="006D60EA" w:rsidP="006D60EA">
            <w:pPr>
              <w:jc w:val="right"/>
              <w:rPr>
                <w:bCs/>
                <w:sz w:val="13"/>
                <w:szCs w:val="13"/>
                <w:lang w:val="en-US"/>
              </w:rPr>
            </w:pPr>
            <w:r w:rsidRPr="002404E0">
              <w:rPr>
                <w:bCs/>
                <w:sz w:val="13"/>
                <w:szCs w:val="13"/>
                <w:lang w:val="en-US"/>
              </w:rPr>
              <w:t>-.009</w:t>
            </w:r>
            <w:r w:rsidRPr="002404E0">
              <w:rPr>
                <w:bCs/>
                <w:color w:val="FFFFFF" w:themeColor="background1"/>
                <w:sz w:val="13"/>
                <w:szCs w:val="13"/>
                <w:lang w:val="en-US"/>
              </w:rPr>
              <w:t>***</w:t>
            </w:r>
            <w:r w:rsidRPr="002404E0">
              <w:rPr>
                <w:bCs/>
                <w:sz w:val="13"/>
                <w:szCs w:val="13"/>
                <w:lang w:val="en-US"/>
              </w:rPr>
              <w:t>(.009)</w:t>
            </w:r>
          </w:p>
          <w:p w14:paraId="3BB6B3A4" w14:textId="5DB48442" w:rsidR="006D60EA" w:rsidRPr="002404E0" w:rsidRDefault="006D60EA" w:rsidP="006D60EA">
            <w:pPr>
              <w:jc w:val="right"/>
              <w:rPr>
                <w:bCs/>
                <w:sz w:val="13"/>
                <w:szCs w:val="13"/>
                <w:lang w:val="en-US"/>
              </w:rPr>
            </w:pPr>
            <w:r w:rsidRPr="002404E0">
              <w:rPr>
                <w:bCs/>
                <w:sz w:val="13"/>
                <w:szCs w:val="13"/>
                <w:lang w:val="en-US"/>
              </w:rPr>
              <w:t>.00</w:t>
            </w:r>
            <w:r w:rsidR="005105F6">
              <w:rPr>
                <w:bCs/>
                <w:sz w:val="13"/>
                <w:szCs w:val="13"/>
                <w:lang w:val="en-US"/>
              </w:rPr>
              <w:t>4</w:t>
            </w:r>
            <w:r w:rsidRPr="002404E0">
              <w:rPr>
                <w:bCs/>
                <w:color w:val="FFFFFF" w:themeColor="background1"/>
                <w:sz w:val="13"/>
                <w:szCs w:val="13"/>
                <w:lang w:val="en-US"/>
              </w:rPr>
              <w:t>***</w:t>
            </w:r>
            <w:r w:rsidRPr="002404E0">
              <w:rPr>
                <w:bCs/>
                <w:sz w:val="13"/>
                <w:szCs w:val="13"/>
                <w:lang w:val="en-US"/>
              </w:rPr>
              <w:t>(.017)</w:t>
            </w:r>
          </w:p>
          <w:p w14:paraId="6B166880" w14:textId="701F8B47" w:rsidR="006D60EA" w:rsidRPr="002404E0" w:rsidRDefault="006D60EA" w:rsidP="006D60EA">
            <w:pPr>
              <w:jc w:val="right"/>
              <w:rPr>
                <w:bCs/>
                <w:sz w:val="13"/>
                <w:szCs w:val="13"/>
                <w:lang w:val="en-US"/>
              </w:rPr>
            </w:pPr>
            <w:r w:rsidRPr="002404E0">
              <w:rPr>
                <w:bCs/>
                <w:sz w:val="13"/>
                <w:szCs w:val="13"/>
                <w:lang w:val="en-US"/>
              </w:rPr>
              <w:t>.0</w:t>
            </w:r>
            <w:r w:rsidR="005105F6">
              <w:rPr>
                <w:bCs/>
                <w:sz w:val="13"/>
                <w:szCs w:val="13"/>
                <w:lang w:val="en-US"/>
              </w:rPr>
              <w:t>18</w:t>
            </w:r>
            <w:r w:rsidRPr="002404E0">
              <w:rPr>
                <w:bCs/>
                <w:color w:val="FFFFFF" w:themeColor="background1"/>
                <w:sz w:val="13"/>
                <w:szCs w:val="13"/>
                <w:lang w:val="en-US"/>
              </w:rPr>
              <w:t>***</w:t>
            </w:r>
            <w:r w:rsidRPr="002404E0">
              <w:rPr>
                <w:bCs/>
                <w:sz w:val="13"/>
                <w:szCs w:val="13"/>
                <w:lang w:val="en-US"/>
              </w:rPr>
              <w:t>(.019)</w:t>
            </w:r>
          </w:p>
          <w:p w14:paraId="55B3F31B" w14:textId="7C80E0D4" w:rsidR="006D60EA" w:rsidRPr="002404E0" w:rsidRDefault="006D60EA" w:rsidP="006D60EA">
            <w:pPr>
              <w:jc w:val="right"/>
              <w:rPr>
                <w:bCs/>
                <w:sz w:val="13"/>
                <w:szCs w:val="13"/>
                <w:lang w:val="en-US"/>
              </w:rPr>
            </w:pPr>
            <w:r w:rsidRPr="002404E0">
              <w:rPr>
                <w:bCs/>
                <w:sz w:val="13"/>
                <w:szCs w:val="13"/>
                <w:lang w:val="en-US"/>
              </w:rPr>
              <w:t>.01</w:t>
            </w:r>
            <w:r w:rsidR="005105F6">
              <w:rPr>
                <w:bCs/>
                <w:sz w:val="13"/>
                <w:szCs w:val="13"/>
                <w:lang w:val="en-US"/>
              </w:rPr>
              <w:t>4</w:t>
            </w:r>
            <w:r w:rsidRPr="002404E0">
              <w:rPr>
                <w:bCs/>
                <w:color w:val="FFFFFF" w:themeColor="background1"/>
                <w:sz w:val="13"/>
                <w:szCs w:val="13"/>
                <w:lang w:val="en-US"/>
              </w:rPr>
              <w:t>***</w:t>
            </w:r>
            <w:r w:rsidRPr="002404E0">
              <w:rPr>
                <w:bCs/>
                <w:sz w:val="13"/>
                <w:szCs w:val="13"/>
                <w:lang w:val="en-US"/>
              </w:rPr>
              <w:t>(.010)</w:t>
            </w:r>
          </w:p>
          <w:p w14:paraId="73822F58" w14:textId="77777777" w:rsidR="006D60EA" w:rsidRPr="002404E0" w:rsidRDefault="006D60EA" w:rsidP="006D60EA">
            <w:pPr>
              <w:jc w:val="right"/>
              <w:rPr>
                <w:bCs/>
                <w:sz w:val="13"/>
                <w:szCs w:val="13"/>
                <w:lang w:val="en-US"/>
              </w:rPr>
            </w:pPr>
          </w:p>
          <w:p w14:paraId="645F2952" w14:textId="147A2F54" w:rsidR="006D60EA" w:rsidRPr="002404E0" w:rsidRDefault="006D60EA" w:rsidP="006D60EA">
            <w:pPr>
              <w:jc w:val="right"/>
              <w:rPr>
                <w:bCs/>
                <w:sz w:val="13"/>
                <w:szCs w:val="13"/>
                <w:lang w:val="en-US"/>
              </w:rPr>
            </w:pPr>
            <w:r w:rsidRPr="002404E0">
              <w:rPr>
                <w:bCs/>
                <w:sz w:val="13"/>
                <w:szCs w:val="13"/>
                <w:lang w:val="en-US"/>
              </w:rPr>
              <w:t>.07</w:t>
            </w:r>
            <w:r w:rsidR="005105F6">
              <w:rPr>
                <w:bCs/>
                <w:sz w:val="13"/>
                <w:szCs w:val="13"/>
                <w:lang w:val="en-US"/>
              </w:rPr>
              <w:t>4</w:t>
            </w:r>
            <w:r w:rsidRPr="002404E0">
              <w:rPr>
                <w:bCs/>
                <w:sz w:val="13"/>
                <w:szCs w:val="13"/>
                <w:lang w:val="en-US"/>
              </w:rPr>
              <w:t>***(.01</w:t>
            </w:r>
            <w:r w:rsidR="00DF4F25">
              <w:rPr>
                <w:bCs/>
                <w:sz w:val="13"/>
                <w:szCs w:val="13"/>
                <w:lang w:val="en-US"/>
              </w:rPr>
              <w:t>3</w:t>
            </w:r>
            <w:r w:rsidRPr="002404E0">
              <w:rPr>
                <w:bCs/>
                <w:sz w:val="13"/>
                <w:szCs w:val="13"/>
                <w:lang w:val="en-US"/>
              </w:rPr>
              <w:t>)</w:t>
            </w:r>
          </w:p>
          <w:p w14:paraId="31C10D46" w14:textId="77777777" w:rsidR="006D60EA" w:rsidRPr="002404E0" w:rsidRDefault="006D60EA" w:rsidP="006D60EA">
            <w:pPr>
              <w:jc w:val="right"/>
              <w:rPr>
                <w:bCs/>
                <w:sz w:val="13"/>
                <w:szCs w:val="13"/>
                <w:lang w:val="en-US"/>
              </w:rPr>
            </w:pPr>
            <w:r w:rsidRPr="002404E0">
              <w:rPr>
                <w:bCs/>
                <w:sz w:val="13"/>
                <w:szCs w:val="13"/>
                <w:lang w:val="en-US"/>
              </w:rPr>
              <w:t>.038**</w:t>
            </w:r>
            <w:r w:rsidRPr="002404E0">
              <w:rPr>
                <w:bCs/>
                <w:color w:val="FFFFFF" w:themeColor="background1"/>
                <w:sz w:val="13"/>
                <w:szCs w:val="13"/>
                <w:lang w:val="en-US"/>
              </w:rPr>
              <w:t>*</w:t>
            </w:r>
            <w:r w:rsidRPr="002404E0">
              <w:rPr>
                <w:bCs/>
                <w:sz w:val="13"/>
                <w:szCs w:val="13"/>
                <w:lang w:val="en-US"/>
              </w:rPr>
              <w:t>(.013)</w:t>
            </w:r>
          </w:p>
          <w:p w14:paraId="56271224" w14:textId="3350A22A" w:rsidR="006D60EA" w:rsidRPr="002404E0" w:rsidRDefault="006D60EA" w:rsidP="006D60EA">
            <w:pPr>
              <w:jc w:val="right"/>
              <w:rPr>
                <w:bCs/>
                <w:sz w:val="13"/>
                <w:szCs w:val="13"/>
                <w:lang w:val="en-US"/>
              </w:rPr>
            </w:pPr>
            <w:r w:rsidRPr="002404E0">
              <w:rPr>
                <w:bCs/>
                <w:sz w:val="13"/>
                <w:szCs w:val="13"/>
                <w:lang w:val="en-US"/>
              </w:rPr>
              <w:t>.004</w:t>
            </w:r>
            <w:r w:rsidRPr="002404E0">
              <w:rPr>
                <w:bCs/>
                <w:color w:val="FFFFFF" w:themeColor="background1"/>
                <w:sz w:val="13"/>
                <w:szCs w:val="13"/>
                <w:lang w:val="en-US"/>
              </w:rPr>
              <w:t>***</w:t>
            </w:r>
            <w:r w:rsidRPr="002404E0">
              <w:rPr>
                <w:bCs/>
                <w:sz w:val="13"/>
                <w:szCs w:val="13"/>
                <w:lang w:val="en-US"/>
              </w:rPr>
              <w:t>(.010)</w:t>
            </w:r>
          </w:p>
          <w:p w14:paraId="33EFD582" w14:textId="2C37E8C3" w:rsidR="006D60EA" w:rsidRPr="002404E0" w:rsidRDefault="006D60EA" w:rsidP="006D60EA">
            <w:pPr>
              <w:jc w:val="right"/>
              <w:rPr>
                <w:bCs/>
                <w:sz w:val="13"/>
                <w:szCs w:val="13"/>
                <w:lang w:val="en-US"/>
              </w:rPr>
            </w:pPr>
            <w:r w:rsidRPr="002404E0">
              <w:rPr>
                <w:bCs/>
                <w:sz w:val="13"/>
                <w:szCs w:val="13"/>
                <w:lang w:val="en-US"/>
              </w:rPr>
              <w:t>.0</w:t>
            </w:r>
            <w:r w:rsidR="005105F6">
              <w:rPr>
                <w:bCs/>
                <w:sz w:val="13"/>
                <w:szCs w:val="13"/>
                <w:lang w:val="en-US"/>
              </w:rPr>
              <w:t>09</w:t>
            </w:r>
            <w:r w:rsidRPr="002404E0">
              <w:rPr>
                <w:bCs/>
                <w:color w:val="FFFFFF" w:themeColor="background1"/>
                <w:sz w:val="13"/>
                <w:szCs w:val="13"/>
                <w:lang w:val="en-US"/>
              </w:rPr>
              <w:t>***</w:t>
            </w:r>
            <w:r w:rsidRPr="002404E0">
              <w:rPr>
                <w:bCs/>
                <w:sz w:val="13"/>
                <w:szCs w:val="13"/>
                <w:lang w:val="en-US"/>
              </w:rPr>
              <w:t>(.008)</w:t>
            </w:r>
          </w:p>
          <w:p w14:paraId="12DE9B52" w14:textId="492F9199" w:rsidR="006D60EA" w:rsidRPr="002404E0" w:rsidRDefault="006D60EA" w:rsidP="006D60EA">
            <w:pPr>
              <w:jc w:val="right"/>
              <w:rPr>
                <w:bCs/>
                <w:sz w:val="13"/>
                <w:szCs w:val="13"/>
                <w:lang w:val="en-US"/>
              </w:rPr>
            </w:pPr>
            <w:r w:rsidRPr="002404E0">
              <w:rPr>
                <w:bCs/>
                <w:sz w:val="13"/>
                <w:szCs w:val="13"/>
                <w:lang w:val="en-US"/>
              </w:rPr>
              <w:t>.00</w:t>
            </w:r>
            <w:r w:rsidR="005105F6">
              <w:rPr>
                <w:bCs/>
                <w:sz w:val="13"/>
                <w:szCs w:val="13"/>
                <w:lang w:val="en-US"/>
              </w:rPr>
              <w:t>1</w:t>
            </w:r>
            <w:r w:rsidRPr="002404E0">
              <w:rPr>
                <w:bCs/>
                <w:color w:val="FFFFFF" w:themeColor="background1"/>
                <w:sz w:val="13"/>
                <w:szCs w:val="13"/>
                <w:lang w:val="en-US"/>
              </w:rPr>
              <w:t>***</w:t>
            </w:r>
            <w:r w:rsidRPr="002404E0">
              <w:rPr>
                <w:bCs/>
                <w:sz w:val="13"/>
                <w:szCs w:val="13"/>
                <w:lang w:val="en-US"/>
              </w:rPr>
              <w:t>(.007)</w:t>
            </w:r>
          </w:p>
          <w:p w14:paraId="00F94A05" w14:textId="77777777" w:rsidR="006D60EA" w:rsidRPr="002404E0" w:rsidRDefault="006D60EA" w:rsidP="006D60EA">
            <w:pPr>
              <w:jc w:val="right"/>
              <w:rPr>
                <w:bCs/>
                <w:sz w:val="13"/>
                <w:szCs w:val="13"/>
                <w:lang w:val="en-US"/>
              </w:rPr>
            </w:pPr>
            <w:r w:rsidRPr="002404E0">
              <w:rPr>
                <w:bCs/>
                <w:sz w:val="13"/>
                <w:szCs w:val="13"/>
                <w:lang w:val="en-US"/>
              </w:rPr>
              <w:t>.008</w:t>
            </w:r>
            <w:r w:rsidRPr="002404E0">
              <w:rPr>
                <w:bCs/>
                <w:color w:val="FFFFFF" w:themeColor="background1"/>
                <w:sz w:val="13"/>
                <w:szCs w:val="13"/>
                <w:lang w:val="en-US"/>
              </w:rPr>
              <w:t>***</w:t>
            </w:r>
            <w:r w:rsidRPr="002404E0">
              <w:rPr>
                <w:bCs/>
                <w:sz w:val="13"/>
                <w:szCs w:val="13"/>
                <w:lang w:val="en-US"/>
              </w:rPr>
              <w:t>(.008)</w:t>
            </w:r>
          </w:p>
          <w:p w14:paraId="76996240" w14:textId="08A7B4F2" w:rsidR="006D60EA" w:rsidRPr="002404E0" w:rsidRDefault="006D60EA" w:rsidP="006D60EA">
            <w:pPr>
              <w:jc w:val="right"/>
              <w:rPr>
                <w:bCs/>
                <w:sz w:val="13"/>
                <w:szCs w:val="13"/>
                <w:lang w:val="en-US"/>
              </w:rPr>
            </w:pPr>
            <w:r w:rsidRPr="002404E0">
              <w:rPr>
                <w:bCs/>
                <w:sz w:val="13"/>
                <w:szCs w:val="13"/>
                <w:lang w:val="en-US"/>
              </w:rPr>
              <w:t>.00</w:t>
            </w:r>
            <w:r w:rsidR="005105F6">
              <w:rPr>
                <w:bCs/>
                <w:sz w:val="13"/>
                <w:szCs w:val="13"/>
                <w:lang w:val="en-US"/>
              </w:rPr>
              <w:t>1</w:t>
            </w:r>
            <w:r w:rsidRPr="002404E0">
              <w:rPr>
                <w:bCs/>
                <w:color w:val="FFFFFF" w:themeColor="background1"/>
                <w:sz w:val="13"/>
                <w:szCs w:val="13"/>
                <w:lang w:val="en-US"/>
              </w:rPr>
              <w:t>***</w:t>
            </w:r>
            <w:r w:rsidRPr="002404E0">
              <w:rPr>
                <w:bCs/>
                <w:sz w:val="13"/>
                <w:szCs w:val="13"/>
                <w:lang w:val="en-US"/>
              </w:rPr>
              <w:t xml:space="preserve">(.010) </w:t>
            </w:r>
          </w:p>
          <w:p w14:paraId="755B398B" w14:textId="29E60891" w:rsidR="006D60EA" w:rsidRPr="002404E0" w:rsidRDefault="006D60EA" w:rsidP="006D60EA">
            <w:pPr>
              <w:jc w:val="right"/>
              <w:rPr>
                <w:bCs/>
                <w:sz w:val="13"/>
                <w:szCs w:val="13"/>
                <w:lang w:val="en-US"/>
              </w:rPr>
            </w:pPr>
            <w:r w:rsidRPr="002404E0">
              <w:rPr>
                <w:bCs/>
                <w:sz w:val="13"/>
                <w:szCs w:val="13"/>
                <w:lang w:val="en-US"/>
              </w:rPr>
              <w:t>-.07</w:t>
            </w:r>
            <w:r w:rsidR="005105F6">
              <w:rPr>
                <w:bCs/>
                <w:sz w:val="13"/>
                <w:szCs w:val="13"/>
                <w:lang w:val="en-US"/>
              </w:rPr>
              <w:t>0</w:t>
            </w:r>
            <w:r w:rsidRPr="002404E0">
              <w:rPr>
                <w:bCs/>
                <w:sz w:val="13"/>
                <w:szCs w:val="13"/>
                <w:lang w:val="en-US"/>
              </w:rPr>
              <w:t>**</w:t>
            </w:r>
            <w:r w:rsidRPr="005105F6">
              <w:rPr>
                <w:bCs/>
                <w:color w:val="FFFFFF" w:themeColor="background1"/>
                <w:sz w:val="13"/>
                <w:szCs w:val="13"/>
                <w:lang w:val="en-US"/>
              </w:rPr>
              <w:t>*</w:t>
            </w:r>
            <w:r w:rsidRPr="002404E0">
              <w:rPr>
                <w:bCs/>
                <w:sz w:val="13"/>
                <w:szCs w:val="13"/>
                <w:lang w:val="en-US"/>
              </w:rPr>
              <w:t>(.020)</w:t>
            </w:r>
          </w:p>
          <w:p w14:paraId="47BB7E4F" w14:textId="77777777" w:rsidR="006D60EA" w:rsidRPr="002404E0" w:rsidRDefault="006D60EA" w:rsidP="006D60EA">
            <w:pPr>
              <w:jc w:val="right"/>
              <w:rPr>
                <w:bCs/>
                <w:sz w:val="13"/>
                <w:szCs w:val="13"/>
                <w:lang w:val="en-US"/>
              </w:rPr>
            </w:pPr>
            <w:r w:rsidRPr="002404E0">
              <w:rPr>
                <w:bCs/>
                <w:sz w:val="13"/>
                <w:szCs w:val="13"/>
                <w:lang w:val="en-US"/>
              </w:rPr>
              <w:t>-.007</w:t>
            </w:r>
            <w:r w:rsidRPr="002404E0">
              <w:rPr>
                <w:bCs/>
                <w:color w:val="FFFFFF" w:themeColor="background1"/>
                <w:sz w:val="13"/>
                <w:szCs w:val="13"/>
                <w:lang w:val="en-US"/>
              </w:rPr>
              <w:t>***</w:t>
            </w:r>
            <w:r w:rsidRPr="002404E0">
              <w:rPr>
                <w:bCs/>
                <w:sz w:val="13"/>
                <w:szCs w:val="13"/>
                <w:lang w:val="en-US"/>
              </w:rPr>
              <w:t>(.010)</w:t>
            </w:r>
          </w:p>
          <w:p w14:paraId="7EE97D6E" w14:textId="07C4927A" w:rsidR="006D60EA" w:rsidRPr="002404E0" w:rsidRDefault="006D60EA" w:rsidP="006D60EA">
            <w:pPr>
              <w:jc w:val="right"/>
              <w:rPr>
                <w:bCs/>
                <w:sz w:val="13"/>
                <w:szCs w:val="13"/>
                <w:lang w:val="en-US"/>
              </w:rPr>
            </w:pPr>
            <w:r w:rsidRPr="002404E0">
              <w:rPr>
                <w:bCs/>
                <w:sz w:val="13"/>
                <w:szCs w:val="13"/>
                <w:lang w:val="en-US"/>
              </w:rPr>
              <w:t>.0</w:t>
            </w:r>
            <w:r w:rsidR="00DF4F25">
              <w:rPr>
                <w:bCs/>
                <w:sz w:val="13"/>
                <w:szCs w:val="13"/>
                <w:lang w:val="en-US"/>
              </w:rPr>
              <w:t>69</w:t>
            </w:r>
            <w:r w:rsidRPr="002404E0">
              <w:rPr>
                <w:bCs/>
                <w:sz w:val="13"/>
                <w:szCs w:val="13"/>
                <w:lang w:val="en-US"/>
              </w:rPr>
              <w:t>**</w:t>
            </w:r>
            <w:r w:rsidRPr="00DF4F25">
              <w:rPr>
                <w:bCs/>
                <w:color w:val="FFFFFF" w:themeColor="background1"/>
                <w:sz w:val="13"/>
                <w:szCs w:val="13"/>
                <w:lang w:val="en-US"/>
              </w:rPr>
              <w:t>*</w:t>
            </w:r>
            <w:r w:rsidRPr="002404E0">
              <w:rPr>
                <w:bCs/>
                <w:sz w:val="13"/>
                <w:szCs w:val="13"/>
                <w:lang w:val="en-US"/>
              </w:rPr>
              <w:t>(.021)</w:t>
            </w:r>
          </w:p>
          <w:p w14:paraId="5E7DD1E8" w14:textId="77777777" w:rsidR="006D60EA" w:rsidRPr="002404E0" w:rsidRDefault="006D60EA" w:rsidP="006D60EA">
            <w:pPr>
              <w:jc w:val="right"/>
              <w:rPr>
                <w:bCs/>
                <w:sz w:val="13"/>
                <w:szCs w:val="13"/>
                <w:lang w:val="en-US"/>
              </w:rPr>
            </w:pPr>
          </w:p>
          <w:p w14:paraId="1BEA8F2B" w14:textId="15E2C8AF" w:rsidR="006D60EA" w:rsidRPr="002404E0" w:rsidRDefault="006D60EA" w:rsidP="006D60EA">
            <w:pPr>
              <w:jc w:val="right"/>
              <w:rPr>
                <w:bCs/>
                <w:sz w:val="13"/>
                <w:szCs w:val="13"/>
                <w:lang w:val="en-US"/>
              </w:rPr>
            </w:pPr>
            <w:r w:rsidRPr="002404E0">
              <w:rPr>
                <w:bCs/>
                <w:sz w:val="13"/>
                <w:szCs w:val="13"/>
                <w:lang w:val="en-US"/>
              </w:rPr>
              <w:t>1.013***(.009)</w:t>
            </w:r>
          </w:p>
          <w:p w14:paraId="10832EF4" w14:textId="38D471FE" w:rsidR="006D60EA" w:rsidRPr="002404E0" w:rsidRDefault="006D60EA" w:rsidP="006D60EA">
            <w:pPr>
              <w:jc w:val="right"/>
              <w:rPr>
                <w:bCs/>
                <w:sz w:val="13"/>
                <w:szCs w:val="13"/>
                <w:lang w:val="en-US"/>
              </w:rPr>
            </w:pPr>
            <w:r w:rsidRPr="002404E0">
              <w:rPr>
                <w:bCs/>
                <w:sz w:val="13"/>
                <w:szCs w:val="13"/>
                <w:lang w:val="en-US"/>
              </w:rPr>
              <w:t>.04</w:t>
            </w:r>
            <w:r w:rsidR="00DF4F25">
              <w:rPr>
                <w:bCs/>
                <w:sz w:val="13"/>
                <w:szCs w:val="13"/>
                <w:lang w:val="en-US"/>
              </w:rPr>
              <w:t>4</w:t>
            </w:r>
            <w:r w:rsidRPr="002404E0">
              <w:rPr>
                <w:bCs/>
                <w:sz w:val="13"/>
                <w:szCs w:val="13"/>
                <w:lang w:val="en-US"/>
              </w:rPr>
              <w:t>***(.014)</w:t>
            </w:r>
          </w:p>
          <w:p w14:paraId="13AD0150" w14:textId="77777777" w:rsidR="006D60EA" w:rsidRPr="002404E0" w:rsidRDefault="006D60EA" w:rsidP="006D60EA">
            <w:pPr>
              <w:jc w:val="right"/>
              <w:rPr>
                <w:bCs/>
                <w:sz w:val="13"/>
                <w:szCs w:val="13"/>
                <w:lang w:val="en-US"/>
              </w:rPr>
            </w:pPr>
            <w:r w:rsidRPr="002404E0">
              <w:rPr>
                <w:bCs/>
                <w:sz w:val="13"/>
                <w:szCs w:val="13"/>
                <w:lang w:val="en-US"/>
              </w:rPr>
              <w:t>Included</w:t>
            </w:r>
          </w:p>
          <w:p w14:paraId="6F181627" w14:textId="77777777" w:rsidR="006D60EA" w:rsidRPr="002404E0" w:rsidRDefault="006D60EA" w:rsidP="006D60EA">
            <w:pPr>
              <w:jc w:val="right"/>
              <w:rPr>
                <w:bCs/>
                <w:sz w:val="13"/>
                <w:szCs w:val="13"/>
                <w:lang w:val="en-US"/>
              </w:rPr>
            </w:pPr>
            <w:r w:rsidRPr="002404E0">
              <w:rPr>
                <w:bCs/>
                <w:sz w:val="13"/>
                <w:szCs w:val="13"/>
                <w:lang w:val="en-US"/>
              </w:rPr>
              <w:t>Included</w:t>
            </w:r>
          </w:p>
          <w:p w14:paraId="0A16C9F0" w14:textId="77777777" w:rsidR="006D60EA" w:rsidRPr="002404E0" w:rsidRDefault="006D60EA" w:rsidP="006D60EA">
            <w:pPr>
              <w:jc w:val="right"/>
              <w:rPr>
                <w:bCs/>
                <w:sz w:val="13"/>
                <w:szCs w:val="13"/>
                <w:lang w:val="en-US"/>
              </w:rPr>
            </w:pPr>
            <w:r w:rsidRPr="002404E0">
              <w:rPr>
                <w:bCs/>
                <w:sz w:val="13"/>
                <w:szCs w:val="13"/>
                <w:lang w:val="en-US"/>
              </w:rPr>
              <w:t>Included</w:t>
            </w:r>
          </w:p>
          <w:p w14:paraId="274DA1BA" w14:textId="77777777" w:rsidR="006D60EA" w:rsidRPr="002404E0" w:rsidRDefault="006D60EA" w:rsidP="006D60EA">
            <w:pPr>
              <w:jc w:val="right"/>
              <w:rPr>
                <w:b/>
                <w:sz w:val="13"/>
                <w:szCs w:val="13"/>
                <w:lang w:val="en-US"/>
              </w:rPr>
            </w:pPr>
            <w:r w:rsidRPr="002404E0">
              <w:rPr>
                <w:bCs/>
                <w:sz w:val="13"/>
                <w:szCs w:val="13"/>
                <w:lang w:val="en-US"/>
              </w:rPr>
              <w:t>2,184</w:t>
            </w:r>
          </w:p>
        </w:tc>
      </w:tr>
    </w:tbl>
    <w:p w14:paraId="7AA0C6C5" w14:textId="6F55372D" w:rsidR="000C20F0" w:rsidRPr="00A01E52" w:rsidRDefault="000C20F0" w:rsidP="00A01E52">
      <w:pPr>
        <w:pStyle w:val="NormalWeb"/>
        <w:spacing w:before="0" w:beforeAutospacing="0" w:after="0" w:afterAutospacing="0"/>
        <w:contextualSpacing/>
        <w:rPr>
          <w:rStyle w:val="xxs1"/>
          <w:sz w:val="20"/>
          <w:szCs w:val="20"/>
        </w:rPr>
      </w:pPr>
      <w:r w:rsidRPr="00CB25DC">
        <w:rPr>
          <w:i/>
          <w:iCs/>
          <w:sz w:val="20"/>
          <w:szCs w:val="20"/>
        </w:rPr>
        <w:t>Notes</w:t>
      </w:r>
      <w:r>
        <w:rPr>
          <w:sz w:val="20"/>
          <w:szCs w:val="20"/>
        </w:rPr>
        <w:t>:</w:t>
      </w:r>
      <w:r w:rsidRPr="00126B8A">
        <w:rPr>
          <w:sz w:val="20"/>
          <w:szCs w:val="20"/>
        </w:rPr>
        <w:t xml:space="preserve">  </w:t>
      </w:r>
      <w:r>
        <w:rPr>
          <w:sz w:val="20"/>
          <w:szCs w:val="20"/>
        </w:rPr>
        <w:t>***</w:t>
      </w:r>
      <w:r w:rsidRPr="00A07B61">
        <w:rPr>
          <w:i/>
          <w:iCs/>
          <w:sz w:val="20"/>
          <w:szCs w:val="20"/>
        </w:rPr>
        <w:t>p</w:t>
      </w:r>
      <w:r>
        <w:rPr>
          <w:sz w:val="20"/>
          <w:szCs w:val="20"/>
        </w:rPr>
        <w:t xml:space="preserve"> &lt; .001, </w:t>
      </w:r>
      <w:r w:rsidRPr="00126B8A">
        <w:rPr>
          <w:sz w:val="20"/>
          <w:szCs w:val="20"/>
        </w:rPr>
        <w:t>**</w:t>
      </w:r>
      <w:r w:rsidRPr="00126B8A">
        <w:rPr>
          <w:i/>
          <w:sz w:val="20"/>
          <w:szCs w:val="20"/>
        </w:rPr>
        <w:t>p</w:t>
      </w:r>
      <w:r w:rsidRPr="00126B8A">
        <w:rPr>
          <w:sz w:val="20"/>
          <w:szCs w:val="20"/>
        </w:rPr>
        <w:t xml:space="preserve"> &lt; .0</w:t>
      </w:r>
      <w:r>
        <w:rPr>
          <w:sz w:val="20"/>
          <w:szCs w:val="20"/>
        </w:rPr>
        <w:t xml:space="preserve">1, </w:t>
      </w:r>
      <w:r w:rsidRPr="00126B8A">
        <w:rPr>
          <w:sz w:val="20"/>
          <w:szCs w:val="20"/>
        </w:rPr>
        <w:t>*</w:t>
      </w:r>
      <w:r w:rsidRPr="00126B8A">
        <w:rPr>
          <w:i/>
          <w:sz w:val="20"/>
          <w:szCs w:val="20"/>
        </w:rPr>
        <w:t>p</w:t>
      </w:r>
      <w:r w:rsidRPr="00126B8A">
        <w:rPr>
          <w:sz w:val="20"/>
          <w:szCs w:val="20"/>
        </w:rPr>
        <w:t xml:space="preserve"> &lt; .0</w:t>
      </w:r>
      <w:r>
        <w:rPr>
          <w:sz w:val="20"/>
          <w:szCs w:val="20"/>
        </w:rPr>
        <w:t>5</w:t>
      </w:r>
      <w:r w:rsidRPr="00126B8A">
        <w:rPr>
          <w:sz w:val="20"/>
          <w:szCs w:val="20"/>
        </w:rPr>
        <w:t>. Standard errors are in parentheses.</w:t>
      </w:r>
      <w:r w:rsidRPr="0010718D">
        <w:rPr>
          <w:sz w:val="20"/>
          <w:szCs w:val="20"/>
        </w:rPr>
        <w:t xml:space="preserve"> </w:t>
      </w:r>
      <w:r w:rsidRPr="0010718D">
        <w:rPr>
          <w:b/>
          <w:bCs/>
          <w:sz w:val="20"/>
          <w:szCs w:val="20"/>
        </w:rPr>
        <w:t>Model 1</w:t>
      </w:r>
      <w:r w:rsidRPr="0010718D">
        <w:rPr>
          <w:sz w:val="20"/>
          <w:szCs w:val="20"/>
        </w:rPr>
        <w:t xml:space="preserve">: Main model. </w:t>
      </w:r>
      <w:r w:rsidRPr="0010718D">
        <w:rPr>
          <w:b/>
          <w:bCs/>
          <w:sz w:val="20"/>
          <w:szCs w:val="20"/>
        </w:rPr>
        <w:t xml:space="preserve">Model </w:t>
      </w:r>
      <w:r>
        <w:rPr>
          <w:b/>
          <w:bCs/>
          <w:sz w:val="20"/>
          <w:szCs w:val="20"/>
        </w:rPr>
        <w:t>2</w:t>
      </w:r>
      <w:r w:rsidRPr="0010718D">
        <w:rPr>
          <w:sz w:val="20"/>
          <w:szCs w:val="20"/>
        </w:rPr>
        <w:t xml:space="preserve">: </w:t>
      </w:r>
      <w:r>
        <w:rPr>
          <w:sz w:val="20"/>
          <w:szCs w:val="20"/>
        </w:rPr>
        <w:t>Tone p</w:t>
      </w:r>
      <w:r w:rsidRPr="0010718D">
        <w:rPr>
          <w:sz w:val="20"/>
          <w:szCs w:val="20"/>
        </w:rPr>
        <w:t xml:space="preserve">ositivity in consumers’ </w:t>
      </w:r>
      <w:r>
        <w:rPr>
          <w:sz w:val="20"/>
          <w:szCs w:val="20"/>
        </w:rPr>
        <w:t>comments as DV.</w:t>
      </w:r>
      <w:r w:rsidRPr="0010718D">
        <w:rPr>
          <w:b/>
          <w:bCs/>
          <w:sz w:val="20"/>
          <w:szCs w:val="20"/>
        </w:rPr>
        <w:t xml:space="preserve"> Model </w:t>
      </w:r>
      <w:r>
        <w:rPr>
          <w:b/>
          <w:bCs/>
          <w:sz w:val="20"/>
          <w:szCs w:val="20"/>
        </w:rPr>
        <w:t>3</w:t>
      </w:r>
      <w:r w:rsidRPr="0010718D">
        <w:rPr>
          <w:sz w:val="20"/>
          <w:szCs w:val="20"/>
        </w:rPr>
        <w:t xml:space="preserve">: </w:t>
      </w:r>
      <w:r>
        <w:rPr>
          <w:sz w:val="20"/>
          <w:szCs w:val="20"/>
        </w:rPr>
        <w:t>T</w:t>
      </w:r>
      <w:r w:rsidRPr="0010718D">
        <w:rPr>
          <w:sz w:val="20"/>
          <w:szCs w:val="20"/>
        </w:rPr>
        <w:t>otal movement</w:t>
      </w:r>
      <w:r>
        <w:rPr>
          <w:sz w:val="20"/>
          <w:szCs w:val="20"/>
        </w:rPr>
        <w:t xml:space="preserve"> as focal independent variable</w:t>
      </w:r>
      <w:r w:rsidRPr="0010718D">
        <w:rPr>
          <w:sz w:val="20"/>
          <w:szCs w:val="20"/>
        </w:rPr>
        <w:t xml:space="preserve">. </w:t>
      </w:r>
      <w:r w:rsidRPr="0010718D">
        <w:rPr>
          <w:b/>
          <w:bCs/>
          <w:sz w:val="20"/>
          <w:szCs w:val="20"/>
        </w:rPr>
        <w:t xml:space="preserve">Model </w:t>
      </w:r>
      <w:r>
        <w:rPr>
          <w:b/>
          <w:bCs/>
          <w:sz w:val="20"/>
          <w:szCs w:val="20"/>
        </w:rPr>
        <w:t>4</w:t>
      </w:r>
      <w:r w:rsidRPr="0010718D">
        <w:rPr>
          <w:sz w:val="20"/>
          <w:szCs w:val="20"/>
        </w:rPr>
        <w:t xml:space="preserve">: </w:t>
      </w:r>
      <w:r>
        <w:rPr>
          <w:sz w:val="20"/>
          <w:szCs w:val="20"/>
        </w:rPr>
        <w:t>A</w:t>
      </w:r>
      <w:r w:rsidRPr="0010718D">
        <w:rPr>
          <w:sz w:val="20"/>
          <w:szCs w:val="20"/>
        </w:rPr>
        <w:t>verage movement every 100 frames</w:t>
      </w:r>
      <w:r>
        <w:rPr>
          <w:sz w:val="20"/>
          <w:szCs w:val="20"/>
        </w:rPr>
        <w:t xml:space="preserve"> as focal independent variable</w:t>
      </w:r>
      <w:r w:rsidRPr="0010718D">
        <w:rPr>
          <w:sz w:val="20"/>
          <w:szCs w:val="20"/>
        </w:rPr>
        <w:t xml:space="preserve">. </w:t>
      </w:r>
      <w:r w:rsidRPr="0010718D">
        <w:rPr>
          <w:b/>
          <w:bCs/>
          <w:sz w:val="20"/>
          <w:szCs w:val="20"/>
        </w:rPr>
        <w:t xml:space="preserve">Model </w:t>
      </w:r>
      <w:r>
        <w:rPr>
          <w:b/>
          <w:bCs/>
          <w:sz w:val="20"/>
          <w:szCs w:val="20"/>
        </w:rPr>
        <w:t>5</w:t>
      </w:r>
      <w:r w:rsidRPr="0010718D">
        <w:rPr>
          <w:sz w:val="20"/>
          <w:szCs w:val="20"/>
        </w:rPr>
        <w:t xml:space="preserve">: Lasso penalized regression. </w:t>
      </w:r>
      <w:r w:rsidRPr="0010718D">
        <w:rPr>
          <w:b/>
          <w:bCs/>
          <w:sz w:val="20"/>
          <w:szCs w:val="20"/>
        </w:rPr>
        <w:t xml:space="preserve">Model </w:t>
      </w:r>
      <w:r>
        <w:rPr>
          <w:b/>
          <w:bCs/>
          <w:sz w:val="20"/>
          <w:szCs w:val="20"/>
        </w:rPr>
        <w:t>6</w:t>
      </w:r>
      <w:r w:rsidRPr="0010718D">
        <w:rPr>
          <w:sz w:val="20"/>
          <w:szCs w:val="20"/>
        </w:rPr>
        <w:t xml:space="preserve">: </w:t>
      </w:r>
      <w:r w:rsidR="00540B69">
        <w:rPr>
          <w:sz w:val="20"/>
          <w:szCs w:val="20"/>
        </w:rPr>
        <w:t xml:space="preserve">Negative binomial regression. </w:t>
      </w:r>
      <w:r w:rsidR="00540B69" w:rsidRPr="0010718D">
        <w:rPr>
          <w:b/>
          <w:bCs/>
          <w:sz w:val="20"/>
          <w:szCs w:val="20"/>
        </w:rPr>
        <w:t>Model 7</w:t>
      </w:r>
      <w:r w:rsidR="00540B69">
        <w:rPr>
          <w:b/>
          <w:bCs/>
          <w:sz w:val="20"/>
          <w:szCs w:val="20"/>
        </w:rPr>
        <w:t xml:space="preserve">: </w:t>
      </w:r>
      <w:r w:rsidRPr="0010718D">
        <w:rPr>
          <w:sz w:val="20"/>
          <w:szCs w:val="20"/>
        </w:rPr>
        <w:t xml:space="preserve">Liking rate as DV. </w:t>
      </w:r>
      <w:r w:rsidRPr="0010718D">
        <w:rPr>
          <w:b/>
          <w:bCs/>
          <w:sz w:val="20"/>
          <w:szCs w:val="20"/>
        </w:rPr>
        <w:t xml:space="preserve">Model </w:t>
      </w:r>
      <w:r w:rsidR="00540B69">
        <w:rPr>
          <w:b/>
          <w:bCs/>
          <w:sz w:val="20"/>
          <w:szCs w:val="20"/>
        </w:rPr>
        <w:t>8</w:t>
      </w:r>
      <w:r w:rsidRPr="0010718D">
        <w:rPr>
          <w:sz w:val="20"/>
          <w:szCs w:val="20"/>
        </w:rPr>
        <w:t xml:space="preserve">: </w:t>
      </w:r>
      <w:r>
        <w:rPr>
          <w:sz w:val="20"/>
          <w:szCs w:val="20"/>
        </w:rPr>
        <w:t>With</w:t>
      </w:r>
      <w:r w:rsidRPr="0010718D">
        <w:rPr>
          <w:sz w:val="20"/>
          <w:szCs w:val="20"/>
        </w:rPr>
        <w:t xml:space="preserve"> cluster standard errors at the speaker level.</w:t>
      </w:r>
    </w:p>
    <w:p w14:paraId="6E23031B" w14:textId="77777777" w:rsidR="001154C5" w:rsidRDefault="001154C5" w:rsidP="001154C5">
      <w:pPr>
        <w:pStyle w:val="xxp1"/>
        <w:spacing w:before="0" w:beforeAutospacing="0" w:after="0" w:afterAutospacing="0"/>
        <w:rPr>
          <w:rStyle w:val="xxs1"/>
          <w:b/>
          <w:bCs/>
          <w:color w:val="000000"/>
          <w:bdr w:val="none" w:sz="0" w:space="0" w:color="auto" w:frame="1"/>
        </w:rPr>
        <w:sectPr w:rsidR="001154C5" w:rsidSect="001154C5">
          <w:pgSz w:w="12240" w:h="15840"/>
          <w:pgMar w:top="1440" w:right="1440" w:bottom="1440" w:left="1440" w:header="720" w:footer="720" w:gutter="0"/>
          <w:cols w:space="720"/>
          <w:docGrid w:linePitch="360"/>
        </w:sectPr>
      </w:pPr>
    </w:p>
    <w:p w14:paraId="64A06450" w14:textId="77777777" w:rsidR="000C20F0" w:rsidRDefault="000C20F0" w:rsidP="000C20F0">
      <w:pPr>
        <w:pStyle w:val="NormalWeb"/>
        <w:spacing w:before="0" w:beforeAutospacing="0" w:after="0" w:afterAutospacing="0" w:line="480" w:lineRule="auto"/>
        <w:contextualSpacing/>
        <w:jc w:val="center"/>
        <w:rPr>
          <w:b/>
          <w:bCs/>
        </w:rPr>
      </w:pPr>
      <w:r>
        <w:rPr>
          <w:b/>
          <w:bCs/>
        </w:rPr>
        <w:lastRenderedPageBreak/>
        <w:t>Study 2</w:t>
      </w:r>
    </w:p>
    <w:p w14:paraId="06B2B1B7" w14:textId="77777777" w:rsidR="001154C5" w:rsidRPr="0057269A" w:rsidRDefault="001154C5" w:rsidP="001154C5">
      <w:pPr>
        <w:pStyle w:val="NormalWeb"/>
        <w:spacing w:before="0" w:beforeAutospacing="0" w:after="0" w:afterAutospacing="0" w:line="480" w:lineRule="auto"/>
        <w:contextualSpacing/>
        <w:rPr>
          <w:b/>
          <w:bCs/>
        </w:rPr>
      </w:pPr>
      <w:r w:rsidRPr="0057269A">
        <w:rPr>
          <w:b/>
          <w:bCs/>
        </w:rPr>
        <w:t>Instructions for Gemini</w:t>
      </w:r>
    </w:p>
    <w:p w14:paraId="105878B9" w14:textId="00A5C147" w:rsidR="001154C5" w:rsidRDefault="00C72580" w:rsidP="001154C5">
      <w:pPr>
        <w:spacing w:line="480" w:lineRule="auto"/>
        <w:ind w:firstLine="720"/>
      </w:pPr>
      <w:r>
        <w:t>“</w:t>
      </w:r>
      <w:r w:rsidR="001154C5" w:rsidRPr="001350D3">
        <w:t xml:space="preserve">You are an expert in analyzing human gestures and giving public speeches. Please help me analyze and classify </w:t>
      </w:r>
      <w:proofErr w:type="spellStart"/>
      <w:r w:rsidR="001154C5" w:rsidRPr="001350D3">
        <w:t>peopl</w:t>
      </w:r>
      <w:proofErr w:type="spellEnd"/>
      <w:r w:rsidR="00CE4903">
        <w:t>’</w:t>
      </w:r>
      <w:r w:rsidR="001154C5" w:rsidRPr="001350D3">
        <w:t xml:space="preserve">'s gestures when giving speeches. </w:t>
      </w:r>
    </w:p>
    <w:p w14:paraId="2D1C1060" w14:textId="2560AFDC" w:rsidR="001154C5" w:rsidRPr="001350D3" w:rsidRDefault="001154C5" w:rsidP="001154C5">
      <w:pPr>
        <w:spacing w:line="480" w:lineRule="auto"/>
        <w:ind w:firstLine="720"/>
      </w:pPr>
      <w:r w:rsidRPr="001350D3">
        <w:t xml:space="preserve">Gestures are hand movements that have a precise communication goal. They aim to carry meaning and information that complements or supplements the speech.  There are two different types of gestures: “Illustrators” and “Highlighters”, and each of them has a specific communication goal. </w:t>
      </w:r>
      <w:r>
        <w:t>T</w:t>
      </w:r>
      <w:r w:rsidRPr="001350D3">
        <w:t>here’s a</w:t>
      </w:r>
      <w:r>
        <w:t>lso a</w:t>
      </w:r>
      <w:r w:rsidRPr="001350D3">
        <w:t xml:space="preserve"> class named “</w:t>
      </w:r>
      <w:r w:rsidR="00581DAD">
        <w:t xml:space="preserve">Unrelated </w:t>
      </w:r>
      <w:r w:rsidR="00242E57">
        <w:t>Movement</w:t>
      </w:r>
      <w:r w:rsidRPr="001350D3">
        <w:t>”, which occurs when the speaker moves their hands while speaking, but such movement is irrelevant or unrelated to the spoken content (i.e., it has no communicative goal).</w:t>
      </w:r>
      <w:r>
        <w:t xml:space="preserve"> Finally, there are cases in which the communicator is framed but they do not move their hands while speaking.</w:t>
      </w:r>
    </w:p>
    <w:p w14:paraId="28ACEB13" w14:textId="77777777" w:rsidR="001154C5" w:rsidRDefault="001154C5" w:rsidP="001154C5">
      <w:pPr>
        <w:spacing w:line="480" w:lineRule="auto"/>
        <w:ind w:firstLine="720"/>
      </w:pPr>
      <w:r w:rsidRPr="001F5722">
        <w:rPr>
          <w:b/>
          <w:bCs/>
        </w:rPr>
        <w:t>Illustrators</w:t>
      </w:r>
      <w:r w:rsidRPr="001F5722">
        <w:t xml:space="preserve"> {Communicative Goal: Visually depict, mimic, or resemble concrete objects (i.e., existing in the real world), actions involving concrete objects that are being spoken about, abstract concepts, or metaphorical expressions. They represent something that was happening, literally or metaphorically, but is not physically there now (i.e., it’s not physically present while the speaker is talking). Characteristics: They coincide with a part of the spoken utterance. Importantly, the key here is the object they are talking about should not be physically present at the time they are talking.</w:t>
      </w:r>
      <w:r>
        <w:t xml:space="preserve"> </w:t>
      </w:r>
      <w:r w:rsidRPr="001F5722">
        <w:t xml:space="preserve">Examples include: drinking gesture while saying “I was drinking water”, resembling the shape of the stairs while saying “the steps of my apartment”, throwing gesture while saying “I threw the soccer ball”, putting the hand in a gun position while saying “they shoot”, making a square shape with hands while saying “thinking outside the box”, resembling the shape of the stairs while saying “the steps of success”, throwing gesture while saying “I threw my life away”, mimicking dropping a card on the table while saying “play is our </w:t>
      </w:r>
      <w:r w:rsidRPr="001F5722">
        <w:lastRenderedPageBreak/>
        <w:t>adaptive wildcard in the evolutionary process”, resembling a gap between hands while saying “the gap between doing something and doing nothing”}.</w:t>
      </w:r>
    </w:p>
    <w:p w14:paraId="0CC2F439" w14:textId="2A7EA2B0" w:rsidR="001154C5" w:rsidRDefault="001154C5" w:rsidP="001154C5">
      <w:pPr>
        <w:spacing w:line="480" w:lineRule="auto"/>
        <w:ind w:firstLine="720"/>
      </w:pPr>
      <w:r w:rsidRPr="001F5722">
        <w:rPr>
          <w:b/>
          <w:bCs/>
        </w:rPr>
        <w:t>Highlighters</w:t>
      </w:r>
      <w:r w:rsidRPr="001F5722">
        <w:t xml:space="preserve"> {Communicative Goal: These gestures serve to underline and emphasize a spoken message without visually depicting an action, object, or abstract concept. They solely intensify the </w:t>
      </w:r>
      <w:proofErr w:type="spellStart"/>
      <w:r w:rsidRPr="001F5722">
        <w:t>speake</w:t>
      </w:r>
      <w:proofErr w:type="spellEnd"/>
      <w:r w:rsidR="00CE4903">
        <w:t>’</w:t>
      </w:r>
      <w:r w:rsidRPr="001F5722">
        <w:t xml:space="preserve">'s spoken words, adding a layer of emphasis that reinforces the </w:t>
      </w:r>
      <w:proofErr w:type="spellStart"/>
      <w:r w:rsidRPr="001F5722">
        <w:t>messag</w:t>
      </w:r>
      <w:proofErr w:type="spellEnd"/>
      <w:r w:rsidR="00CE4903">
        <w:t>’</w:t>
      </w:r>
      <w:r w:rsidRPr="001F5722">
        <w:t xml:space="preserve">'s urgency, importance, or emotional resonance. Examples include clapping hands together while saying “Boom. No ifs, ands or buts”, putting hands on the head while saying “Oh My God”, holding up three fingers while saying “cooperation, creativity, equality”. Attention: Most of the times, gestures that coincide with the spoken text are Illustrators. However, when the gesture coincides with the spoken </w:t>
      </w:r>
      <w:proofErr w:type="gramStart"/>
      <w:r w:rsidRPr="001F5722">
        <w:t>text</w:t>
      </w:r>
      <w:proofErr w:type="gramEnd"/>
      <w:r w:rsidRPr="001F5722">
        <w:t xml:space="preserve"> but it</w:t>
      </w:r>
      <w:r w:rsidR="00981C8D">
        <w:t xml:space="preserve"> i</w:t>
      </w:r>
      <w:r w:rsidRPr="001F5722">
        <w:t>s not visually depicting the subject discussed, but just emphasizing part of the message, it</w:t>
      </w:r>
      <w:r w:rsidR="00981C8D">
        <w:t xml:space="preserve"> i</w:t>
      </w:r>
      <w:r w:rsidRPr="001F5722">
        <w:t>s a Highlighter.  An example includes a gesture of holding up two fingers while saying “there were two ideas”. In such case, the “two fingers” gesture coincides with the spoken content, but it’s not visually depicting the subject discussed (i.e., the ideas), but only emphasizing part of the message. In this case it should be labeled as Highlighter.</w:t>
      </w:r>
      <w:r>
        <w:t xml:space="preserve"> </w:t>
      </w:r>
      <w:r w:rsidRPr="001F5722">
        <w:t>The communicative goal of Highlighters also extends to when the speaker points to, or draws attention to, something that is physically present while they</w:t>
      </w:r>
      <w:r w:rsidR="00981C8D">
        <w:t xml:space="preserve"> a</w:t>
      </w:r>
      <w:r w:rsidRPr="001F5722">
        <w:t>re talking. In this case, it</w:t>
      </w:r>
      <w:r w:rsidR="00981C8D">
        <w:t xml:space="preserve"> i</w:t>
      </w:r>
      <w:r w:rsidRPr="001F5722">
        <w:t>s key here that if the subject discussed is physically present at the time the speaker is talking, the gesture is classified as Highlighter.</w:t>
      </w:r>
      <w:r>
        <w:t xml:space="preserve"> </w:t>
      </w:r>
      <w:r w:rsidRPr="001F5722">
        <w:t xml:space="preserve">Examples </w:t>
      </w:r>
      <w:proofErr w:type="gramStart"/>
      <w:r w:rsidRPr="001F5722">
        <w:t>include</w:t>
      </w:r>
      <w:r>
        <w:t>:</w:t>
      </w:r>
      <w:proofErr w:type="gramEnd"/>
      <w:r w:rsidRPr="001F5722">
        <w:t xml:space="preserve"> holding up two cell phones while saying “I have two cell phones”, pointing to the slides while saying “this photo here,” raising a water bottle while saying “look at this bottle,” pointing to themselves while saying “this is what I feel,” pointing to the audience while saying “you are responsible for the environment”}</w:t>
      </w:r>
      <w:r>
        <w:t>.</w:t>
      </w:r>
    </w:p>
    <w:p w14:paraId="2E1FEAA7" w14:textId="4CC9D58C" w:rsidR="001154C5" w:rsidRDefault="00581DAD" w:rsidP="00C324B8">
      <w:pPr>
        <w:spacing w:line="480" w:lineRule="auto"/>
        <w:ind w:firstLine="720"/>
      </w:pPr>
      <w:r>
        <w:rPr>
          <w:b/>
          <w:bCs/>
        </w:rPr>
        <w:t>Unrelated</w:t>
      </w:r>
      <w:r w:rsidR="009602B9" w:rsidRPr="001F5722">
        <w:rPr>
          <w:b/>
          <w:bCs/>
        </w:rPr>
        <w:t xml:space="preserve"> </w:t>
      </w:r>
      <w:r w:rsidR="00242E57" w:rsidRPr="00242E57">
        <w:rPr>
          <w:b/>
          <w:bCs/>
        </w:rPr>
        <w:t>Movements</w:t>
      </w:r>
      <w:r w:rsidR="00242E57">
        <w:t xml:space="preserve"> </w:t>
      </w:r>
      <w:r w:rsidR="001154C5" w:rsidRPr="001F5722">
        <w:t xml:space="preserve">{When the speaker moves their hands while speaking, but such movement is irrelevant or unrelated to the spoken content (i.e., it has no communicative goal), </w:t>
      </w:r>
      <w:r w:rsidR="001154C5" w:rsidRPr="001F5722">
        <w:lastRenderedPageBreak/>
        <w:t xml:space="preserve">then it should be labeled as </w:t>
      </w:r>
      <w:r>
        <w:t>Unrelated</w:t>
      </w:r>
      <w:r w:rsidR="009602B9">
        <w:t xml:space="preserve"> </w:t>
      </w:r>
      <w:r w:rsidR="00242E57">
        <w:t>Movement</w:t>
      </w:r>
      <w:r w:rsidR="001154C5" w:rsidRPr="001F5722">
        <w:t xml:space="preserve">. </w:t>
      </w:r>
      <w:r>
        <w:t>Unrelated</w:t>
      </w:r>
      <w:r w:rsidR="009602B9">
        <w:t xml:space="preserve"> </w:t>
      </w:r>
      <w:r w:rsidR="00242E57">
        <w:t>Movement</w:t>
      </w:r>
      <w:r w:rsidR="001154C5" w:rsidRPr="001F5722">
        <w:t xml:space="preserve"> is hand movement accompanying the speech, but not carrying any informational content. When you identify hand movement</w:t>
      </w:r>
      <w:r w:rsidR="00981C8D">
        <w:t>s</w:t>
      </w:r>
      <w:r w:rsidR="001154C5" w:rsidRPr="001F5722">
        <w:t xml:space="preserve">, but it’s not Illustrator or Highlighter, please label it as </w:t>
      </w:r>
      <w:r>
        <w:t>Unrelated</w:t>
      </w:r>
      <w:r w:rsidR="009602B9">
        <w:t xml:space="preserve"> </w:t>
      </w:r>
      <w:r w:rsidR="00242E57">
        <w:t>Movement</w:t>
      </w:r>
      <w:r w:rsidR="001154C5" w:rsidRPr="001F5722">
        <w:t>}</w:t>
      </w:r>
      <w:r w:rsidR="001154C5">
        <w:t>.</w:t>
      </w:r>
    </w:p>
    <w:p w14:paraId="3BA543B7" w14:textId="651EBF3E" w:rsidR="00CE158F" w:rsidRDefault="001154C5" w:rsidP="00C324B8">
      <w:pPr>
        <w:spacing w:line="480" w:lineRule="auto"/>
        <w:ind w:firstLine="720"/>
      </w:pPr>
      <w:r w:rsidRPr="001F5722">
        <w:rPr>
          <w:b/>
          <w:bCs/>
        </w:rPr>
        <w:t xml:space="preserve">No Movement </w:t>
      </w:r>
      <w:r w:rsidRPr="001F5722">
        <w:t>{When the speaker is framed but does not move their hands}</w:t>
      </w:r>
      <w:r>
        <w:t>.</w:t>
      </w:r>
      <w:r w:rsidR="003F544D">
        <w:t xml:space="preserve"> </w:t>
      </w:r>
    </w:p>
    <w:p w14:paraId="6FFF946B" w14:textId="77777777" w:rsidR="001154C5" w:rsidRPr="001350D3" w:rsidRDefault="001154C5" w:rsidP="00C324B8">
      <w:pPr>
        <w:spacing w:line="480" w:lineRule="auto"/>
        <w:ind w:firstLine="720"/>
      </w:pPr>
      <w:r w:rsidRPr="001350D3">
        <w:t xml:space="preserve">In this analysis task, you will examine a sequence of elements from each video example organized in a specific format. The first element in each request is the transcript of a speech given by a speaker. Following the transcript, the request includes a comprehensive series of frame data extracted from the entire video of the speech, rather than only the first few frames. Each piece of frame data is structured to contain two key components: (1) the timestamp indicating when during the video the frame was captured (e.g., 0.10s, 0.20s). These timestamps are crucial as they help indicate the precise moment each frame was captured, corresponding to 10 frames per second, and (2) a reference to the image file representing that frame. You should focus on analyzing the gestures in all these images throughout the entire video and their relationship with the speech text, which is very important. It is vital to consider the temporal progression of the gestures as demonstrated across the full sequence of frames for accurate classification. Please classify each example into one of the </w:t>
      </w:r>
      <w:r>
        <w:t>four</w:t>
      </w:r>
      <w:r w:rsidRPr="001350D3">
        <w:t xml:space="preserve"> categories.</w:t>
      </w:r>
      <w:r>
        <w:t xml:space="preserve"> </w:t>
      </w:r>
      <w:r w:rsidRPr="001350D3">
        <w:t>Specifically, only one result for each set of sequential images. Output the results in the following JSON format:</w:t>
      </w:r>
    </w:p>
    <w:p w14:paraId="3AEDC56E" w14:textId="403EDA15" w:rsidR="001154C5" w:rsidRPr="00550261" w:rsidRDefault="001154C5" w:rsidP="001154C5">
      <w:pPr>
        <w:spacing w:line="480" w:lineRule="auto"/>
        <w:contextualSpacing/>
      </w:pPr>
      <w:r w:rsidRPr="001350D3">
        <w:t>{</w:t>
      </w:r>
      <w:r>
        <w:t>“</w:t>
      </w:r>
      <w:r w:rsidRPr="00550261">
        <w:t xml:space="preserve">class”: “Illustrator or Highlighter or </w:t>
      </w:r>
      <w:r w:rsidR="00581DAD">
        <w:t>Unrelated</w:t>
      </w:r>
      <w:r w:rsidR="009602B9">
        <w:t xml:space="preserve"> </w:t>
      </w:r>
      <w:r w:rsidR="00242E57">
        <w:t>Movement</w:t>
      </w:r>
      <w:r w:rsidRPr="00550261">
        <w:t xml:space="preserve"> or No Movement”,</w:t>
      </w:r>
    </w:p>
    <w:p w14:paraId="4EBBF0D7" w14:textId="77777777" w:rsidR="001154C5" w:rsidRPr="00550261" w:rsidRDefault="001154C5" w:rsidP="001154C5">
      <w:pPr>
        <w:spacing w:line="480" w:lineRule="auto"/>
        <w:contextualSpacing/>
      </w:pPr>
      <w:r w:rsidRPr="00550261">
        <w:t>“reasoning”: “briefly describe your reasoning behind the classification”,</w:t>
      </w:r>
    </w:p>
    <w:p w14:paraId="4D908A2E" w14:textId="7E3D0632" w:rsidR="001154C5" w:rsidRDefault="001154C5" w:rsidP="001473E7">
      <w:pPr>
        <w:spacing w:line="480" w:lineRule="auto"/>
        <w:contextualSpacing/>
      </w:pPr>
      <w:r w:rsidRPr="00550261">
        <w:t>“</w:t>
      </w:r>
      <w:proofErr w:type="gramStart"/>
      <w:r w:rsidRPr="00550261">
        <w:t>hand</w:t>
      </w:r>
      <w:proofErr w:type="gramEnd"/>
      <w:r w:rsidRPr="00550261">
        <w:t xml:space="preserve"> movement: “yes or no”}.</w:t>
      </w:r>
      <w:r w:rsidR="00C72580">
        <w:t>”</w:t>
      </w:r>
    </w:p>
    <w:p w14:paraId="51BB94EF" w14:textId="77777777" w:rsidR="005D060F" w:rsidRDefault="005D060F" w:rsidP="001154C5">
      <w:pPr>
        <w:spacing w:line="480" w:lineRule="auto"/>
        <w:contextualSpacing/>
        <w:textAlignment w:val="baseline"/>
        <w:rPr>
          <w:b/>
          <w:bCs/>
        </w:rPr>
      </w:pPr>
    </w:p>
    <w:p w14:paraId="7E18F45B" w14:textId="525F91CC" w:rsidR="00AA1FC0" w:rsidRPr="00603A19" w:rsidRDefault="00AA1FC0" w:rsidP="00C1107F">
      <w:pPr>
        <w:pStyle w:val="NormalWeb"/>
        <w:keepNext/>
        <w:spacing w:before="0" w:beforeAutospacing="0" w:after="0" w:afterAutospacing="0" w:line="480" w:lineRule="auto"/>
        <w:contextualSpacing/>
        <w:rPr>
          <w:b/>
          <w:bCs/>
        </w:rPr>
      </w:pPr>
      <w:r w:rsidRPr="00AA1FC0">
        <w:rPr>
          <w:b/>
          <w:bCs/>
        </w:rPr>
        <w:lastRenderedPageBreak/>
        <w:t>Solving LMM’S Classification Ambiguities</w:t>
      </w:r>
    </w:p>
    <w:p w14:paraId="14532B90" w14:textId="229552C8" w:rsidR="007E0E76" w:rsidRDefault="00B83003" w:rsidP="007E0E76">
      <w:pPr>
        <w:pStyle w:val="NormalWeb"/>
        <w:spacing w:line="480" w:lineRule="auto"/>
        <w:ind w:firstLine="720"/>
        <w:contextualSpacing/>
      </w:pPr>
      <w:r>
        <w:t xml:space="preserve">On the initial pass, </w:t>
      </w:r>
      <w:r w:rsidR="007E0E76" w:rsidRPr="00603A19">
        <w:t xml:space="preserve">Gemini occasionally misclassified gestures due to challenges in distinguishing between categories. </w:t>
      </w:r>
      <w:r>
        <w:t>Based on t</w:t>
      </w:r>
      <w:r w:rsidR="007E0E76" w:rsidRPr="00603A19">
        <w:t>hese misclassifications, the instructions were fine-tuned</w:t>
      </w:r>
      <w:r w:rsidR="007E0E76">
        <w:t xml:space="preserve"> multiple times</w:t>
      </w:r>
      <w:r>
        <w:t>.  Main sources of initial misclassifications</w:t>
      </w:r>
      <w:r w:rsidR="007E0E76" w:rsidRPr="00603A19">
        <w:t xml:space="preserve"> </w:t>
      </w:r>
      <w:r>
        <w:t>included</w:t>
      </w:r>
      <w:r w:rsidR="007E0E76" w:rsidRPr="00603A19">
        <w:t xml:space="preserve">: </w:t>
      </w:r>
    </w:p>
    <w:p w14:paraId="55BAE8E3" w14:textId="78256E14" w:rsidR="007E0E76" w:rsidRPr="00603A19" w:rsidRDefault="007E0E76" w:rsidP="007E0E76">
      <w:pPr>
        <w:pStyle w:val="NormalWeb"/>
        <w:numPr>
          <w:ilvl w:val="0"/>
          <w:numId w:val="41"/>
        </w:numPr>
        <w:spacing w:line="480" w:lineRule="auto"/>
        <w:contextualSpacing/>
      </w:pPr>
      <w:r w:rsidRPr="00845191">
        <w:t>Highlighters Misclassified as Illustrators.</w:t>
      </w:r>
      <w:r w:rsidRPr="00603A19">
        <w:t xml:space="preserve"> This </w:t>
      </w:r>
      <w:r w:rsidR="00AA1FC0" w:rsidRPr="00603A19">
        <w:t>primar</w:t>
      </w:r>
      <w:r w:rsidR="00AA1FC0">
        <w:t>ily</w:t>
      </w:r>
      <w:r w:rsidRPr="00603A19">
        <w:t xml:space="preserve"> occurred in two </w:t>
      </w:r>
      <w:r w:rsidR="00B83003">
        <w:t>situations</w:t>
      </w:r>
      <w:r w:rsidRPr="00603A19">
        <w:t>:</w:t>
      </w:r>
    </w:p>
    <w:p w14:paraId="7E85216E" w14:textId="79781C52" w:rsidR="007E0E76" w:rsidRPr="00603A19" w:rsidRDefault="007E0E76" w:rsidP="007E0E76">
      <w:pPr>
        <w:pStyle w:val="NormalWeb"/>
        <w:numPr>
          <w:ilvl w:val="0"/>
          <w:numId w:val="38"/>
        </w:numPr>
        <w:spacing w:line="480" w:lineRule="auto"/>
        <w:contextualSpacing/>
      </w:pPr>
      <w:r w:rsidRPr="00603A19">
        <w:t xml:space="preserve">When the physical object was present. For example, when a speaker said, “Look at this!” while pointing at a physically present object, Gemini </w:t>
      </w:r>
      <w:r w:rsidR="00B83003">
        <w:t xml:space="preserve">initially </w:t>
      </w:r>
      <w:r w:rsidRPr="00603A19">
        <w:t>classified it as an Illustrator. Based on prior theoretical work (e.g., McNeil 1992), however, drawing attention to something physically present (e.g., through pointing), does not involve using the hands to visually depict it. Therefore, the gesture should be classified as a Highlighter.</w:t>
      </w:r>
    </w:p>
    <w:p w14:paraId="5460786A" w14:textId="64EFA4D8" w:rsidR="007E0E76" w:rsidRDefault="007E0E76" w:rsidP="007E0E76">
      <w:pPr>
        <w:pStyle w:val="NormalWeb"/>
        <w:numPr>
          <w:ilvl w:val="0"/>
          <w:numId w:val="38"/>
        </w:numPr>
        <w:spacing w:line="480" w:lineRule="auto"/>
        <w:contextualSpacing/>
      </w:pPr>
      <w:r w:rsidRPr="00603A19">
        <w:t xml:space="preserve">When speech coincided with the gesture. For example, a speaker holding up three fingers while saying, “There are three houses.” In this instance, the “three fingers” gesture aligns with the spoken content but does not visually depict the subject discussed (i.e., the houses). Instead, the gesture emphasizes part of the message, making it a Highlighter. </w:t>
      </w:r>
    </w:p>
    <w:p w14:paraId="13F8534D" w14:textId="5893E9D4" w:rsidR="007E0E76" w:rsidRPr="00603A19" w:rsidRDefault="007E0E76" w:rsidP="007E0E76">
      <w:pPr>
        <w:pStyle w:val="NormalWeb"/>
        <w:numPr>
          <w:ilvl w:val="0"/>
          <w:numId w:val="41"/>
        </w:numPr>
        <w:spacing w:line="480" w:lineRule="auto"/>
        <w:contextualSpacing/>
      </w:pPr>
      <w:r w:rsidRPr="00845191">
        <w:t>Illustrators Misclassified as Highlighters</w:t>
      </w:r>
      <w:r w:rsidRPr="00603A19">
        <w:rPr>
          <w:b/>
          <w:bCs/>
        </w:rPr>
        <w:t xml:space="preserve">. </w:t>
      </w:r>
      <w:r w:rsidRPr="00603A19">
        <w:t xml:space="preserve">This mainly occurred when the illustrator was metaphoric – visually depicting an abstract or metaphorical concept (e.g., “the steps of success”) rather than a concrete object or action (e.g., “the steps of the house”).  </w:t>
      </w:r>
      <w:r w:rsidR="00B83003">
        <w:t>W</w:t>
      </w:r>
      <w:r w:rsidRPr="00603A19">
        <w:t xml:space="preserve">hen a speaker said “contribute and collaborate” while bringing their hands together, </w:t>
      </w:r>
      <w:r w:rsidR="00B83003">
        <w:t xml:space="preserve">for example, </w:t>
      </w:r>
      <w:r w:rsidRPr="00603A19">
        <w:t xml:space="preserve">Gemini </w:t>
      </w:r>
      <w:r w:rsidR="00B83003">
        <w:t xml:space="preserve">initially </w:t>
      </w:r>
      <w:r w:rsidRPr="00603A19">
        <w:t xml:space="preserve">classified the gesture as a Highlighter, interpreting it as a movement emphasizing the concept. However, the gesture </w:t>
      </w:r>
      <w:proofErr w:type="gramStart"/>
      <w:r w:rsidRPr="00603A19">
        <w:t>symbolically represents</w:t>
      </w:r>
      <w:proofErr w:type="gramEnd"/>
      <w:r w:rsidRPr="00603A19">
        <w:t xml:space="preserve"> the </w:t>
      </w:r>
      <w:r w:rsidRPr="00603A19">
        <w:lastRenderedPageBreak/>
        <w:t>concept of coming together of efforts or resources, which is central to the metaphorical idea of contribution and collaboration, making it an Illustrator.</w:t>
      </w:r>
    </w:p>
    <w:p w14:paraId="38A06DD1" w14:textId="405BE6C6" w:rsidR="007E0E76" w:rsidRPr="00603A19" w:rsidRDefault="007E0E76" w:rsidP="007E0E76">
      <w:pPr>
        <w:pStyle w:val="NormalWeb"/>
        <w:numPr>
          <w:ilvl w:val="0"/>
          <w:numId w:val="41"/>
        </w:numPr>
        <w:spacing w:line="480" w:lineRule="auto"/>
        <w:contextualSpacing/>
      </w:pPr>
      <w:r w:rsidRPr="00845191">
        <w:t xml:space="preserve">Illustrators or Highlighters Misclassified as Unrelated </w:t>
      </w:r>
      <w:r w:rsidR="00845191">
        <w:t>M</w:t>
      </w:r>
      <w:r w:rsidRPr="00845191">
        <w:t>ovement</w:t>
      </w:r>
      <w:r w:rsidRPr="00603A19">
        <w:t xml:space="preserve">. This occurred in two </w:t>
      </w:r>
      <w:r w:rsidR="00B83003">
        <w:t>situations</w:t>
      </w:r>
      <w:r w:rsidRPr="00603A19">
        <w:t>:</w:t>
      </w:r>
    </w:p>
    <w:p w14:paraId="7DA1B148" w14:textId="77777777" w:rsidR="007E0E76" w:rsidRPr="00603A19" w:rsidRDefault="007E0E76" w:rsidP="007E0E76">
      <w:pPr>
        <w:pStyle w:val="NormalWeb"/>
        <w:numPr>
          <w:ilvl w:val="0"/>
          <w:numId w:val="40"/>
        </w:numPr>
        <w:spacing w:line="480" w:lineRule="auto"/>
        <w:contextualSpacing/>
      </w:pPr>
      <w:r w:rsidRPr="00603A19">
        <w:t>When the hand movements were subtle. Subtle movements were difficult for Gemini to detect and interpret, leading to their classification as Unrelated Movements, while they were Illustrators or Highlighters, depending on the speech.</w:t>
      </w:r>
    </w:p>
    <w:p w14:paraId="3F1B0680" w14:textId="320642D3" w:rsidR="007E0E76" w:rsidRDefault="007E0E76" w:rsidP="007E0E76">
      <w:pPr>
        <w:pStyle w:val="NormalWeb"/>
        <w:numPr>
          <w:ilvl w:val="0"/>
          <w:numId w:val="40"/>
        </w:numPr>
        <w:spacing w:line="480" w:lineRule="auto"/>
        <w:contextualSpacing/>
      </w:pPr>
      <w:r w:rsidRPr="00603A19">
        <w:t xml:space="preserve">When the physical object was present, but Gemini could not “see” it.  For example, when a speaker said “That person” while pointing at a physically present object (i.e., individual), Gemini </w:t>
      </w:r>
      <w:r w:rsidR="00B83003">
        <w:t xml:space="preserve">initially </w:t>
      </w:r>
      <w:r w:rsidRPr="00603A19">
        <w:t xml:space="preserve">classified the gesture as an Unrelated Movement, rather than a Highlighter, because it could not detect the object being referred to. </w:t>
      </w:r>
    </w:p>
    <w:p w14:paraId="3AE31CF8" w14:textId="77777777" w:rsidR="00603A19" w:rsidRDefault="00603A19" w:rsidP="00603A19">
      <w:pPr>
        <w:pStyle w:val="NormalWeb"/>
        <w:spacing w:line="480" w:lineRule="auto"/>
        <w:contextualSpacing/>
      </w:pPr>
    </w:p>
    <w:p w14:paraId="134D7133" w14:textId="77777777" w:rsidR="00603A19" w:rsidRDefault="00603A19" w:rsidP="00603A19">
      <w:pPr>
        <w:pStyle w:val="NormalWeb"/>
        <w:spacing w:line="480" w:lineRule="auto"/>
        <w:contextualSpacing/>
      </w:pPr>
    </w:p>
    <w:p w14:paraId="3FF8CFD1" w14:textId="77777777" w:rsidR="00603A19" w:rsidRDefault="00603A19" w:rsidP="00603A19">
      <w:pPr>
        <w:pStyle w:val="NormalWeb"/>
        <w:spacing w:line="480" w:lineRule="auto"/>
        <w:contextualSpacing/>
      </w:pPr>
    </w:p>
    <w:p w14:paraId="651E89DE" w14:textId="77777777" w:rsidR="00603A19" w:rsidRDefault="00603A19" w:rsidP="00603A19">
      <w:pPr>
        <w:pStyle w:val="NormalWeb"/>
        <w:spacing w:line="480" w:lineRule="auto"/>
        <w:contextualSpacing/>
      </w:pPr>
    </w:p>
    <w:p w14:paraId="7CDFE825" w14:textId="77777777" w:rsidR="00603A19" w:rsidRDefault="00603A19" w:rsidP="00603A19">
      <w:pPr>
        <w:pStyle w:val="NormalWeb"/>
        <w:spacing w:line="480" w:lineRule="auto"/>
        <w:contextualSpacing/>
      </w:pPr>
    </w:p>
    <w:p w14:paraId="2A5B6E76" w14:textId="77777777" w:rsidR="00603A19" w:rsidRDefault="00603A19" w:rsidP="00603A19">
      <w:pPr>
        <w:pStyle w:val="NormalWeb"/>
        <w:spacing w:line="480" w:lineRule="auto"/>
        <w:contextualSpacing/>
      </w:pPr>
    </w:p>
    <w:p w14:paraId="4D83848F" w14:textId="77777777" w:rsidR="00603A19" w:rsidRDefault="00603A19" w:rsidP="00603A19">
      <w:pPr>
        <w:pStyle w:val="NormalWeb"/>
        <w:spacing w:line="480" w:lineRule="auto"/>
        <w:contextualSpacing/>
      </w:pPr>
    </w:p>
    <w:p w14:paraId="009FC660" w14:textId="77777777" w:rsidR="00603A19" w:rsidRDefault="00603A19" w:rsidP="00603A19">
      <w:pPr>
        <w:pStyle w:val="NormalWeb"/>
        <w:spacing w:line="480" w:lineRule="auto"/>
        <w:contextualSpacing/>
      </w:pPr>
    </w:p>
    <w:p w14:paraId="3F321546" w14:textId="77777777" w:rsidR="00603A19" w:rsidRDefault="00603A19" w:rsidP="00603A19">
      <w:pPr>
        <w:pStyle w:val="NormalWeb"/>
        <w:spacing w:line="480" w:lineRule="auto"/>
        <w:contextualSpacing/>
      </w:pPr>
    </w:p>
    <w:p w14:paraId="2B2A0DEE" w14:textId="77777777" w:rsidR="00603A19" w:rsidRDefault="00603A19" w:rsidP="00603A19">
      <w:pPr>
        <w:pStyle w:val="NormalWeb"/>
        <w:spacing w:line="480" w:lineRule="auto"/>
        <w:contextualSpacing/>
      </w:pPr>
    </w:p>
    <w:p w14:paraId="70CE6B12" w14:textId="77777777" w:rsidR="00603A19" w:rsidRDefault="00603A19" w:rsidP="00603A19">
      <w:pPr>
        <w:pStyle w:val="NormalWeb"/>
        <w:spacing w:line="480" w:lineRule="auto"/>
        <w:contextualSpacing/>
      </w:pPr>
    </w:p>
    <w:p w14:paraId="7F3ED044" w14:textId="77777777" w:rsidR="00603A19" w:rsidRPr="00603A19" w:rsidRDefault="00603A19" w:rsidP="00603A19">
      <w:pPr>
        <w:pStyle w:val="NormalWeb"/>
        <w:spacing w:line="480" w:lineRule="auto"/>
        <w:contextualSpacing/>
      </w:pPr>
    </w:p>
    <w:p w14:paraId="3D11E0C6" w14:textId="489E01BE" w:rsidR="001154C5" w:rsidRPr="0057269A" w:rsidRDefault="001154C5" w:rsidP="001154C5">
      <w:pPr>
        <w:spacing w:line="480" w:lineRule="auto"/>
        <w:contextualSpacing/>
        <w:textAlignment w:val="baseline"/>
        <w:rPr>
          <w:b/>
          <w:bCs/>
        </w:rPr>
      </w:pPr>
      <w:r w:rsidRPr="0057269A">
        <w:rPr>
          <w:b/>
          <w:bCs/>
        </w:rPr>
        <w:lastRenderedPageBreak/>
        <w:t xml:space="preserve">Matching </w:t>
      </w:r>
      <w:r w:rsidR="002A70A7">
        <w:rPr>
          <w:b/>
          <w:bCs/>
        </w:rPr>
        <w:t>R</w:t>
      </w:r>
      <w:r w:rsidRPr="0057269A">
        <w:rPr>
          <w:b/>
          <w:bCs/>
        </w:rPr>
        <w:t>As with Gemini’s Classification</w:t>
      </w:r>
    </w:p>
    <w:p w14:paraId="10AC3242" w14:textId="3CA97607" w:rsidR="001154C5" w:rsidRDefault="001154C5" w:rsidP="001E6CD4">
      <w:pPr>
        <w:spacing w:line="480" w:lineRule="auto"/>
        <w:ind w:firstLine="720"/>
        <w:contextualSpacing/>
        <w:textAlignment w:val="baseline"/>
      </w:pPr>
      <w:r>
        <w:t xml:space="preserve">Two research assistants coded a set of 130 TED talks, in terms of number of illustrators and highlighters.  </w:t>
      </w:r>
      <w:r w:rsidRPr="00550261">
        <w:t>Along with the gesture type, they reported the time of the video in which the gesture occurred (e.g., 2:34-2:36: Illustrator). </w:t>
      </w:r>
      <w:r>
        <w:t xml:space="preserve">To also obtain the number of </w:t>
      </w:r>
      <w:r w:rsidR="00581DAD">
        <w:t>unrelated</w:t>
      </w:r>
      <w:r w:rsidR="009602B9">
        <w:t xml:space="preserve"> </w:t>
      </w:r>
      <w:r w:rsidR="00242E57">
        <w:t>movements</w:t>
      </w:r>
      <w:r>
        <w:t xml:space="preserve"> and no movements at the video level, we matched the </w:t>
      </w:r>
      <w:r w:rsidR="002A70A7">
        <w:t>R</w:t>
      </w:r>
      <w:r>
        <w:t>As’ coding with Gemini’s one (based on 10-seconds intervals) based on the rules in Table W</w:t>
      </w:r>
      <w:r w:rsidR="00697686">
        <w:t>A</w:t>
      </w:r>
      <w:r w:rsidR="001E6CD4">
        <w:t>6</w:t>
      </w:r>
      <w:r>
        <w:t>.</w:t>
      </w:r>
    </w:p>
    <w:p w14:paraId="3910B6F7" w14:textId="77777777" w:rsidR="001154C5" w:rsidRDefault="001154C5" w:rsidP="001154C5">
      <w:pPr>
        <w:spacing w:line="480" w:lineRule="auto"/>
        <w:contextualSpacing/>
        <w:textAlignment w:val="baseline"/>
      </w:pPr>
    </w:p>
    <w:p w14:paraId="5147E2EB" w14:textId="60FEDF63" w:rsidR="001154C5" w:rsidRPr="00550261" w:rsidRDefault="001154C5" w:rsidP="001154C5">
      <w:pPr>
        <w:spacing w:line="480" w:lineRule="auto"/>
        <w:contextualSpacing/>
        <w:jc w:val="center"/>
        <w:textAlignment w:val="baseline"/>
      </w:pPr>
      <w:r>
        <w:rPr>
          <w:b/>
          <w:bCs/>
        </w:rPr>
        <w:t>T</w:t>
      </w:r>
      <w:r w:rsidRPr="00111D4D">
        <w:rPr>
          <w:b/>
          <w:bCs/>
        </w:rPr>
        <w:t xml:space="preserve">able </w:t>
      </w:r>
      <w:r>
        <w:rPr>
          <w:b/>
          <w:bCs/>
        </w:rPr>
        <w:t>W</w:t>
      </w:r>
      <w:r w:rsidR="00697686">
        <w:rPr>
          <w:b/>
          <w:bCs/>
        </w:rPr>
        <w:t>A</w:t>
      </w:r>
      <w:r w:rsidR="001E6CD4">
        <w:rPr>
          <w:b/>
          <w:bCs/>
        </w:rPr>
        <w:t>6</w:t>
      </w:r>
      <w:r>
        <w:t>: Matching Rules</w:t>
      </w:r>
    </w:p>
    <w:tbl>
      <w:tblPr>
        <w:tblW w:w="9363" w:type="dxa"/>
        <w:tblInd w:w="-10" w:type="dxa"/>
        <w:tblCellMar>
          <w:top w:w="15" w:type="dxa"/>
          <w:left w:w="15" w:type="dxa"/>
          <w:bottom w:w="15" w:type="dxa"/>
          <w:right w:w="15" w:type="dxa"/>
        </w:tblCellMar>
        <w:tblLook w:val="04A0" w:firstRow="1" w:lastRow="0" w:firstColumn="1" w:lastColumn="0" w:noHBand="0" w:noVBand="1"/>
      </w:tblPr>
      <w:tblGrid>
        <w:gridCol w:w="1890"/>
        <w:gridCol w:w="3071"/>
        <w:gridCol w:w="2059"/>
        <w:gridCol w:w="2343"/>
      </w:tblGrid>
      <w:tr w:rsidR="001154C5" w:rsidRPr="009602B9" w14:paraId="7D8F16F2" w14:textId="77777777" w:rsidTr="003361AA">
        <w:trPr>
          <w:trHeight w:val="330"/>
        </w:trPr>
        <w:tc>
          <w:tcPr>
            <w:tcW w:w="1890" w:type="dxa"/>
            <w:tcBorders>
              <w:top w:val="single" w:sz="8" w:space="0" w:color="auto"/>
              <w:left w:val="single" w:sz="8" w:space="0" w:color="auto"/>
              <w:bottom w:val="single" w:sz="8" w:space="0" w:color="auto"/>
              <w:right w:val="single" w:sz="8" w:space="0" w:color="auto"/>
            </w:tcBorders>
            <w:hideMark/>
          </w:tcPr>
          <w:p w14:paraId="4DD92C42" w14:textId="77777777" w:rsidR="001154C5" w:rsidRPr="009602B9" w:rsidRDefault="001154C5" w:rsidP="003361AA">
            <w:pPr>
              <w:contextualSpacing/>
              <w:jc w:val="center"/>
              <w:textAlignment w:val="baseline"/>
              <w:rPr>
                <w:sz w:val="22"/>
                <w:szCs w:val="22"/>
              </w:rPr>
            </w:pPr>
            <w:r w:rsidRPr="009602B9">
              <w:rPr>
                <w:b/>
                <w:bCs/>
                <w:sz w:val="22"/>
                <w:szCs w:val="22"/>
              </w:rPr>
              <w:t>Time of the Video</w:t>
            </w:r>
          </w:p>
        </w:tc>
        <w:tc>
          <w:tcPr>
            <w:tcW w:w="3071"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1F83C67B" w14:textId="77777777" w:rsidR="001154C5" w:rsidRPr="009602B9" w:rsidRDefault="001154C5" w:rsidP="003361AA">
            <w:pPr>
              <w:contextualSpacing/>
              <w:jc w:val="center"/>
              <w:textAlignment w:val="baseline"/>
              <w:rPr>
                <w:sz w:val="22"/>
                <w:szCs w:val="22"/>
              </w:rPr>
            </w:pPr>
            <w:r w:rsidRPr="009602B9">
              <w:rPr>
                <w:b/>
                <w:bCs/>
                <w:sz w:val="22"/>
                <w:szCs w:val="22"/>
              </w:rPr>
              <w:t>Gemini Classification</w:t>
            </w:r>
          </w:p>
        </w:tc>
        <w:tc>
          <w:tcPr>
            <w:tcW w:w="2059"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1D6222BE" w14:textId="1FFD5B2D" w:rsidR="001154C5" w:rsidRPr="009602B9" w:rsidRDefault="002A70A7" w:rsidP="003361AA">
            <w:pPr>
              <w:contextualSpacing/>
              <w:jc w:val="center"/>
              <w:textAlignment w:val="baseline"/>
              <w:rPr>
                <w:sz w:val="22"/>
                <w:szCs w:val="22"/>
              </w:rPr>
            </w:pPr>
            <w:r>
              <w:rPr>
                <w:b/>
                <w:bCs/>
                <w:sz w:val="22"/>
                <w:szCs w:val="22"/>
              </w:rPr>
              <w:t>R</w:t>
            </w:r>
            <w:r w:rsidR="001154C5" w:rsidRPr="009602B9">
              <w:rPr>
                <w:b/>
                <w:bCs/>
                <w:sz w:val="22"/>
                <w:szCs w:val="22"/>
              </w:rPr>
              <w:t>As’ Classification</w:t>
            </w:r>
          </w:p>
        </w:tc>
        <w:tc>
          <w:tcPr>
            <w:tcW w:w="2343"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58DBA67E" w14:textId="77777777" w:rsidR="001154C5" w:rsidRPr="009602B9" w:rsidRDefault="001154C5" w:rsidP="003361AA">
            <w:pPr>
              <w:contextualSpacing/>
              <w:jc w:val="center"/>
              <w:textAlignment w:val="baseline"/>
              <w:rPr>
                <w:sz w:val="22"/>
                <w:szCs w:val="22"/>
              </w:rPr>
            </w:pPr>
            <w:r w:rsidRPr="009602B9">
              <w:rPr>
                <w:b/>
                <w:bCs/>
                <w:sz w:val="22"/>
                <w:szCs w:val="22"/>
              </w:rPr>
              <w:t>Final Classification</w:t>
            </w:r>
          </w:p>
        </w:tc>
      </w:tr>
      <w:tr w:rsidR="001154C5" w:rsidRPr="009602B9" w14:paraId="50F0F676" w14:textId="77777777" w:rsidTr="003361AA">
        <w:trPr>
          <w:trHeight w:val="330"/>
        </w:trPr>
        <w:tc>
          <w:tcPr>
            <w:tcW w:w="1890" w:type="dxa"/>
            <w:tcBorders>
              <w:left w:val="single" w:sz="8" w:space="0" w:color="auto"/>
              <w:bottom w:val="single" w:sz="8" w:space="0" w:color="auto"/>
              <w:right w:val="single" w:sz="8" w:space="0" w:color="auto"/>
            </w:tcBorders>
            <w:hideMark/>
          </w:tcPr>
          <w:p w14:paraId="757046AF" w14:textId="77777777" w:rsidR="001154C5" w:rsidRPr="009602B9" w:rsidRDefault="001154C5" w:rsidP="003361AA">
            <w:pPr>
              <w:contextualSpacing/>
              <w:textAlignment w:val="baseline"/>
              <w:rPr>
                <w:sz w:val="22"/>
                <w:szCs w:val="22"/>
              </w:rPr>
            </w:pPr>
            <w:r w:rsidRPr="009602B9">
              <w:rPr>
                <w:sz w:val="22"/>
                <w:szCs w:val="22"/>
              </w:rPr>
              <w:t>00:01-00:10</w:t>
            </w:r>
          </w:p>
        </w:tc>
        <w:tc>
          <w:tcPr>
            <w:tcW w:w="3071" w:type="dxa"/>
            <w:tcBorders>
              <w:bottom w:val="single" w:sz="8" w:space="0" w:color="auto"/>
              <w:right w:val="single" w:sz="8" w:space="0" w:color="auto"/>
            </w:tcBorders>
            <w:tcMar>
              <w:top w:w="0" w:type="dxa"/>
              <w:left w:w="108" w:type="dxa"/>
              <w:bottom w:w="0" w:type="dxa"/>
              <w:right w:w="108" w:type="dxa"/>
            </w:tcMar>
            <w:hideMark/>
          </w:tcPr>
          <w:p w14:paraId="6F54A2AE" w14:textId="77777777" w:rsidR="001154C5" w:rsidRPr="009602B9" w:rsidRDefault="001154C5" w:rsidP="003361AA">
            <w:pPr>
              <w:contextualSpacing/>
              <w:textAlignment w:val="baseline"/>
              <w:rPr>
                <w:sz w:val="22"/>
                <w:szCs w:val="22"/>
              </w:rPr>
            </w:pPr>
            <w:r w:rsidRPr="009602B9">
              <w:rPr>
                <w:sz w:val="22"/>
                <w:szCs w:val="22"/>
              </w:rPr>
              <w:t>Highlighter</w:t>
            </w:r>
          </w:p>
        </w:tc>
        <w:tc>
          <w:tcPr>
            <w:tcW w:w="2059" w:type="dxa"/>
            <w:tcBorders>
              <w:bottom w:val="single" w:sz="8" w:space="0" w:color="auto"/>
              <w:right w:val="single" w:sz="8" w:space="0" w:color="auto"/>
            </w:tcBorders>
            <w:tcMar>
              <w:top w:w="0" w:type="dxa"/>
              <w:left w:w="108" w:type="dxa"/>
              <w:bottom w:w="0" w:type="dxa"/>
              <w:right w:w="108" w:type="dxa"/>
            </w:tcMar>
            <w:hideMark/>
          </w:tcPr>
          <w:p w14:paraId="1CF1D7D6" w14:textId="77777777" w:rsidR="001154C5" w:rsidRPr="009602B9" w:rsidRDefault="001154C5" w:rsidP="003361AA">
            <w:pPr>
              <w:contextualSpacing/>
              <w:textAlignment w:val="baseline"/>
              <w:rPr>
                <w:sz w:val="22"/>
                <w:szCs w:val="22"/>
              </w:rPr>
            </w:pPr>
            <w:r w:rsidRPr="009602B9">
              <w:rPr>
                <w:sz w:val="22"/>
                <w:szCs w:val="22"/>
              </w:rPr>
              <w:t>Highlighter</w:t>
            </w:r>
          </w:p>
        </w:tc>
        <w:tc>
          <w:tcPr>
            <w:tcW w:w="2343" w:type="dxa"/>
            <w:tcBorders>
              <w:bottom w:val="single" w:sz="8" w:space="0" w:color="auto"/>
              <w:right w:val="single" w:sz="8" w:space="0" w:color="auto"/>
            </w:tcBorders>
            <w:tcMar>
              <w:top w:w="0" w:type="dxa"/>
              <w:left w:w="108" w:type="dxa"/>
              <w:bottom w:w="0" w:type="dxa"/>
              <w:right w:w="108" w:type="dxa"/>
            </w:tcMar>
            <w:hideMark/>
          </w:tcPr>
          <w:p w14:paraId="04F1F281" w14:textId="77777777" w:rsidR="001154C5" w:rsidRPr="009602B9" w:rsidRDefault="001154C5" w:rsidP="003361AA">
            <w:pPr>
              <w:contextualSpacing/>
              <w:textAlignment w:val="baseline"/>
              <w:rPr>
                <w:sz w:val="22"/>
                <w:szCs w:val="22"/>
              </w:rPr>
            </w:pPr>
            <w:r w:rsidRPr="009602B9">
              <w:rPr>
                <w:sz w:val="22"/>
                <w:szCs w:val="22"/>
              </w:rPr>
              <w:t>Highlighter</w:t>
            </w:r>
          </w:p>
        </w:tc>
      </w:tr>
      <w:tr w:rsidR="001154C5" w:rsidRPr="009602B9" w14:paraId="1A817346" w14:textId="77777777" w:rsidTr="003361AA">
        <w:trPr>
          <w:trHeight w:val="105"/>
        </w:trPr>
        <w:tc>
          <w:tcPr>
            <w:tcW w:w="1890" w:type="dxa"/>
            <w:tcBorders>
              <w:left w:val="single" w:sz="8" w:space="0" w:color="auto"/>
              <w:bottom w:val="single" w:sz="8" w:space="0" w:color="auto"/>
              <w:right w:val="single" w:sz="8" w:space="0" w:color="auto"/>
            </w:tcBorders>
            <w:hideMark/>
          </w:tcPr>
          <w:p w14:paraId="472BDE2A" w14:textId="77777777" w:rsidR="001154C5" w:rsidRPr="009602B9" w:rsidRDefault="001154C5" w:rsidP="003361AA">
            <w:pPr>
              <w:contextualSpacing/>
              <w:textAlignment w:val="baseline"/>
              <w:rPr>
                <w:sz w:val="22"/>
                <w:szCs w:val="22"/>
              </w:rPr>
            </w:pPr>
            <w:r w:rsidRPr="009602B9">
              <w:rPr>
                <w:sz w:val="22"/>
                <w:szCs w:val="22"/>
              </w:rPr>
              <w:t>00:11-00:20</w:t>
            </w:r>
          </w:p>
        </w:tc>
        <w:tc>
          <w:tcPr>
            <w:tcW w:w="3071" w:type="dxa"/>
            <w:tcBorders>
              <w:bottom w:val="single" w:sz="8" w:space="0" w:color="auto"/>
              <w:right w:val="single" w:sz="8" w:space="0" w:color="auto"/>
            </w:tcBorders>
            <w:tcMar>
              <w:top w:w="0" w:type="dxa"/>
              <w:left w:w="108" w:type="dxa"/>
              <w:bottom w:w="0" w:type="dxa"/>
              <w:right w:w="108" w:type="dxa"/>
            </w:tcMar>
            <w:hideMark/>
          </w:tcPr>
          <w:p w14:paraId="78F6CE2A" w14:textId="77777777" w:rsidR="001154C5" w:rsidRPr="009602B9" w:rsidRDefault="001154C5" w:rsidP="003361AA">
            <w:pPr>
              <w:contextualSpacing/>
              <w:textAlignment w:val="baseline"/>
              <w:rPr>
                <w:sz w:val="22"/>
                <w:szCs w:val="22"/>
              </w:rPr>
            </w:pPr>
            <w:r w:rsidRPr="009602B9">
              <w:rPr>
                <w:sz w:val="22"/>
                <w:szCs w:val="22"/>
              </w:rPr>
              <w:t>Illustrator</w:t>
            </w:r>
          </w:p>
        </w:tc>
        <w:tc>
          <w:tcPr>
            <w:tcW w:w="2059" w:type="dxa"/>
            <w:tcBorders>
              <w:bottom w:val="single" w:sz="8" w:space="0" w:color="auto"/>
              <w:right w:val="single" w:sz="8" w:space="0" w:color="auto"/>
            </w:tcBorders>
            <w:tcMar>
              <w:top w:w="0" w:type="dxa"/>
              <w:left w:w="108" w:type="dxa"/>
              <w:bottom w:w="0" w:type="dxa"/>
              <w:right w:w="108" w:type="dxa"/>
            </w:tcMar>
            <w:hideMark/>
          </w:tcPr>
          <w:p w14:paraId="2F502A74" w14:textId="77777777" w:rsidR="001154C5" w:rsidRPr="009602B9" w:rsidRDefault="001154C5" w:rsidP="003361AA">
            <w:pPr>
              <w:contextualSpacing/>
              <w:textAlignment w:val="baseline"/>
              <w:rPr>
                <w:sz w:val="22"/>
                <w:szCs w:val="22"/>
              </w:rPr>
            </w:pPr>
            <w:r w:rsidRPr="009602B9">
              <w:rPr>
                <w:sz w:val="22"/>
                <w:szCs w:val="22"/>
              </w:rPr>
              <w:t>Illustrator</w:t>
            </w:r>
          </w:p>
        </w:tc>
        <w:tc>
          <w:tcPr>
            <w:tcW w:w="2343" w:type="dxa"/>
            <w:tcBorders>
              <w:bottom w:val="single" w:sz="8" w:space="0" w:color="auto"/>
              <w:right w:val="single" w:sz="8" w:space="0" w:color="auto"/>
            </w:tcBorders>
            <w:tcMar>
              <w:top w:w="0" w:type="dxa"/>
              <w:left w:w="108" w:type="dxa"/>
              <w:bottom w:w="0" w:type="dxa"/>
              <w:right w:w="108" w:type="dxa"/>
            </w:tcMar>
            <w:hideMark/>
          </w:tcPr>
          <w:p w14:paraId="31796E19" w14:textId="77777777" w:rsidR="001154C5" w:rsidRPr="009602B9" w:rsidRDefault="001154C5" w:rsidP="003361AA">
            <w:pPr>
              <w:contextualSpacing/>
              <w:textAlignment w:val="baseline"/>
              <w:rPr>
                <w:sz w:val="22"/>
                <w:szCs w:val="22"/>
              </w:rPr>
            </w:pPr>
            <w:r w:rsidRPr="009602B9">
              <w:rPr>
                <w:sz w:val="22"/>
                <w:szCs w:val="22"/>
              </w:rPr>
              <w:t>Illustrator</w:t>
            </w:r>
          </w:p>
        </w:tc>
      </w:tr>
      <w:tr w:rsidR="001154C5" w:rsidRPr="009602B9" w14:paraId="41442503" w14:textId="77777777" w:rsidTr="003361AA">
        <w:trPr>
          <w:trHeight w:val="555"/>
        </w:trPr>
        <w:tc>
          <w:tcPr>
            <w:tcW w:w="1890" w:type="dxa"/>
            <w:tcBorders>
              <w:left w:val="single" w:sz="8" w:space="0" w:color="auto"/>
              <w:bottom w:val="single" w:sz="8" w:space="0" w:color="auto"/>
              <w:right w:val="single" w:sz="8" w:space="0" w:color="auto"/>
            </w:tcBorders>
            <w:hideMark/>
          </w:tcPr>
          <w:p w14:paraId="73301520" w14:textId="77777777" w:rsidR="001154C5" w:rsidRPr="009602B9" w:rsidRDefault="001154C5" w:rsidP="003361AA">
            <w:pPr>
              <w:contextualSpacing/>
              <w:textAlignment w:val="baseline"/>
              <w:rPr>
                <w:sz w:val="22"/>
                <w:szCs w:val="22"/>
              </w:rPr>
            </w:pPr>
            <w:r w:rsidRPr="009602B9">
              <w:rPr>
                <w:sz w:val="22"/>
                <w:szCs w:val="22"/>
              </w:rPr>
              <w:t>00:21-00:30</w:t>
            </w:r>
          </w:p>
        </w:tc>
        <w:tc>
          <w:tcPr>
            <w:tcW w:w="3071" w:type="dxa"/>
            <w:tcBorders>
              <w:bottom w:val="single" w:sz="8" w:space="0" w:color="auto"/>
              <w:right w:val="single" w:sz="8" w:space="0" w:color="auto"/>
            </w:tcBorders>
            <w:tcMar>
              <w:top w:w="0" w:type="dxa"/>
              <w:left w:w="108" w:type="dxa"/>
              <w:bottom w:w="0" w:type="dxa"/>
              <w:right w:w="108" w:type="dxa"/>
            </w:tcMar>
            <w:hideMark/>
          </w:tcPr>
          <w:p w14:paraId="16A75E85" w14:textId="4C19B107" w:rsidR="001154C5" w:rsidRPr="009602B9" w:rsidRDefault="001154C5" w:rsidP="003361AA">
            <w:pPr>
              <w:contextualSpacing/>
              <w:textAlignment w:val="baseline"/>
              <w:rPr>
                <w:sz w:val="22"/>
                <w:szCs w:val="22"/>
              </w:rPr>
            </w:pPr>
            <w:r w:rsidRPr="009602B9">
              <w:rPr>
                <w:sz w:val="22"/>
                <w:szCs w:val="22"/>
              </w:rPr>
              <w:t>Highlighter/</w:t>
            </w:r>
            <w:r w:rsidR="009602B9" w:rsidRPr="00F01C83">
              <w:rPr>
                <w:sz w:val="22"/>
                <w:szCs w:val="22"/>
              </w:rPr>
              <w:t xml:space="preserve"> </w:t>
            </w:r>
            <w:r w:rsidR="00581DAD">
              <w:rPr>
                <w:sz w:val="22"/>
                <w:szCs w:val="22"/>
              </w:rPr>
              <w:t>Unrelated</w:t>
            </w:r>
            <w:r w:rsidR="009602B9" w:rsidRPr="00F01C83">
              <w:rPr>
                <w:sz w:val="22"/>
                <w:szCs w:val="22"/>
              </w:rPr>
              <w:t xml:space="preserve"> </w:t>
            </w:r>
            <w:r w:rsidRPr="009602B9">
              <w:rPr>
                <w:sz w:val="22"/>
                <w:szCs w:val="22"/>
              </w:rPr>
              <w:t>/No Movement</w:t>
            </w:r>
          </w:p>
        </w:tc>
        <w:tc>
          <w:tcPr>
            <w:tcW w:w="2059" w:type="dxa"/>
            <w:tcBorders>
              <w:bottom w:val="single" w:sz="8" w:space="0" w:color="auto"/>
              <w:right w:val="single" w:sz="8" w:space="0" w:color="auto"/>
            </w:tcBorders>
            <w:tcMar>
              <w:top w:w="0" w:type="dxa"/>
              <w:left w:w="108" w:type="dxa"/>
              <w:bottom w:w="0" w:type="dxa"/>
              <w:right w:w="108" w:type="dxa"/>
            </w:tcMar>
            <w:hideMark/>
          </w:tcPr>
          <w:p w14:paraId="2DE1CB64" w14:textId="77777777" w:rsidR="001154C5" w:rsidRPr="009602B9" w:rsidRDefault="001154C5" w:rsidP="003361AA">
            <w:pPr>
              <w:contextualSpacing/>
              <w:textAlignment w:val="baseline"/>
              <w:rPr>
                <w:sz w:val="22"/>
                <w:szCs w:val="22"/>
              </w:rPr>
            </w:pPr>
            <w:r w:rsidRPr="009602B9">
              <w:rPr>
                <w:sz w:val="22"/>
                <w:szCs w:val="22"/>
              </w:rPr>
              <w:t>Illustrator</w:t>
            </w:r>
          </w:p>
        </w:tc>
        <w:tc>
          <w:tcPr>
            <w:tcW w:w="2343" w:type="dxa"/>
            <w:tcBorders>
              <w:bottom w:val="single" w:sz="8" w:space="0" w:color="auto"/>
              <w:right w:val="single" w:sz="8" w:space="0" w:color="auto"/>
            </w:tcBorders>
            <w:tcMar>
              <w:top w:w="0" w:type="dxa"/>
              <w:left w:w="108" w:type="dxa"/>
              <w:bottom w:w="0" w:type="dxa"/>
              <w:right w:w="108" w:type="dxa"/>
            </w:tcMar>
            <w:hideMark/>
          </w:tcPr>
          <w:p w14:paraId="4A448236" w14:textId="77777777" w:rsidR="001154C5" w:rsidRPr="009602B9" w:rsidRDefault="001154C5" w:rsidP="003361AA">
            <w:pPr>
              <w:contextualSpacing/>
              <w:textAlignment w:val="baseline"/>
              <w:rPr>
                <w:sz w:val="22"/>
                <w:szCs w:val="22"/>
              </w:rPr>
            </w:pPr>
            <w:r w:rsidRPr="009602B9">
              <w:rPr>
                <w:sz w:val="22"/>
                <w:szCs w:val="22"/>
              </w:rPr>
              <w:t>Illustrator</w:t>
            </w:r>
          </w:p>
        </w:tc>
      </w:tr>
      <w:tr w:rsidR="001154C5" w:rsidRPr="009602B9" w14:paraId="33D40C42" w14:textId="77777777" w:rsidTr="003361AA">
        <w:trPr>
          <w:trHeight w:val="555"/>
        </w:trPr>
        <w:tc>
          <w:tcPr>
            <w:tcW w:w="1890" w:type="dxa"/>
            <w:tcBorders>
              <w:left w:val="single" w:sz="8" w:space="0" w:color="auto"/>
              <w:bottom w:val="single" w:sz="8" w:space="0" w:color="auto"/>
              <w:right w:val="single" w:sz="8" w:space="0" w:color="auto"/>
            </w:tcBorders>
            <w:hideMark/>
          </w:tcPr>
          <w:p w14:paraId="6E4CC44C" w14:textId="77777777" w:rsidR="001154C5" w:rsidRPr="009602B9" w:rsidRDefault="001154C5" w:rsidP="003361AA">
            <w:pPr>
              <w:contextualSpacing/>
              <w:textAlignment w:val="baseline"/>
              <w:rPr>
                <w:sz w:val="22"/>
                <w:szCs w:val="22"/>
              </w:rPr>
            </w:pPr>
            <w:r w:rsidRPr="009602B9">
              <w:rPr>
                <w:sz w:val="22"/>
                <w:szCs w:val="22"/>
              </w:rPr>
              <w:t>00:31-00:40</w:t>
            </w:r>
          </w:p>
        </w:tc>
        <w:tc>
          <w:tcPr>
            <w:tcW w:w="3071" w:type="dxa"/>
            <w:tcBorders>
              <w:bottom w:val="single" w:sz="8" w:space="0" w:color="auto"/>
              <w:right w:val="single" w:sz="8" w:space="0" w:color="auto"/>
            </w:tcBorders>
            <w:tcMar>
              <w:top w:w="0" w:type="dxa"/>
              <w:left w:w="108" w:type="dxa"/>
              <w:bottom w:w="0" w:type="dxa"/>
              <w:right w:w="108" w:type="dxa"/>
            </w:tcMar>
            <w:hideMark/>
          </w:tcPr>
          <w:p w14:paraId="12137A25" w14:textId="10A92F57" w:rsidR="001154C5" w:rsidRPr="009602B9" w:rsidRDefault="001154C5" w:rsidP="003361AA">
            <w:pPr>
              <w:contextualSpacing/>
              <w:textAlignment w:val="baseline"/>
              <w:rPr>
                <w:sz w:val="22"/>
                <w:szCs w:val="22"/>
              </w:rPr>
            </w:pPr>
            <w:r w:rsidRPr="009602B9">
              <w:rPr>
                <w:sz w:val="22"/>
                <w:szCs w:val="22"/>
              </w:rPr>
              <w:t>Illustrator/</w:t>
            </w:r>
            <w:r w:rsidR="009602B9" w:rsidRPr="00F01C83">
              <w:rPr>
                <w:sz w:val="22"/>
                <w:szCs w:val="22"/>
              </w:rPr>
              <w:t xml:space="preserve"> </w:t>
            </w:r>
            <w:r w:rsidR="00581DAD">
              <w:rPr>
                <w:sz w:val="22"/>
                <w:szCs w:val="22"/>
              </w:rPr>
              <w:t>Unrelated</w:t>
            </w:r>
            <w:r w:rsidR="00581DAD" w:rsidRPr="00F01C83">
              <w:rPr>
                <w:sz w:val="22"/>
                <w:szCs w:val="22"/>
              </w:rPr>
              <w:t xml:space="preserve"> </w:t>
            </w:r>
            <w:r w:rsidRPr="009602B9">
              <w:rPr>
                <w:sz w:val="22"/>
                <w:szCs w:val="22"/>
              </w:rPr>
              <w:t>/No Movement</w:t>
            </w:r>
          </w:p>
        </w:tc>
        <w:tc>
          <w:tcPr>
            <w:tcW w:w="2059" w:type="dxa"/>
            <w:tcBorders>
              <w:bottom w:val="single" w:sz="8" w:space="0" w:color="auto"/>
              <w:right w:val="single" w:sz="8" w:space="0" w:color="auto"/>
            </w:tcBorders>
            <w:tcMar>
              <w:top w:w="0" w:type="dxa"/>
              <w:left w:w="108" w:type="dxa"/>
              <w:bottom w:w="0" w:type="dxa"/>
              <w:right w:w="108" w:type="dxa"/>
            </w:tcMar>
            <w:hideMark/>
          </w:tcPr>
          <w:p w14:paraId="10418B87" w14:textId="77777777" w:rsidR="001154C5" w:rsidRPr="009602B9" w:rsidRDefault="001154C5" w:rsidP="003361AA">
            <w:pPr>
              <w:contextualSpacing/>
              <w:textAlignment w:val="baseline"/>
              <w:rPr>
                <w:sz w:val="22"/>
                <w:szCs w:val="22"/>
              </w:rPr>
            </w:pPr>
            <w:r w:rsidRPr="009602B9">
              <w:rPr>
                <w:sz w:val="22"/>
                <w:szCs w:val="22"/>
              </w:rPr>
              <w:t>Highlighter</w:t>
            </w:r>
          </w:p>
        </w:tc>
        <w:tc>
          <w:tcPr>
            <w:tcW w:w="2343" w:type="dxa"/>
            <w:tcBorders>
              <w:bottom w:val="single" w:sz="8" w:space="0" w:color="auto"/>
              <w:right w:val="single" w:sz="8" w:space="0" w:color="auto"/>
            </w:tcBorders>
            <w:tcMar>
              <w:top w:w="0" w:type="dxa"/>
              <w:left w:w="108" w:type="dxa"/>
              <w:bottom w:w="0" w:type="dxa"/>
              <w:right w:w="108" w:type="dxa"/>
            </w:tcMar>
            <w:hideMark/>
          </w:tcPr>
          <w:p w14:paraId="3D92625B" w14:textId="77777777" w:rsidR="001154C5" w:rsidRPr="009602B9" w:rsidRDefault="001154C5" w:rsidP="003361AA">
            <w:pPr>
              <w:contextualSpacing/>
              <w:textAlignment w:val="baseline"/>
              <w:rPr>
                <w:sz w:val="22"/>
                <w:szCs w:val="22"/>
              </w:rPr>
            </w:pPr>
            <w:r w:rsidRPr="009602B9">
              <w:rPr>
                <w:sz w:val="22"/>
                <w:szCs w:val="22"/>
              </w:rPr>
              <w:t>Highlighter</w:t>
            </w:r>
          </w:p>
        </w:tc>
      </w:tr>
      <w:tr w:rsidR="001154C5" w:rsidRPr="009602B9" w14:paraId="6720F338" w14:textId="77777777" w:rsidTr="003361AA">
        <w:trPr>
          <w:trHeight w:val="330"/>
        </w:trPr>
        <w:tc>
          <w:tcPr>
            <w:tcW w:w="1890" w:type="dxa"/>
            <w:tcBorders>
              <w:left w:val="single" w:sz="8" w:space="0" w:color="auto"/>
              <w:bottom w:val="single" w:sz="8" w:space="0" w:color="auto"/>
              <w:right w:val="single" w:sz="8" w:space="0" w:color="auto"/>
            </w:tcBorders>
            <w:hideMark/>
          </w:tcPr>
          <w:p w14:paraId="68E71997" w14:textId="77777777" w:rsidR="001154C5" w:rsidRPr="009602B9" w:rsidRDefault="001154C5" w:rsidP="003361AA">
            <w:pPr>
              <w:contextualSpacing/>
              <w:textAlignment w:val="baseline"/>
              <w:rPr>
                <w:sz w:val="22"/>
                <w:szCs w:val="22"/>
              </w:rPr>
            </w:pPr>
            <w:r w:rsidRPr="009602B9">
              <w:rPr>
                <w:sz w:val="22"/>
                <w:szCs w:val="22"/>
              </w:rPr>
              <w:t>00:41-00:50</w:t>
            </w:r>
          </w:p>
        </w:tc>
        <w:tc>
          <w:tcPr>
            <w:tcW w:w="3071" w:type="dxa"/>
            <w:tcBorders>
              <w:bottom w:val="single" w:sz="8" w:space="0" w:color="auto"/>
              <w:right w:val="single" w:sz="8" w:space="0" w:color="auto"/>
            </w:tcBorders>
            <w:tcMar>
              <w:top w:w="0" w:type="dxa"/>
              <w:left w:w="108" w:type="dxa"/>
              <w:bottom w:w="0" w:type="dxa"/>
              <w:right w:w="108" w:type="dxa"/>
            </w:tcMar>
            <w:hideMark/>
          </w:tcPr>
          <w:p w14:paraId="04CD98FD" w14:textId="77777777" w:rsidR="001154C5" w:rsidRPr="009602B9" w:rsidRDefault="001154C5" w:rsidP="003361AA">
            <w:pPr>
              <w:contextualSpacing/>
              <w:textAlignment w:val="baseline"/>
              <w:rPr>
                <w:sz w:val="22"/>
                <w:szCs w:val="22"/>
              </w:rPr>
            </w:pPr>
            <w:r w:rsidRPr="009602B9">
              <w:rPr>
                <w:sz w:val="22"/>
                <w:szCs w:val="22"/>
              </w:rPr>
              <w:t>No Movement</w:t>
            </w:r>
          </w:p>
        </w:tc>
        <w:tc>
          <w:tcPr>
            <w:tcW w:w="2059" w:type="dxa"/>
            <w:tcBorders>
              <w:bottom w:val="single" w:sz="8" w:space="0" w:color="auto"/>
              <w:right w:val="single" w:sz="8" w:space="0" w:color="auto"/>
            </w:tcBorders>
            <w:tcMar>
              <w:top w:w="0" w:type="dxa"/>
              <w:left w:w="108" w:type="dxa"/>
              <w:bottom w:w="0" w:type="dxa"/>
              <w:right w:w="108" w:type="dxa"/>
            </w:tcMar>
            <w:hideMark/>
          </w:tcPr>
          <w:p w14:paraId="5E72E14C" w14:textId="77777777" w:rsidR="001154C5" w:rsidRPr="009602B9" w:rsidRDefault="001154C5" w:rsidP="003361AA">
            <w:pPr>
              <w:contextualSpacing/>
              <w:textAlignment w:val="baseline"/>
              <w:rPr>
                <w:sz w:val="22"/>
                <w:szCs w:val="22"/>
              </w:rPr>
            </w:pPr>
            <w:r w:rsidRPr="009602B9">
              <w:rPr>
                <w:sz w:val="22"/>
                <w:szCs w:val="22"/>
              </w:rPr>
              <w:t>Nothing</w:t>
            </w:r>
          </w:p>
        </w:tc>
        <w:tc>
          <w:tcPr>
            <w:tcW w:w="2343" w:type="dxa"/>
            <w:tcBorders>
              <w:bottom w:val="single" w:sz="8" w:space="0" w:color="auto"/>
              <w:right w:val="single" w:sz="8" w:space="0" w:color="auto"/>
            </w:tcBorders>
            <w:tcMar>
              <w:top w:w="0" w:type="dxa"/>
              <w:left w:w="108" w:type="dxa"/>
              <w:bottom w:w="0" w:type="dxa"/>
              <w:right w:w="108" w:type="dxa"/>
            </w:tcMar>
            <w:hideMark/>
          </w:tcPr>
          <w:p w14:paraId="783A1412" w14:textId="77777777" w:rsidR="001154C5" w:rsidRPr="009602B9" w:rsidRDefault="001154C5" w:rsidP="003361AA">
            <w:pPr>
              <w:contextualSpacing/>
              <w:textAlignment w:val="baseline"/>
              <w:rPr>
                <w:sz w:val="22"/>
                <w:szCs w:val="22"/>
              </w:rPr>
            </w:pPr>
            <w:r w:rsidRPr="009602B9">
              <w:rPr>
                <w:sz w:val="22"/>
                <w:szCs w:val="22"/>
              </w:rPr>
              <w:t>No Movement</w:t>
            </w:r>
          </w:p>
        </w:tc>
      </w:tr>
      <w:tr w:rsidR="001154C5" w:rsidRPr="009602B9" w14:paraId="10FE7616" w14:textId="77777777" w:rsidTr="003361AA">
        <w:trPr>
          <w:trHeight w:val="330"/>
        </w:trPr>
        <w:tc>
          <w:tcPr>
            <w:tcW w:w="1890" w:type="dxa"/>
            <w:tcBorders>
              <w:left w:val="single" w:sz="8" w:space="0" w:color="auto"/>
              <w:bottom w:val="single" w:sz="8" w:space="0" w:color="auto"/>
              <w:right w:val="single" w:sz="8" w:space="0" w:color="auto"/>
            </w:tcBorders>
            <w:hideMark/>
          </w:tcPr>
          <w:p w14:paraId="761F8EC5" w14:textId="77777777" w:rsidR="001154C5" w:rsidRPr="009602B9" w:rsidRDefault="001154C5" w:rsidP="003361AA">
            <w:pPr>
              <w:contextualSpacing/>
              <w:textAlignment w:val="baseline"/>
              <w:rPr>
                <w:sz w:val="22"/>
                <w:szCs w:val="22"/>
              </w:rPr>
            </w:pPr>
            <w:r w:rsidRPr="009602B9">
              <w:rPr>
                <w:sz w:val="22"/>
                <w:szCs w:val="22"/>
              </w:rPr>
              <w:t>00:51-01:00</w:t>
            </w:r>
          </w:p>
        </w:tc>
        <w:tc>
          <w:tcPr>
            <w:tcW w:w="3071" w:type="dxa"/>
            <w:tcBorders>
              <w:bottom w:val="single" w:sz="8" w:space="0" w:color="auto"/>
              <w:right w:val="single" w:sz="8" w:space="0" w:color="auto"/>
            </w:tcBorders>
            <w:tcMar>
              <w:top w:w="0" w:type="dxa"/>
              <w:left w:w="108" w:type="dxa"/>
              <w:bottom w:w="0" w:type="dxa"/>
              <w:right w:w="108" w:type="dxa"/>
            </w:tcMar>
            <w:hideMark/>
          </w:tcPr>
          <w:p w14:paraId="33B51D32" w14:textId="4589CF42" w:rsidR="001154C5" w:rsidRPr="009602B9" w:rsidRDefault="001154C5" w:rsidP="003361AA">
            <w:pPr>
              <w:contextualSpacing/>
              <w:textAlignment w:val="baseline"/>
              <w:rPr>
                <w:sz w:val="22"/>
                <w:szCs w:val="22"/>
              </w:rPr>
            </w:pPr>
            <w:r w:rsidRPr="009602B9">
              <w:rPr>
                <w:sz w:val="22"/>
                <w:szCs w:val="22"/>
              </w:rPr>
              <w:t>Illustrator/Highlighter/</w:t>
            </w:r>
            <w:r w:rsidR="009602B9" w:rsidRPr="00F01C83">
              <w:rPr>
                <w:sz w:val="22"/>
                <w:szCs w:val="22"/>
              </w:rPr>
              <w:t xml:space="preserve"> </w:t>
            </w:r>
            <w:r w:rsidR="00581DAD">
              <w:rPr>
                <w:sz w:val="22"/>
                <w:szCs w:val="22"/>
              </w:rPr>
              <w:t>Unrelated</w:t>
            </w:r>
          </w:p>
        </w:tc>
        <w:tc>
          <w:tcPr>
            <w:tcW w:w="2059" w:type="dxa"/>
            <w:tcBorders>
              <w:bottom w:val="single" w:sz="8" w:space="0" w:color="auto"/>
              <w:right w:val="single" w:sz="8" w:space="0" w:color="auto"/>
            </w:tcBorders>
            <w:tcMar>
              <w:top w:w="0" w:type="dxa"/>
              <w:left w:w="108" w:type="dxa"/>
              <w:bottom w:w="0" w:type="dxa"/>
              <w:right w:w="108" w:type="dxa"/>
            </w:tcMar>
            <w:hideMark/>
          </w:tcPr>
          <w:p w14:paraId="462DC3EE" w14:textId="77777777" w:rsidR="001154C5" w:rsidRPr="009602B9" w:rsidRDefault="001154C5" w:rsidP="003361AA">
            <w:pPr>
              <w:contextualSpacing/>
              <w:textAlignment w:val="baseline"/>
              <w:rPr>
                <w:sz w:val="22"/>
                <w:szCs w:val="22"/>
              </w:rPr>
            </w:pPr>
            <w:r w:rsidRPr="009602B9">
              <w:rPr>
                <w:sz w:val="22"/>
                <w:szCs w:val="22"/>
              </w:rPr>
              <w:t>Nothing</w:t>
            </w:r>
          </w:p>
        </w:tc>
        <w:tc>
          <w:tcPr>
            <w:tcW w:w="2343" w:type="dxa"/>
            <w:tcBorders>
              <w:bottom w:val="single" w:sz="8" w:space="0" w:color="auto"/>
              <w:right w:val="single" w:sz="8" w:space="0" w:color="auto"/>
            </w:tcBorders>
            <w:tcMar>
              <w:top w:w="0" w:type="dxa"/>
              <w:left w:w="108" w:type="dxa"/>
              <w:bottom w:w="0" w:type="dxa"/>
              <w:right w:w="108" w:type="dxa"/>
            </w:tcMar>
            <w:hideMark/>
          </w:tcPr>
          <w:p w14:paraId="64C26736" w14:textId="52E0E8B9" w:rsidR="001154C5" w:rsidRPr="009602B9" w:rsidRDefault="00581DAD" w:rsidP="003361AA">
            <w:pPr>
              <w:contextualSpacing/>
              <w:textAlignment w:val="baseline"/>
              <w:rPr>
                <w:sz w:val="22"/>
                <w:szCs w:val="22"/>
              </w:rPr>
            </w:pPr>
            <w:r>
              <w:rPr>
                <w:sz w:val="22"/>
                <w:szCs w:val="22"/>
              </w:rPr>
              <w:t>Unrelated</w:t>
            </w:r>
          </w:p>
        </w:tc>
      </w:tr>
    </w:tbl>
    <w:p w14:paraId="0D04D9F3" w14:textId="77777777" w:rsidR="001154C5" w:rsidRPr="00550261" w:rsidRDefault="001154C5" w:rsidP="001154C5">
      <w:pPr>
        <w:contextualSpacing/>
        <w:textAlignment w:val="baseline"/>
      </w:pPr>
    </w:p>
    <w:p w14:paraId="0E29FC59" w14:textId="77777777" w:rsidR="001154C5" w:rsidRDefault="001154C5" w:rsidP="001154C5">
      <w:pPr>
        <w:pStyle w:val="NormalWeb"/>
        <w:spacing w:before="0" w:beforeAutospacing="0" w:after="0" w:afterAutospacing="0" w:line="480" w:lineRule="auto"/>
        <w:contextualSpacing/>
        <w:jc w:val="center"/>
        <w:rPr>
          <w:b/>
          <w:bCs/>
        </w:rPr>
      </w:pPr>
    </w:p>
    <w:p w14:paraId="36F3E352" w14:textId="77777777" w:rsidR="009A0BBF" w:rsidRDefault="009A0BBF" w:rsidP="001154C5">
      <w:pPr>
        <w:pStyle w:val="NormalWeb"/>
        <w:spacing w:before="0" w:beforeAutospacing="0" w:after="0" w:afterAutospacing="0" w:line="480" w:lineRule="auto"/>
        <w:contextualSpacing/>
        <w:jc w:val="center"/>
        <w:rPr>
          <w:b/>
          <w:bCs/>
        </w:rPr>
      </w:pPr>
    </w:p>
    <w:p w14:paraId="3CBB649F" w14:textId="77777777" w:rsidR="009A0BBF" w:rsidRDefault="009A0BBF" w:rsidP="001154C5">
      <w:pPr>
        <w:pStyle w:val="NormalWeb"/>
        <w:spacing w:before="0" w:beforeAutospacing="0" w:after="0" w:afterAutospacing="0" w:line="480" w:lineRule="auto"/>
        <w:contextualSpacing/>
        <w:jc w:val="center"/>
        <w:rPr>
          <w:b/>
          <w:bCs/>
        </w:rPr>
      </w:pPr>
    </w:p>
    <w:p w14:paraId="0CD265DB" w14:textId="77777777" w:rsidR="009A0BBF" w:rsidRDefault="009A0BBF" w:rsidP="001154C5">
      <w:pPr>
        <w:pStyle w:val="NormalWeb"/>
        <w:spacing w:before="0" w:beforeAutospacing="0" w:after="0" w:afterAutospacing="0" w:line="480" w:lineRule="auto"/>
        <w:contextualSpacing/>
        <w:jc w:val="center"/>
        <w:rPr>
          <w:b/>
          <w:bCs/>
        </w:rPr>
      </w:pPr>
    </w:p>
    <w:p w14:paraId="7B3A9E68" w14:textId="77777777" w:rsidR="009A0BBF" w:rsidRDefault="009A0BBF" w:rsidP="001154C5">
      <w:pPr>
        <w:pStyle w:val="NormalWeb"/>
        <w:spacing w:before="0" w:beforeAutospacing="0" w:after="0" w:afterAutospacing="0" w:line="480" w:lineRule="auto"/>
        <w:contextualSpacing/>
        <w:jc w:val="center"/>
        <w:rPr>
          <w:b/>
          <w:bCs/>
        </w:rPr>
      </w:pPr>
    </w:p>
    <w:p w14:paraId="2EC54881" w14:textId="77777777" w:rsidR="001473E7" w:rsidRDefault="001473E7" w:rsidP="001154C5">
      <w:pPr>
        <w:pStyle w:val="NormalWeb"/>
        <w:spacing w:before="0" w:beforeAutospacing="0" w:after="0" w:afterAutospacing="0" w:line="480" w:lineRule="auto"/>
        <w:contextualSpacing/>
        <w:jc w:val="center"/>
        <w:rPr>
          <w:b/>
          <w:bCs/>
        </w:rPr>
      </w:pPr>
    </w:p>
    <w:p w14:paraId="4890EA53" w14:textId="77777777" w:rsidR="001E6CD4" w:rsidRDefault="001E6CD4" w:rsidP="001154C5">
      <w:pPr>
        <w:pStyle w:val="NormalWeb"/>
        <w:spacing w:before="0" w:beforeAutospacing="0" w:after="0" w:afterAutospacing="0" w:line="480" w:lineRule="auto"/>
        <w:contextualSpacing/>
        <w:jc w:val="center"/>
        <w:rPr>
          <w:b/>
          <w:bCs/>
        </w:rPr>
      </w:pPr>
    </w:p>
    <w:p w14:paraId="1B565032" w14:textId="77777777" w:rsidR="009A0BBF" w:rsidRDefault="009A0BBF" w:rsidP="001154C5">
      <w:pPr>
        <w:pStyle w:val="NormalWeb"/>
        <w:spacing w:before="0" w:beforeAutospacing="0" w:after="0" w:afterAutospacing="0" w:line="480" w:lineRule="auto"/>
        <w:contextualSpacing/>
        <w:jc w:val="center"/>
        <w:rPr>
          <w:b/>
          <w:bCs/>
        </w:rPr>
      </w:pPr>
    </w:p>
    <w:p w14:paraId="3CDFCB3B" w14:textId="77777777" w:rsidR="00197B9D" w:rsidRDefault="00197B9D" w:rsidP="001154C5">
      <w:pPr>
        <w:pStyle w:val="NormalWeb"/>
        <w:spacing w:before="0" w:beforeAutospacing="0" w:after="0" w:afterAutospacing="0" w:line="480" w:lineRule="auto"/>
        <w:contextualSpacing/>
        <w:jc w:val="center"/>
        <w:rPr>
          <w:b/>
          <w:bCs/>
        </w:rPr>
      </w:pPr>
    </w:p>
    <w:p w14:paraId="7BC2973A" w14:textId="54386ABC" w:rsidR="001154C5" w:rsidRPr="00857E20" w:rsidRDefault="001154C5" w:rsidP="001154C5">
      <w:pPr>
        <w:pStyle w:val="NormalWeb"/>
        <w:spacing w:before="0" w:beforeAutospacing="0" w:after="0" w:afterAutospacing="0" w:line="480" w:lineRule="auto"/>
        <w:contextualSpacing/>
        <w:jc w:val="center"/>
        <w:rPr>
          <w:b/>
          <w:bCs/>
        </w:rPr>
      </w:pPr>
      <w:r w:rsidRPr="00857E20">
        <w:rPr>
          <w:b/>
          <w:bCs/>
        </w:rPr>
        <w:lastRenderedPageBreak/>
        <w:t xml:space="preserve">Web Appendix </w:t>
      </w:r>
      <w:r w:rsidR="00697686">
        <w:rPr>
          <w:b/>
          <w:bCs/>
        </w:rPr>
        <w:t>B</w:t>
      </w:r>
    </w:p>
    <w:p w14:paraId="73309569" w14:textId="77777777" w:rsidR="001154C5" w:rsidRDefault="001154C5" w:rsidP="001154C5">
      <w:pPr>
        <w:pStyle w:val="NormalWeb"/>
        <w:spacing w:before="0" w:beforeAutospacing="0" w:after="0" w:afterAutospacing="0" w:line="480" w:lineRule="auto"/>
        <w:contextualSpacing/>
      </w:pPr>
    </w:p>
    <w:p w14:paraId="3378E898" w14:textId="77777777" w:rsidR="005B60C7" w:rsidRDefault="005B60C7" w:rsidP="005B60C7">
      <w:pPr>
        <w:spacing w:line="480" w:lineRule="auto"/>
        <w:jc w:val="center"/>
        <w:rPr>
          <w:b/>
          <w:bCs/>
        </w:rPr>
      </w:pPr>
      <w:r w:rsidRPr="0014665E">
        <w:rPr>
          <w:b/>
          <w:bCs/>
        </w:rPr>
        <w:t>Study 3a</w:t>
      </w:r>
    </w:p>
    <w:p w14:paraId="4D8E4057" w14:textId="42E691A6" w:rsidR="00960B27" w:rsidRDefault="00960B27" w:rsidP="00960B27">
      <w:pPr>
        <w:spacing w:line="480" w:lineRule="auto"/>
      </w:pPr>
      <w:r w:rsidRPr="00960B27">
        <w:rPr>
          <w:b/>
          <w:bCs/>
        </w:rPr>
        <w:t>Exclusions</w:t>
      </w:r>
      <w:r w:rsidR="00686EE7">
        <w:rPr>
          <w:b/>
          <w:bCs/>
        </w:rPr>
        <w:t xml:space="preserve">, </w:t>
      </w:r>
      <w:r w:rsidRPr="00686EE7">
        <w:rPr>
          <w:b/>
          <w:bCs/>
        </w:rPr>
        <w:t>Demographics</w:t>
      </w:r>
      <w:r w:rsidR="00686EE7" w:rsidRPr="00686EE7">
        <w:rPr>
          <w:b/>
          <w:bCs/>
        </w:rPr>
        <w:t>, and Experimental Material</w:t>
      </w:r>
    </w:p>
    <w:p w14:paraId="04D828BD" w14:textId="24DD8748" w:rsidR="005B60C7" w:rsidRDefault="005B60C7" w:rsidP="007174F5">
      <w:pPr>
        <w:spacing w:line="480" w:lineRule="auto"/>
        <w:ind w:firstLine="708"/>
      </w:pPr>
      <w:r>
        <w:t>Following the preregistration</w:t>
      </w:r>
      <w:r w:rsidR="00F55CC0">
        <w:t xml:space="preserve">, </w:t>
      </w:r>
      <w:r>
        <w:t xml:space="preserve">we sought to collect </w:t>
      </w:r>
      <w:r w:rsidR="00F55CC0">
        <w:t>200</w:t>
      </w:r>
      <w:r>
        <w:t xml:space="preserve"> participants </w:t>
      </w:r>
      <w:r w:rsidR="00FD2949">
        <w:t xml:space="preserve">per condition </w:t>
      </w:r>
      <w:r>
        <w:t>from Prolific.  However, due to technical issues encountered by many participants when playing the video, we ended up collecting 1,0</w:t>
      </w:r>
      <w:r w:rsidR="00FD5B25">
        <w:t>04</w:t>
      </w:r>
      <w:r>
        <w:t>.</w:t>
      </w:r>
      <w:r>
        <w:rPr>
          <w:rStyle w:val="FootnoteReference"/>
        </w:rPr>
        <w:footnoteReference w:id="24"/>
      </w:r>
      <w:r>
        <w:t xml:space="preserve">  </w:t>
      </w:r>
      <w:r w:rsidR="00846F84">
        <w:t>As pre-registered, w</w:t>
      </w:r>
      <w:r>
        <w:t xml:space="preserve">e excluded participants who failed </w:t>
      </w:r>
      <w:r w:rsidR="00846F84">
        <w:t>any</w:t>
      </w:r>
      <w:r>
        <w:t xml:space="preserve"> of the </w:t>
      </w:r>
      <w:r w:rsidR="00D500F3">
        <w:t>three</w:t>
      </w:r>
      <w:r>
        <w:t xml:space="preserve"> attention checks</w:t>
      </w:r>
      <w:r w:rsidR="00846F84">
        <w:t>:</w:t>
      </w:r>
      <w:r>
        <w:t xml:space="preserve"> “The speaker was: man, woman” (N = </w:t>
      </w:r>
      <w:r w:rsidR="00A472D2">
        <w:t>9</w:t>
      </w:r>
      <w:r>
        <w:t>)</w:t>
      </w:r>
      <w:r w:rsidR="00D500F3">
        <w:t>,</w:t>
      </w:r>
      <w:r>
        <w:t xml:space="preserve"> “The product pitched was: water system filtration, language learning app, skincare product” (N = 3)</w:t>
      </w:r>
      <w:r w:rsidR="00A472D2">
        <w:t xml:space="preserve">, </w:t>
      </w:r>
      <w:r w:rsidR="00D500F3">
        <w:t>or</w:t>
      </w:r>
      <w:r w:rsidR="00A472D2">
        <w:t xml:space="preserve"> “</w:t>
      </w:r>
      <w:r w:rsidR="00A472D2" w:rsidRPr="00A472D2">
        <w:t>How much did you enjoy taking this survey?  Please indicate 2</w:t>
      </w:r>
      <w:r w:rsidR="00A472D2">
        <w:t>” (N = 11)</w:t>
      </w:r>
      <w:r>
        <w:t xml:space="preserve">. This resulted in a final sample of </w:t>
      </w:r>
      <w:r w:rsidR="007174F5">
        <w:t>685</w:t>
      </w:r>
      <w:r>
        <w:t xml:space="preserve"> (5</w:t>
      </w:r>
      <w:r w:rsidR="007174F5">
        <w:t>4</w:t>
      </w:r>
      <w:r>
        <w:t>.</w:t>
      </w:r>
      <w:r w:rsidR="007174F5">
        <w:t>5</w:t>
      </w:r>
      <w:r>
        <w:t>% women, 42.</w:t>
      </w:r>
      <w:r w:rsidR="007174F5">
        <w:t>8</w:t>
      </w:r>
      <w:r>
        <w:t>% men, .</w:t>
      </w:r>
      <w:r w:rsidR="007174F5">
        <w:t>7</w:t>
      </w:r>
      <w:r>
        <w:t xml:space="preserve">% other; mean age = </w:t>
      </w:r>
      <w:r w:rsidR="000C36C7">
        <w:t>40</w:t>
      </w:r>
      <w:r>
        <w:t xml:space="preserve">.1 years).  </w:t>
      </w:r>
    </w:p>
    <w:p w14:paraId="5DC4028B" w14:textId="68BA0367" w:rsidR="00686EE7" w:rsidRPr="00686EE7" w:rsidRDefault="00686EE7" w:rsidP="007174F5">
      <w:pPr>
        <w:spacing w:line="480" w:lineRule="auto"/>
        <w:ind w:firstLine="708"/>
      </w:pPr>
      <w:r>
        <w:t>The speech read</w:t>
      </w:r>
      <w:r w:rsidRPr="00686EE7">
        <w:t>, “</w:t>
      </w:r>
      <w:r w:rsidRPr="00686EE7">
        <w:rPr>
          <w:color w:val="000000"/>
        </w:rPr>
        <w:t xml:space="preserve">Want to revitalize your skin? </w:t>
      </w:r>
      <w:proofErr w:type="spellStart"/>
      <w:r w:rsidRPr="00686EE7">
        <w:rPr>
          <w:color w:val="000000"/>
        </w:rPr>
        <w:t>RadianceGlow</w:t>
      </w:r>
      <w:proofErr w:type="spellEnd"/>
      <w:r w:rsidRPr="00686EE7">
        <w:rPr>
          <w:color w:val="000000"/>
        </w:rPr>
        <w:t xml:space="preserve"> is a natural cream. Just spread it on your face, massaging gently in circular motion every morning and night. Your skin will stay smooth and vibrant all the time</w:t>
      </w:r>
      <w:r>
        <w:rPr>
          <w:color w:val="000000"/>
        </w:rPr>
        <w:t>.</w:t>
      </w:r>
      <w:r w:rsidRPr="00686EE7">
        <w:t>”</w:t>
      </w:r>
    </w:p>
    <w:p w14:paraId="407FEA2F" w14:textId="77777777" w:rsidR="005B60C7" w:rsidRDefault="005B60C7" w:rsidP="005B60C7">
      <w:pPr>
        <w:spacing w:line="480" w:lineRule="auto"/>
        <w:rPr>
          <w:b/>
          <w:bCs/>
        </w:rPr>
      </w:pPr>
    </w:p>
    <w:p w14:paraId="61BEA519" w14:textId="235EFF47" w:rsidR="00AF7F17" w:rsidRDefault="00AF7F17" w:rsidP="005B60C7">
      <w:pPr>
        <w:spacing w:line="480" w:lineRule="auto"/>
        <w:rPr>
          <w:b/>
          <w:bCs/>
        </w:rPr>
      </w:pPr>
      <w:r>
        <w:rPr>
          <w:b/>
          <w:bCs/>
        </w:rPr>
        <w:t>Dependent Variables</w:t>
      </w:r>
    </w:p>
    <w:p w14:paraId="0647D42F" w14:textId="5D3574FB" w:rsidR="005B60C7" w:rsidRDefault="005B60C7" w:rsidP="005B60C7">
      <w:pPr>
        <w:spacing w:line="480" w:lineRule="auto"/>
        <w:ind w:firstLine="720"/>
      </w:pPr>
      <w:r>
        <w:rPr>
          <w:i/>
          <w:iCs/>
        </w:rPr>
        <w:t>Speaker Liking</w:t>
      </w:r>
      <w:r>
        <w:t>. An ANOVA revealed a significant effect of movement type on speaker liking (</w:t>
      </w:r>
      <w:proofErr w:type="gramStart"/>
      <w:r>
        <w:t>F(</w:t>
      </w:r>
      <w:proofErr w:type="gramEnd"/>
      <w:r>
        <w:t xml:space="preserve">3, 681) = 3.03, </w:t>
      </w:r>
      <w:r w:rsidRPr="00EB55C4">
        <w:rPr>
          <w:i/>
          <w:iCs/>
        </w:rPr>
        <w:t>p</w:t>
      </w:r>
      <w:r>
        <w:t xml:space="preserve"> = .029). Specifically, pairwise comparison</w:t>
      </w:r>
      <w:r w:rsidR="00D500F3">
        <w:t>s</w:t>
      </w:r>
      <w:r>
        <w:t xml:space="preserve"> found that using illustrators (M = 4.77) made observers like the speaker more than highlighters (M = 4.38, </w:t>
      </w:r>
      <w:r w:rsidRPr="000B7AB7">
        <w:rPr>
          <w:i/>
          <w:iCs/>
        </w:rPr>
        <w:t>b</w:t>
      </w:r>
      <w:r>
        <w:t xml:space="preserve"> = </w:t>
      </w:r>
      <w:r>
        <w:lastRenderedPageBreak/>
        <w:t xml:space="preserve">.38, SE = .14, </w:t>
      </w:r>
      <w:r w:rsidRPr="000B7AB7">
        <w:rPr>
          <w:i/>
          <w:iCs/>
        </w:rPr>
        <w:t>t</w:t>
      </w:r>
      <w:r>
        <w:t xml:space="preserve"> = 2.72, </w:t>
      </w:r>
      <w:r w:rsidRPr="000B7AB7">
        <w:rPr>
          <w:i/>
          <w:iCs/>
        </w:rPr>
        <w:t>p</w:t>
      </w:r>
      <w:r>
        <w:t xml:space="preserve"> = .007), unrelated movements (M = 4.46,</w:t>
      </w:r>
      <w:r w:rsidRPr="00B86AE4">
        <w:t xml:space="preserve"> </w:t>
      </w:r>
      <w:r w:rsidRPr="000B7AB7">
        <w:rPr>
          <w:i/>
          <w:iCs/>
        </w:rPr>
        <w:t>b</w:t>
      </w:r>
      <w:r>
        <w:t xml:space="preserve"> = .32, SE = .14, </w:t>
      </w:r>
      <w:r w:rsidRPr="000B7AB7">
        <w:rPr>
          <w:i/>
          <w:iCs/>
        </w:rPr>
        <w:t>t</w:t>
      </w:r>
      <w:r>
        <w:t xml:space="preserve"> = 2.34, </w:t>
      </w:r>
      <w:r w:rsidRPr="000B7AB7">
        <w:rPr>
          <w:i/>
          <w:iCs/>
        </w:rPr>
        <w:t>p</w:t>
      </w:r>
      <w:r>
        <w:t xml:space="preserve"> = .020) or </w:t>
      </w:r>
      <w:r w:rsidRPr="00C5594E">
        <w:t>no movement</w:t>
      </w:r>
      <w:r>
        <w:t xml:space="preserve"> at all</w:t>
      </w:r>
      <w:r w:rsidRPr="00C5594E">
        <w:t xml:space="preserve"> (M = </w:t>
      </w:r>
      <w:r>
        <w:t>4</w:t>
      </w:r>
      <w:r w:rsidRPr="00C5594E">
        <w:t>.</w:t>
      </w:r>
      <w:r>
        <w:t>45</w:t>
      </w:r>
      <w:r w:rsidRPr="00C5594E">
        <w:t xml:space="preserve">, </w:t>
      </w:r>
      <w:r w:rsidRPr="00C5594E">
        <w:rPr>
          <w:i/>
          <w:iCs/>
        </w:rPr>
        <w:t>b</w:t>
      </w:r>
      <w:r w:rsidRPr="00C5594E">
        <w:t xml:space="preserve"> = .</w:t>
      </w:r>
      <w:r>
        <w:t>31</w:t>
      </w:r>
      <w:r w:rsidRPr="00C5594E">
        <w:t>, SE = .1</w:t>
      </w:r>
      <w:r>
        <w:t>4</w:t>
      </w:r>
      <w:r w:rsidRPr="00C5594E">
        <w:t xml:space="preserve">, </w:t>
      </w:r>
      <w:r w:rsidRPr="00C5594E">
        <w:rPr>
          <w:i/>
          <w:iCs/>
        </w:rPr>
        <w:t>t</w:t>
      </w:r>
      <w:r w:rsidRPr="00C5594E">
        <w:t xml:space="preserve"> = </w:t>
      </w:r>
      <w:r>
        <w:t>2</w:t>
      </w:r>
      <w:r w:rsidRPr="00C5594E">
        <w:t>.</w:t>
      </w:r>
      <w:r>
        <w:t>15</w:t>
      </w:r>
      <w:r w:rsidRPr="00C5594E">
        <w:t xml:space="preserve">, </w:t>
      </w:r>
      <w:r w:rsidRPr="00C5594E">
        <w:rPr>
          <w:i/>
          <w:iCs/>
        </w:rPr>
        <w:t>p</w:t>
      </w:r>
      <w:r w:rsidRPr="00C5594E">
        <w:t xml:space="preserve"> </w:t>
      </w:r>
      <w:r>
        <w:t xml:space="preserve">= </w:t>
      </w:r>
      <w:r w:rsidRPr="00C5594E">
        <w:t>.</w:t>
      </w:r>
      <w:r>
        <w:t>032</w:t>
      </w:r>
      <w:r w:rsidRPr="00C5594E">
        <w:t>).</w:t>
      </w:r>
    </w:p>
    <w:p w14:paraId="0CA3D104" w14:textId="2CA8A7AD" w:rsidR="005B60C7" w:rsidRDefault="005B60C7" w:rsidP="005B60C7">
      <w:pPr>
        <w:spacing w:line="480" w:lineRule="auto"/>
        <w:ind w:firstLine="720"/>
      </w:pPr>
      <w:r>
        <w:rPr>
          <w:i/>
          <w:iCs/>
        </w:rPr>
        <w:t>Product Liking</w:t>
      </w:r>
      <w:r>
        <w:t xml:space="preserve">. An ANOVA revealed a significant effect of </w:t>
      </w:r>
      <w:proofErr w:type="gramStart"/>
      <w:r>
        <w:t>movement type</w:t>
      </w:r>
      <w:proofErr w:type="gramEnd"/>
      <w:r>
        <w:t xml:space="preserve"> on product liking (</w:t>
      </w:r>
      <w:proofErr w:type="gramStart"/>
      <w:r>
        <w:t>F(</w:t>
      </w:r>
      <w:proofErr w:type="gramEnd"/>
      <w:r>
        <w:t xml:space="preserve">3, 681) = 2.69, </w:t>
      </w:r>
      <w:r w:rsidRPr="00EB55C4">
        <w:rPr>
          <w:i/>
          <w:iCs/>
        </w:rPr>
        <w:t>p</w:t>
      </w:r>
      <w:r>
        <w:t xml:space="preserve"> = .045). Specifically, </w:t>
      </w:r>
      <w:r w:rsidR="00D500F3">
        <w:t xml:space="preserve">pairwise comparisons </w:t>
      </w:r>
      <w:r>
        <w:t xml:space="preserve">found that using illustrators (M = 4.11) made observers like the product more than highlighters (M = 3.69, </w:t>
      </w:r>
      <w:r w:rsidRPr="000B7AB7">
        <w:rPr>
          <w:i/>
          <w:iCs/>
        </w:rPr>
        <w:t>b</w:t>
      </w:r>
      <w:r>
        <w:t xml:space="preserve"> = .41, SE = .16, </w:t>
      </w:r>
      <w:r w:rsidRPr="000B7AB7">
        <w:rPr>
          <w:i/>
          <w:iCs/>
        </w:rPr>
        <w:t>t</w:t>
      </w:r>
      <w:r>
        <w:t xml:space="preserve"> = 2.58, </w:t>
      </w:r>
      <w:r w:rsidRPr="000B7AB7">
        <w:rPr>
          <w:i/>
          <w:iCs/>
        </w:rPr>
        <w:t>p</w:t>
      </w:r>
      <w:r>
        <w:t xml:space="preserve"> = .010), unrelated movements (M = 3.76,</w:t>
      </w:r>
      <w:r w:rsidRPr="00B86AE4">
        <w:t xml:space="preserve"> </w:t>
      </w:r>
      <w:r w:rsidRPr="000B7AB7">
        <w:rPr>
          <w:i/>
          <w:iCs/>
        </w:rPr>
        <w:t>b</w:t>
      </w:r>
      <w:r>
        <w:t xml:space="preserve"> = .32, SE = .15, </w:t>
      </w:r>
      <w:r w:rsidRPr="000B7AB7">
        <w:rPr>
          <w:i/>
          <w:iCs/>
        </w:rPr>
        <w:t>t</w:t>
      </w:r>
      <w:r>
        <w:t xml:space="preserve"> = 2.09, </w:t>
      </w:r>
      <w:r w:rsidRPr="000B7AB7">
        <w:rPr>
          <w:i/>
          <w:iCs/>
        </w:rPr>
        <w:t>p</w:t>
      </w:r>
      <w:r>
        <w:t xml:space="preserve"> = .037) or </w:t>
      </w:r>
      <w:r w:rsidRPr="00C5594E">
        <w:t>no movement</w:t>
      </w:r>
      <w:r>
        <w:t xml:space="preserve"> at all</w:t>
      </w:r>
      <w:r w:rsidRPr="00C5594E">
        <w:t xml:space="preserve"> (M = </w:t>
      </w:r>
      <w:r>
        <w:t>3</w:t>
      </w:r>
      <w:r w:rsidRPr="00C5594E">
        <w:t>.</w:t>
      </w:r>
      <w:r>
        <w:t>78</w:t>
      </w:r>
      <w:r w:rsidRPr="00C5594E">
        <w:t xml:space="preserve">, </w:t>
      </w:r>
      <w:r w:rsidRPr="00C5594E">
        <w:rPr>
          <w:i/>
          <w:iCs/>
        </w:rPr>
        <w:t>b</w:t>
      </w:r>
      <w:r w:rsidRPr="00C5594E">
        <w:t xml:space="preserve"> = .</w:t>
      </w:r>
      <w:r>
        <w:t>34</w:t>
      </w:r>
      <w:r w:rsidRPr="00C5594E">
        <w:t>, SE = .1</w:t>
      </w:r>
      <w:r>
        <w:t>6</w:t>
      </w:r>
      <w:r w:rsidRPr="00C5594E">
        <w:t xml:space="preserve">, </w:t>
      </w:r>
      <w:r w:rsidRPr="00C5594E">
        <w:rPr>
          <w:i/>
          <w:iCs/>
        </w:rPr>
        <w:t>t</w:t>
      </w:r>
      <w:r w:rsidRPr="00C5594E">
        <w:t xml:space="preserve"> = </w:t>
      </w:r>
      <w:r>
        <w:t>2</w:t>
      </w:r>
      <w:r w:rsidRPr="00C5594E">
        <w:t>.</w:t>
      </w:r>
      <w:r>
        <w:t>12</w:t>
      </w:r>
      <w:r w:rsidRPr="00C5594E">
        <w:t xml:space="preserve">, </w:t>
      </w:r>
      <w:r w:rsidRPr="00C5594E">
        <w:rPr>
          <w:i/>
          <w:iCs/>
        </w:rPr>
        <w:t>p</w:t>
      </w:r>
      <w:r w:rsidRPr="00C5594E">
        <w:t xml:space="preserve"> </w:t>
      </w:r>
      <w:r>
        <w:t xml:space="preserve">= </w:t>
      </w:r>
      <w:r w:rsidRPr="00C5594E">
        <w:t>.</w:t>
      </w:r>
      <w:r>
        <w:t>034</w:t>
      </w:r>
      <w:r w:rsidRPr="00C5594E">
        <w:t>).</w:t>
      </w:r>
    </w:p>
    <w:p w14:paraId="039633F0" w14:textId="29F4BAA2" w:rsidR="005B60C7" w:rsidRDefault="005B60C7" w:rsidP="005B60C7">
      <w:pPr>
        <w:spacing w:line="480" w:lineRule="auto"/>
        <w:ind w:firstLine="720"/>
      </w:pPr>
      <w:r>
        <w:rPr>
          <w:i/>
          <w:iCs/>
        </w:rPr>
        <w:t>Purchase Intention</w:t>
      </w:r>
      <w:r>
        <w:t>. An ANOVA revealed a significant effect of movement type on purchase intention (</w:t>
      </w:r>
      <w:proofErr w:type="gramStart"/>
      <w:r>
        <w:t>F(</w:t>
      </w:r>
      <w:proofErr w:type="gramEnd"/>
      <w:r>
        <w:t xml:space="preserve">3, 681) = 2.69, </w:t>
      </w:r>
      <w:r w:rsidRPr="00EB55C4">
        <w:rPr>
          <w:i/>
          <w:iCs/>
        </w:rPr>
        <w:t>p</w:t>
      </w:r>
      <w:r>
        <w:t xml:space="preserve"> = .045). Specifically, </w:t>
      </w:r>
      <w:r w:rsidR="00D500F3">
        <w:t xml:space="preserve">pairwise comparisons </w:t>
      </w:r>
      <w:r>
        <w:t xml:space="preserve">found that using illustrators (M = 3.87) made observers more interested in buying the product than highlighters (M = 3.40, </w:t>
      </w:r>
      <w:r w:rsidRPr="000B7AB7">
        <w:rPr>
          <w:i/>
          <w:iCs/>
        </w:rPr>
        <w:t>b</w:t>
      </w:r>
      <w:r>
        <w:t xml:space="preserve"> = .47, SE = .18, </w:t>
      </w:r>
      <w:r w:rsidRPr="000B7AB7">
        <w:rPr>
          <w:i/>
          <w:iCs/>
        </w:rPr>
        <w:t>t</w:t>
      </w:r>
      <w:r>
        <w:t xml:space="preserve"> = 2.57, </w:t>
      </w:r>
      <w:r w:rsidRPr="000B7AB7">
        <w:rPr>
          <w:i/>
          <w:iCs/>
        </w:rPr>
        <w:t>p</w:t>
      </w:r>
      <w:r>
        <w:t xml:space="preserve"> = .010), unrelated movements (M = 3.54,</w:t>
      </w:r>
      <w:r w:rsidRPr="00B86AE4">
        <w:t xml:space="preserve"> </w:t>
      </w:r>
      <w:r w:rsidRPr="000B7AB7">
        <w:rPr>
          <w:i/>
          <w:iCs/>
        </w:rPr>
        <w:t>b</w:t>
      </w:r>
      <w:r>
        <w:t xml:space="preserve"> = .50, SE = .18, </w:t>
      </w:r>
      <w:r w:rsidRPr="000B7AB7">
        <w:rPr>
          <w:i/>
          <w:iCs/>
        </w:rPr>
        <w:t>t</w:t>
      </w:r>
      <w:r>
        <w:t xml:space="preserve"> = 2.82, </w:t>
      </w:r>
      <w:r w:rsidRPr="000B7AB7">
        <w:rPr>
          <w:i/>
          <w:iCs/>
        </w:rPr>
        <w:t>p</w:t>
      </w:r>
      <w:r>
        <w:t xml:space="preserve"> = .005) or </w:t>
      </w:r>
      <w:r w:rsidRPr="00C5594E">
        <w:t>no movement</w:t>
      </w:r>
      <w:r>
        <w:t xml:space="preserve"> at all</w:t>
      </w:r>
      <w:r w:rsidRPr="00C5594E">
        <w:t xml:space="preserve"> (</w:t>
      </w:r>
      <w:r>
        <w:t xml:space="preserve">albeit marginally, </w:t>
      </w:r>
      <w:r w:rsidRPr="00C5594E">
        <w:t xml:space="preserve">M = </w:t>
      </w:r>
      <w:r>
        <w:t>3</w:t>
      </w:r>
      <w:r w:rsidRPr="00C5594E">
        <w:t>.</w:t>
      </w:r>
      <w:r>
        <w:t>37</w:t>
      </w:r>
      <w:r w:rsidRPr="00C5594E">
        <w:t xml:space="preserve">, </w:t>
      </w:r>
      <w:r w:rsidRPr="00C5594E">
        <w:rPr>
          <w:i/>
          <w:iCs/>
        </w:rPr>
        <w:t>b</w:t>
      </w:r>
      <w:r w:rsidRPr="00C5594E">
        <w:t xml:space="preserve"> = .</w:t>
      </w:r>
      <w:r>
        <w:t>33</w:t>
      </w:r>
      <w:r w:rsidRPr="00C5594E">
        <w:t>, SE = .1</w:t>
      </w:r>
      <w:r>
        <w:t>9</w:t>
      </w:r>
      <w:r w:rsidRPr="00C5594E">
        <w:t xml:space="preserve">, </w:t>
      </w:r>
      <w:r w:rsidRPr="00C5594E">
        <w:rPr>
          <w:i/>
          <w:iCs/>
        </w:rPr>
        <w:t>t</w:t>
      </w:r>
      <w:r w:rsidRPr="00C5594E">
        <w:t xml:space="preserve"> = </w:t>
      </w:r>
      <w:r>
        <w:t>1</w:t>
      </w:r>
      <w:r w:rsidRPr="00C5594E">
        <w:t>.</w:t>
      </w:r>
      <w:r>
        <w:t>78</w:t>
      </w:r>
      <w:r w:rsidRPr="00C5594E">
        <w:t xml:space="preserve">, </w:t>
      </w:r>
      <w:r w:rsidRPr="00C5594E">
        <w:rPr>
          <w:i/>
          <w:iCs/>
        </w:rPr>
        <w:t>p</w:t>
      </w:r>
      <w:r w:rsidRPr="00C5594E">
        <w:t xml:space="preserve"> </w:t>
      </w:r>
      <w:r>
        <w:t xml:space="preserve">= </w:t>
      </w:r>
      <w:r w:rsidRPr="00C5594E">
        <w:t>.</w:t>
      </w:r>
      <w:r>
        <w:t>075</w:t>
      </w:r>
      <w:r w:rsidRPr="00C5594E">
        <w:t>).</w:t>
      </w:r>
    </w:p>
    <w:p w14:paraId="0A9222D2" w14:textId="77777777" w:rsidR="005B60C7" w:rsidRDefault="005B60C7" w:rsidP="001154C5">
      <w:pPr>
        <w:pStyle w:val="NormalWeb"/>
        <w:spacing w:before="0" w:beforeAutospacing="0" w:after="0" w:afterAutospacing="0" w:line="480" w:lineRule="auto"/>
        <w:contextualSpacing/>
      </w:pPr>
    </w:p>
    <w:p w14:paraId="03E46EB7" w14:textId="1B266C0B" w:rsidR="00965AF9" w:rsidRDefault="00965AF9" w:rsidP="00965AF9">
      <w:pPr>
        <w:spacing w:line="480" w:lineRule="auto"/>
        <w:rPr>
          <w:b/>
          <w:bCs/>
        </w:rPr>
      </w:pPr>
      <w:r>
        <w:rPr>
          <w:b/>
          <w:bCs/>
        </w:rPr>
        <w:t>Other Mediation Results</w:t>
      </w:r>
    </w:p>
    <w:p w14:paraId="06B517C8" w14:textId="5F3D0BC6" w:rsidR="00965AF9" w:rsidRDefault="00965AF9" w:rsidP="00965AF9">
      <w:pPr>
        <w:widowControl w:val="0"/>
        <w:spacing w:line="480" w:lineRule="auto"/>
        <w:ind w:firstLine="720"/>
      </w:pPr>
      <w:r w:rsidRPr="0069361A">
        <w:rPr>
          <w:i/>
          <w:iCs/>
        </w:rPr>
        <w:t>Mediation</w:t>
      </w:r>
      <w:r>
        <w:rPr>
          <w:i/>
          <w:iCs/>
        </w:rPr>
        <w:t xml:space="preserve"> (Illustrators vs. Unrelated)</w:t>
      </w:r>
      <w:r>
        <w:t>. S</w:t>
      </w:r>
      <w:r w:rsidRPr="00E06CEA">
        <w:t xml:space="preserve">erial mediation analysis with 5,000 bootstrap resamples (Preacher and Hayes 2004) found that </w:t>
      </w:r>
      <w:r>
        <w:t xml:space="preserve">understandability and </w:t>
      </w:r>
      <w:r w:rsidRPr="00E06CEA">
        <w:t xml:space="preserve">perceived competence </w:t>
      </w:r>
      <w:r>
        <w:t xml:space="preserve">serially </w:t>
      </w:r>
      <w:r w:rsidRPr="00E06CEA">
        <w:t>mediated illustrator’s effects</w:t>
      </w:r>
      <w:r w:rsidR="00114E02">
        <w:t xml:space="preserve"> on persuasion</w:t>
      </w:r>
      <w:r w:rsidRPr="00E06CEA">
        <w:t xml:space="preserve"> (</w:t>
      </w:r>
      <w:r>
        <w:t xml:space="preserve">indirect effect </w:t>
      </w:r>
      <w:r w:rsidRPr="00E06CEA">
        <w:t>= .</w:t>
      </w:r>
      <w:r w:rsidR="00947AF5">
        <w:t>08</w:t>
      </w:r>
      <w:r w:rsidRPr="00E06CEA">
        <w:t>, 95% CI = .0</w:t>
      </w:r>
      <w:r w:rsidR="00947AF5">
        <w:t>2</w:t>
      </w:r>
      <w:r w:rsidRPr="00E06CEA">
        <w:t>, .</w:t>
      </w:r>
      <w:r w:rsidR="00947AF5">
        <w:t>14</w:t>
      </w:r>
      <w:r w:rsidRPr="00E06CEA">
        <w:t>).</w:t>
      </w:r>
      <w:r>
        <w:t xml:space="preserve"> Illustrators made the content easier to understand (</w:t>
      </w:r>
      <w:r w:rsidRPr="00C5594E">
        <w:rPr>
          <w:i/>
          <w:iCs/>
        </w:rPr>
        <w:t>b</w:t>
      </w:r>
      <w:r w:rsidRPr="00C5594E">
        <w:t xml:space="preserve"> = .</w:t>
      </w:r>
      <w:r w:rsidR="00382701">
        <w:t>57</w:t>
      </w:r>
      <w:r w:rsidRPr="00C5594E">
        <w:t>, SE = .1</w:t>
      </w:r>
      <w:r w:rsidR="00947AF5">
        <w:t>2</w:t>
      </w:r>
      <w:r w:rsidRPr="00C5594E">
        <w:t xml:space="preserve">, </w:t>
      </w:r>
      <w:r w:rsidRPr="00C5594E">
        <w:rPr>
          <w:i/>
          <w:iCs/>
        </w:rPr>
        <w:t>t</w:t>
      </w:r>
      <w:r w:rsidRPr="00C5594E">
        <w:t xml:space="preserve"> = </w:t>
      </w:r>
      <w:r w:rsidR="00947AF5">
        <w:t>4</w:t>
      </w:r>
      <w:r w:rsidRPr="00C5594E">
        <w:t>.</w:t>
      </w:r>
      <w:r w:rsidR="00947AF5">
        <w:t>9</w:t>
      </w:r>
      <w:r w:rsidR="00382701">
        <w:t>0</w:t>
      </w:r>
      <w:r w:rsidRPr="00C5594E">
        <w:t xml:space="preserve">, </w:t>
      </w:r>
      <w:r w:rsidRPr="00C5594E">
        <w:rPr>
          <w:i/>
          <w:iCs/>
        </w:rPr>
        <w:t>p</w:t>
      </w:r>
      <w:r w:rsidRPr="00C5594E">
        <w:t xml:space="preserve"> </w:t>
      </w:r>
      <w:r w:rsidR="00947AF5">
        <w:t>&lt;</w:t>
      </w:r>
      <w:r>
        <w:t xml:space="preserve"> </w:t>
      </w:r>
      <w:r w:rsidRPr="00C5594E">
        <w:t>.00</w:t>
      </w:r>
      <w:r w:rsidR="00947AF5">
        <w:t>1</w:t>
      </w:r>
      <w:r>
        <w:t>), which made the speaker seem more competent (</w:t>
      </w:r>
      <w:r w:rsidRPr="00C5594E">
        <w:rPr>
          <w:i/>
          <w:iCs/>
        </w:rPr>
        <w:t>b</w:t>
      </w:r>
      <w:r w:rsidRPr="00C5594E">
        <w:t xml:space="preserve"> = .</w:t>
      </w:r>
      <w:r w:rsidR="00382701">
        <w:t>50</w:t>
      </w:r>
      <w:r w:rsidRPr="00C5594E">
        <w:t>, SE = .</w:t>
      </w:r>
      <w:r>
        <w:t>0</w:t>
      </w:r>
      <w:r w:rsidR="00382701">
        <w:t>4</w:t>
      </w:r>
      <w:r w:rsidRPr="00C5594E">
        <w:t xml:space="preserve">, </w:t>
      </w:r>
      <w:r w:rsidRPr="00C5594E">
        <w:rPr>
          <w:i/>
          <w:iCs/>
        </w:rPr>
        <w:t>t</w:t>
      </w:r>
      <w:r w:rsidRPr="00C5594E">
        <w:t xml:space="preserve"> = </w:t>
      </w:r>
      <w:r w:rsidR="00382701">
        <w:t>10</w:t>
      </w:r>
      <w:r w:rsidRPr="00C5594E">
        <w:t>.</w:t>
      </w:r>
      <w:r w:rsidR="00382701">
        <w:t>92</w:t>
      </w:r>
      <w:r w:rsidRPr="00C5594E">
        <w:t xml:space="preserve">, </w:t>
      </w:r>
      <w:r w:rsidRPr="00C5594E">
        <w:rPr>
          <w:i/>
          <w:iCs/>
        </w:rPr>
        <w:t>p</w:t>
      </w:r>
      <w:r w:rsidRPr="00C5594E">
        <w:t xml:space="preserve"> </w:t>
      </w:r>
      <w:r>
        <w:t xml:space="preserve">&lt; </w:t>
      </w:r>
      <w:r w:rsidRPr="00C5594E">
        <w:t>.00</w:t>
      </w:r>
      <w:r>
        <w:t>1), which boosted persuasion (</w:t>
      </w:r>
      <w:r w:rsidRPr="00C5594E">
        <w:rPr>
          <w:i/>
          <w:iCs/>
        </w:rPr>
        <w:t>b</w:t>
      </w:r>
      <w:r w:rsidRPr="00C5594E">
        <w:t xml:space="preserve"> = .</w:t>
      </w:r>
      <w:r w:rsidR="00382701">
        <w:t>73</w:t>
      </w:r>
      <w:r w:rsidRPr="00C5594E">
        <w:t>, SE = .</w:t>
      </w:r>
      <w:r>
        <w:t>05</w:t>
      </w:r>
      <w:r w:rsidRPr="00C5594E">
        <w:t xml:space="preserve">, </w:t>
      </w:r>
      <w:r w:rsidRPr="00C5594E">
        <w:rPr>
          <w:i/>
          <w:iCs/>
        </w:rPr>
        <w:t>t</w:t>
      </w:r>
      <w:r w:rsidRPr="00C5594E">
        <w:t xml:space="preserve"> = </w:t>
      </w:r>
      <w:r>
        <w:t>1</w:t>
      </w:r>
      <w:r w:rsidR="00382701">
        <w:t>4</w:t>
      </w:r>
      <w:r w:rsidRPr="00C5594E">
        <w:t>.</w:t>
      </w:r>
      <w:r w:rsidR="00382701">
        <w:t>77</w:t>
      </w:r>
      <w:r w:rsidRPr="00C5594E">
        <w:t xml:space="preserve">, </w:t>
      </w:r>
      <w:r w:rsidRPr="00C5594E">
        <w:rPr>
          <w:i/>
          <w:iCs/>
        </w:rPr>
        <w:t>p</w:t>
      </w:r>
      <w:r w:rsidRPr="00C5594E">
        <w:t xml:space="preserve"> </w:t>
      </w:r>
      <w:r>
        <w:t xml:space="preserve">&lt; </w:t>
      </w:r>
      <w:r w:rsidRPr="00C5594E">
        <w:t>.00</w:t>
      </w:r>
      <w:r>
        <w:t>1). Including these two mediators led the conditional direct effect to be reduced to non-significance (</w:t>
      </w:r>
      <w:r w:rsidRPr="00E06CEA">
        <w:t xml:space="preserve">95% CI = </w:t>
      </w:r>
      <w:r>
        <w:t>–</w:t>
      </w:r>
      <w:r w:rsidRPr="00E06CEA">
        <w:t>.</w:t>
      </w:r>
      <w:r w:rsidR="00947AF5">
        <w:t>21</w:t>
      </w:r>
      <w:r w:rsidRPr="00E06CEA">
        <w:t>,</w:t>
      </w:r>
      <w:r>
        <w:t xml:space="preserve"> </w:t>
      </w:r>
      <w:r w:rsidRPr="00E06CEA">
        <w:t>.</w:t>
      </w:r>
      <w:r w:rsidR="00947AF5">
        <w:t>26</w:t>
      </w:r>
      <w:r>
        <w:t xml:space="preserve">). </w:t>
      </w:r>
    </w:p>
    <w:p w14:paraId="0F523A17" w14:textId="4EE6552E" w:rsidR="007758F1" w:rsidRDefault="007758F1" w:rsidP="007758F1">
      <w:pPr>
        <w:widowControl w:val="0"/>
        <w:spacing w:line="480" w:lineRule="auto"/>
        <w:ind w:firstLine="720"/>
      </w:pPr>
      <w:r w:rsidRPr="0069361A">
        <w:rPr>
          <w:i/>
          <w:iCs/>
        </w:rPr>
        <w:t>Mediation</w:t>
      </w:r>
      <w:r>
        <w:rPr>
          <w:i/>
          <w:iCs/>
        </w:rPr>
        <w:t xml:space="preserve"> (Illustrators vs. No Movement)</w:t>
      </w:r>
      <w:r>
        <w:t>. S</w:t>
      </w:r>
      <w:r w:rsidRPr="00E06CEA">
        <w:t xml:space="preserve">erial mediation analysis with 5,000 bootstrap </w:t>
      </w:r>
      <w:r w:rsidRPr="00E06CEA">
        <w:lastRenderedPageBreak/>
        <w:t xml:space="preserve">resamples (Preacher and Hayes 2004) found that </w:t>
      </w:r>
      <w:r>
        <w:t xml:space="preserve">understandability and </w:t>
      </w:r>
      <w:r w:rsidRPr="00E06CEA">
        <w:t xml:space="preserve">perceived competence </w:t>
      </w:r>
      <w:r>
        <w:t xml:space="preserve">serially </w:t>
      </w:r>
      <w:r w:rsidRPr="00E06CEA">
        <w:t xml:space="preserve">mediated illustrator’s effects </w:t>
      </w:r>
      <w:r w:rsidR="00114E02">
        <w:t>on persuasion</w:t>
      </w:r>
      <w:r w:rsidR="00114E02" w:rsidRPr="00E06CEA">
        <w:t xml:space="preserve"> </w:t>
      </w:r>
      <w:r w:rsidRPr="00E06CEA">
        <w:t>(</w:t>
      </w:r>
      <w:r>
        <w:t xml:space="preserve">indirect effect </w:t>
      </w:r>
      <w:r w:rsidRPr="00E06CEA">
        <w:t>= .</w:t>
      </w:r>
      <w:r w:rsidR="00382701">
        <w:t>21</w:t>
      </w:r>
      <w:r w:rsidRPr="00E06CEA">
        <w:t>, 95% CI = .</w:t>
      </w:r>
      <w:r w:rsidR="00382701">
        <w:t>11</w:t>
      </w:r>
      <w:r w:rsidRPr="00E06CEA">
        <w:t>, .</w:t>
      </w:r>
      <w:r w:rsidR="00382701">
        <w:t>30</w:t>
      </w:r>
      <w:r w:rsidRPr="00E06CEA">
        <w:t>).</w:t>
      </w:r>
      <w:r>
        <w:t xml:space="preserve"> Illustrators made the content easier to understand (</w:t>
      </w:r>
      <w:r w:rsidRPr="00C5594E">
        <w:rPr>
          <w:i/>
          <w:iCs/>
        </w:rPr>
        <w:t>b</w:t>
      </w:r>
      <w:r w:rsidRPr="00C5594E">
        <w:t xml:space="preserve"> = .</w:t>
      </w:r>
      <w:r>
        <w:t>34</w:t>
      </w:r>
      <w:r w:rsidRPr="00C5594E">
        <w:t>, SE = .1</w:t>
      </w:r>
      <w:r>
        <w:t>1</w:t>
      </w:r>
      <w:r w:rsidRPr="00C5594E">
        <w:t xml:space="preserve">, </w:t>
      </w:r>
      <w:r w:rsidRPr="00C5594E">
        <w:rPr>
          <w:i/>
          <w:iCs/>
        </w:rPr>
        <w:t>t</w:t>
      </w:r>
      <w:r w:rsidRPr="00C5594E">
        <w:t xml:space="preserve"> = </w:t>
      </w:r>
      <w:r>
        <w:t>2</w:t>
      </w:r>
      <w:r w:rsidRPr="00C5594E">
        <w:t>.</w:t>
      </w:r>
      <w:r>
        <w:t>27</w:t>
      </w:r>
      <w:r w:rsidRPr="00C5594E">
        <w:t xml:space="preserve">, </w:t>
      </w:r>
      <w:r w:rsidRPr="00C5594E">
        <w:rPr>
          <w:i/>
          <w:iCs/>
        </w:rPr>
        <w:t>p</w:t>
      </w:r>
      <w:r w:rsidRPr="00C5594E">
        <w:t xml:space="preserve"> </w:t>
      </w:r>
      <w:r>
        <w:t xml:space="preserve">= </w:t>
      </w:r>
      <w:r w:rsidRPr="00C5594E">
        <w:t>.00</w:t>
      </w:r>
      <w:r>
        <w:t>3), which made the speaker seem more competent (</w:t>
      </w:r>
      <w:r w:rsidRPr="00C5594E">
        <w:rPr>
          <w:i/>
          <w:iCs/>
        </w:rPr>
        <w:t>b</w:t>
      </w:r>
      <w:r w:rsidRPr="00C5594E">
        <w:t xml:space="preserve"> = .</w:t>
      </w:r>
      <w:r>
        <w:t>53</w:t>
      </w:r>
      <w:r w:rsidRPr="00C5594E">
        <w:t>, SE = .</w:t>
      </w:r>
      <w:r>
        <w:t>05</w:t>
      </w:r>
      <w:r w:rsidRPr="00C5594E">
        <w:t xml:space="preserve">, </w:t>
      </w:r>
      <w:r w:rsidRPr="00C5594E">
        <w:rPr>
          <w:i/>
          <w:iCs/>
        </w:rPr>
        <w:t>t</w:t>
      </w:r>
      <w:r w:rsidRPr="00C5594E">
        <w:t xml:space="preserve"> = </w:t>
      </w:r>
      <w:r>
        <w:t>10</w:t>
      </w:r>
      <w:r w:rsidRPr="00C5594E">
        <w:t>.</w:t>
      </w:r>
      <w:r>
        <w:t>46</w:t>
      </w:r>
      <w:r w:rsidRPr="00C5594E">
        <w:t xml:space="preserve">, </w:t>
      </w:r>
      <w:r w:rsidRPr="00C5594E">
        <w:rPr>
          <w:i/>
          <w:iCs/>
        </w:rPr>
        <w:t>p</w:t>
      </w:r>
      <w:r w:rsidRPr="00C5594E">
        <w:t xml:space="preserve"> </w:t>
      </w:r>
      <w:r>
        <w:t xml:space="preserve">&lt; </w:t>
      </w:r>
      <w:r w:rsidRPr="00C5594E">
        <w:t>.00</w:t>
      </w:r>
      <w:r>
        <w:t>1), which boosted persuasion (</w:t>
      </w:r>
      <w:r w:rsidRPr="00C5594E">
        <w:rPr>
          <w:i/>
          <w:iCs/>
        </w:rPr>
        <w:t>b</w:t>
      </w:r>
      <w:r w:rsidRPr="00C5594E">
        <w:t xml:space="preserve"> = .</w:t>
      </w:r>
      <w:r>
        <w:t>70</w:t>
      </w:r>
      <w:r w:rsidRPr="00C5594E">
        <w:t>, SE = .</w:t>
      </w:r>
      <w:r>
        <w:t>05</w:t>
      </w:r>
      <w:r w:rsidRPr="00C5594E">
        <w:t xml:space="preserve">, </w:t>
      </w:r>
      <w:r w:rsidRPr="00C5594E">
        <w:rPr>
          <w:i/>
          <w:iCs/>
        </w:rPr>
        <w:t>t</w:t>
      </w:r>
      <w:r w:rsidRPr="00C5594E">
        <w:t xml:space="preserve"> = </w:t>
      </w:r>
      <w:r>
        <w:t>13</w:t>
      </w:r>
      <w:r w:rsidRPr="00C5594E">
        <w:t>.</w:t>
      </w:r>
      <w:r>
        <w:t>07</w:t>
      </w:r>
      <w:r w:rsidRPr="00C5594E">
        <w:t xml:space="preserve">, </w:t>
      </w:r>
      <w:r w:rsidRPr="00C5594E">
        <w:rPr>
          <w:i/>
          <w:iCs/>
        </w:rPr>
        <w:t>p</w:t>
      </w:r>
      <w:r w:rsidRPr="00C5594E">
        <w:t xml:space="preserve"> </w:t>
      </w:r>
      <w:r>
        <w:t xml:space="preserve">&lt; </w:t>
      </w:r>
      <w:r w:rsidRPr="00C5594E">
        <w:t>.00</w:t>
      </w:r>
      <w:r>
        <w:t>1). Including these two mediators led the conditional direct effect to be reduced to non-significance (</w:t>
      </w:r>
      <w:r w:rsidRPr="00E06CEA">
        <w:t xml:space="preserve">95% CI = </w:t>
      </w:r>
      <w:r>
        <w:t>–</w:t>
      </w:r>
      <w:r w:rsidRPr="00E06CEA">
        <w:t>.</w:t>
      </w:r>
      <w:r w:rsidR="00382701">
        <w:t>19</w:t>
      </w:r>
      <w:r w:rsidRPr="00E06CEA">
        <w:t>,</w:t>
      </w:r>
      <w:r>
        <w:t xml:space="preserve"> </w:t>
      </w:r>
      <w:r w:rsidRPr="00E06CEA">
        <w:t>.</w:t>
      </w:r>
      <w:r w:rsidR="00382701">
        <w:t>26</w:t>
      </w:r>
      <w:r>
        <w:t xml:space="preserve">). </w:t>
      </w:r>
    </w:p>
    <w:p w14:paraId="075FDE6B" w14:textId="77777777" w:rsidR="00965AF9" w:rsidRDefault="00965AF9" w:rsidP="001154C5">
      <w:pPr>
        <w:pStyle w:val="NormalWeb"/>
        <w:spacing w:before="0" w:beforeAutospacing="0" w:after="0" w:afterAutospacing="0" w:line="480" w:lineRule="auto"/>
        <w:contextualSpacing/>
      </w:pPr>
    </w:p>
    <w:p w14:paraId="7FB4B131" w14:textId="77777777" w:rsidR="00204186" w:rsidRDefault="00204186" w:rsidP="00204186">
      <w:pPr>
        <w:spacing w:line="480" w:lineRule="auto"/>
        <w:rPr>
          <w:b/>
          <w:bCs/>
        </w:rPr>
      </w:pPr>
      <w:r>
        <w:rPr>
          <w:b/>
          <w:bCs/>
        </w:rPr>
        <w:t>Ancillary Analyses</w:t>
      </w:r>
    </w:p>
    <w:p w14:paraId="2F9FB40C" w14:textId="31ADB9F8" w:rsidR="00204186" w:rsidRDefault="00204186" w:rsidP="00204186">
      <w:pPr>
        <w:spacing w:line="480" w:lineRule="auto"/>
        <w:ind w:firstLine="720"/>
      </w:pPr>
      <w:r w:rsidRPr="00204186">
        <w:rPr>
          <w:i/>
          <w:iCs/>
        </w:rPr>
        <w:t>Vividness</w:t>
      </w:r>
      <w:r>
        <w:t xml:space="preserve">. As expected, an ANOVA revealed a significant effect of movement type on </w:t>
      </w:r>
      <w:r w:rsidR="00D316E2">
        <w:t>vividness</w:t>
      </w:r>
      <w:r>
        <w:t xml:space="preserve"> (</w:t>
      </w:r>
      <w:proofErr w:type="gramStart"/>
      <w:r>
        <w:t>F(</w:t>
      </w:r>
      <w:proofErr w:type="gramEnd"/>
      <w:r>
        <w:t xml:space="preserve">3, 681) = </w:t>
      </w:r>
      <w:r w:rsidR="00E5207D">
        <w:t>1</w:t>
      </w:r>
      <w:r>
        <w:t>2.</w:t>
      </w:r>
      <w:r w:rsidR="00E5207D">
        <w:t>91</w:t>
      </w:r>
      <w:r>
        <w:t xml:space="preserve">, </w:t>
      </w:r>
      <w:r w:rsidRPr="00EB55C4">
        <w:rPr>
          <w:i/>
          <w:iCs/>
        </w:rPr>
        <w:t>p</w:t>
      </w:r>
      <w:r>
        <w:t xml:space="preserve"> </w:t>
      </w:r>
      <w:r w:rsidR="00E5207D">
        <w:t>&lt;</w:t>
      </w:r>
      <w:r>
        <w:t xml:space="preserve"> .0</w:t>
      </w:r>
      <w:r w:rsidR="00E5207D">
        <w:t>01</w:t>
      </w:r>
      <w:r>
        <w:t>). Specifically, pairwise comparison</w:t>
      </w:r>
      <w:r w:rsidR="00ED0A39">
        <w:t>s</w:t>
      </w:r>
      <w:r>
        <w:t xml:space="preserve"> found that using illustrators (M = </w:t>
      </w:r>
      <w:r w:rsidR="00B50311">
        <w:t>4</w:t>
      </w:r>
      <w:r>
        <w:t>.</w:t>
      </w:r>
      <w:r w:rsidR="00B50311">
        <w:t>91</w:t>
      </w:r>
      <w:r>
        <w:t xml:space="preserve">) made </w:t>
      </w:r>
      <w:r w:rsidR="00E5207D">
        <w:t>the content more vivid, concrete, and tangible</w:t>
      </w:r>
      <w:r>
        <w:t xml:space="preserve"> than using highlighters (M = </w:t>
      </w:r>
      <w:r w:rsidR="00B50311">
        <w:t>4</w:t>
      </w:r>
      <w:r>
        <w:t>.</w:t>
      </w:r>
      <w:r w:rsidR="00B50311">
        <w:t>23</w:t>
      </w:r>
      <w:r>
        <w:t xml:space="preserve">, </w:t>
      </w:r>
      <w:r w:rsidRPr="000B7AB7">
        <w:rPr>
          <w:i/>
          <w:iCs/>
        </w:rPr>
        <w:t>b</w:t>
      </w:r>
      <w:r>
        <w:t xml:space="preserve"> = .</w:t>
      </w:r>
      <w:r w:rsidR="00B50311">
        <w:t>68</w:t>
      </w:r>
      <w:r>
        <w:t>, SE = .1</w:t>
      </w:r>
      <w:r w:rsidR="00B50311">
        <w:t>6</w:t>
      </w:r>
      <w:r>
        <w:t xml:space="preserve">, </w:t>
      </w:r>
      <w:r w:rsidRPr="000B7AB7">
        <w:rPr>
          <w:i/>
          <w:iCs/>
        </w:rPr>
        <w:t>t</w:t>
      </w:r>
      <w:r>
        <w:t xml:space="preserve"> = </w:t>
      </w:r>
      <w:r w:rsidR="00B50311">
        <w:t>4</w:t>
      </w:r>
      <w:r>
        <w:t>.</w:t>
      </w:r>
      <w:r w:rsidR="00B50311">
        <w:t>18</w:t>
      </w:r>
      <w:r>
        <w:t xml:space="preserve">, </w:t>
      </w:r>
      <w:r w:rsidRPr="000B7AB7">
        <w:rPr>
          <w:i/>
          <w:iCs/>
        </w:rPr>
        <w:t>p</w:t>
      </w:r>
      <w:r>
        <w:t xml:space="preserve"> </w:t>
      </w:r>
      <w:r w:rsidR="00B50311">
        <w:t>&lt;</w:t>
      </w:r>
      <w:r>
        <w:t xml:space="preserve"> .00</w:t>
      </w:r>
      <w:r w:rsidR="00B50311">
        <w:t>1</w:t>
      </w:r>
      <w:r>
        <w:t>), unrelated movements (M = 3.</w:t>
      </w:r>
      <w:r w:rsidR="00B50311">
        <w:t>91</w:t>
      </w:r>
      <w:r>
        <w:t>,</w:t>
      </w:r>
      <w:r w:rsidRPr="00B86AE4">
        <w:t xml:space="preserve"> </w:t>
      </w:r>
      <w:r w:rsidRPr="000B7AB7">
        <w:rPr>
          <w:i/>
          <w:iCs/>
        </w:rPr>
        <w:t>b</w:t>
      </w:r>
      <w:r>
        <w:t xml:space="preserve"> = .5</w:t>
      </w:r>
      <w:r w:rsidR="00B50311">
        <w:t>6</w:t>
      </w:r>
      <w:r>
        <w:t>, SE = .1</w:t>
      </w:r>
      <w:r w:rsidR="00B50311">
        <w:t>6</w:t>
      </w:r>
      <w:r>
        <w:t xml:space="preserve">, </w:t>
      </w:r>
      <w:r w:rsidRPr="000B7AB7">
        <w:rPr>
          <w:i/>
          <w:iCs/>
        </w:rPr>
        <w:t>t</w:t>
      </w:r>
      <w:r>
        <w:t xml:space="preserve"> = </w:t>
      </w:r>
      <w:r w:rsidR="00B50311">
        <w:t>3</w:t>
      </w:r>
      <w:r>
        <w:t>.</w:t>
      </w:r>
      <w:r w:rsidR="00B50311">
        <w:t>52</w:t>
      </w:r>
      <w:r>
        <w:t xml:space="preserve">, </w:t>
      </w:r>
      <w:r w:rsidRPr="000B7AB7">
        <w:rPr>
          <w:i/>
          <w:iCs/>
        </w:rPr>
        <w:t>p</w:t>
      </w:r>
      <w:r>
        <w:t xml:space="preserve"> </w:t>
      </w:r>
      <w:r w:rsidR="00B50311">
        <w:t>&lt;</w:t>
      </w:r>
      <w:r>
        <w:t xml:space="preserve"> .00</w:t>
      </w:r>
      <w:r w:rsidR="00B50311">
        <w:t>1</w:t>
      </w:r>
      <w:r>
        <w:t xml:space="preserve">) or </w:t>
      </w:r>
      <w:r w:rsidRPr="00C5594E">
        <w:t>no movement</w:t>
      </w:r>
      <w:r>
        <w:t xml:space="preserve"> at all</w:t>
      </w:r>
      <w:r w:rsidRPr="00C5594E">
        <w:t xml:space="preserve"> (M = </w:t>
      </w:r>
      <w:r w:rsidR="00B50311">
        <w:t>4</w:t>
      </w:r>
      <w:r w:rsidRPr="00C5594E">
        <w:t>.</w:t>
      </w:r>
      <w:r w:rsidR="00B50311">
        <w:t>36</w:t>
      </w:r>
      <w:r w:rsidRPr="00C5594E">
        <w:t xml:space="preserve">, </w:t>
      </w:r>
      <w:r w:rsidRPr="00C5594E">
        <w:rPr>
          <w:i/>
          <w:iCs/>
        </w:rPr>
        <w:t>b</w:t>
      </w:r>
      <w:r w:rsidRPr="00C5594E">
        <w:t xml:space="preserve"> = </w:t>
      </w:r>
      <w:r w:rsidR="00B50311">
        <w:t>1</w:t>
      </w:r>
      <w:r w:rsidRPr="00C5594E">
        <w:t>.</w:t>
      </w:r>
      <w:r w:rsidR="00B50311">
        <w:t>00</w:t>
      </w:r>
      <w:r w:rsidRPr="00C5594E">
        <w:t>, SE = .1</w:t>
      </w:r>
      <w:r w:rsidR="00B50311">
        <w:t>6</w:t>
      </w:r>
      <w:r w:rsidRPr="00C5594E">
        <w:t xml:space="preserve">, </w:t>
      </w:r>
      <w:r w:rsidRPr="00C5594E">
        <w:rPr>
          <w:i/>
          <w:iCs/>
        </w:rPr>
        <w:t>t</w:t>
      </w:r>
      <w:r w:rsidRPr="00C5594E">
        <w:t xml:space="preserve"> = </w:t>
      </w:r>
      <w:r w:rsidR="00B50311">
        <w:t>6</w:t>
      </w:r>
      <w:r w:rsidRPr="00C5594E">
        <w:t>.</w:t>
      </w:r>
      <w:r w:rsidR="00B50311">
        <w:t>05</w:t>
      </w:r>
      <w:r w:rsidRPr="00C5594E">
        <w:t xml:space="preserve">, </w:t>
      </w:r>
      <w:r w:rsidRPr="00C5594E">
        <w:rPr>
          <w:i/>
          <w:iCs/>
        </w:rPr>
        <w:t>p</w:t>
      </w:r>
      <w:r w:rsidRPr="00C5594E">
        <w:t xml:space="preserve"> </w:t>
      </w:r>
      <w:r w:rsidR="00B50311">
        <w:t>&lt;</w:t>
      </w:r>
      <w:r>
        <w:t xml:space="preserve"> </w:t>
      </w:r>
      <w:r w:rsidRPr="00C5594E">
        <w:t>.</w:t>
      </w:r>
      <w:r>
        <w:t>0</w:t>
      </w:r>
      <w:r w:rsidR="00B50311">
        <w:t>01</w:t>
      </w:r>
      <w:r w:rsidRPr="00C5594E">
        <w:t>).</w:t>
      </w:r>
    </w:p>
    <w:p w14:paraId="5D229B0F" w14:textId="30F9D2A8" w:rsidR="00787771" w:rsidRPr="00787771" w:rsidRDefault="00787771" w:rsidP="00204186">
      <w:pPr>
        <w:spacing w:line="480" w:lineRule="auto"/>
        <w:ind w:firstLine="720"/>
        <w:rPr>
          <w:b/>
          <w:bCs/>
        </w:rPr>
      </w:pPr>
      <w:r>
        <w:rPr>
          <w:i/>
          <w:iCs/>
        </w:rPr>
        <w:t xml:space="preserve">Audience Expertise. </w:t>
      </w:r>
      <w:r w:rsidR="00315CDE">
        <w:t>A</w:t>
      </w:r>
      <w:r w:rsidR="00C72EB5">
        <w:t xml:space="preserve">udience expertise did not </w:t>
      </w:r>
      <w:r w:rsidR="00315CDE">
        <w:t xml:space="preserve">appear to </w:t>
      </w:r>
      <w:r w:rsidR="00C72EB5">
        <w:t xml:space="preserve">moderate </w:t>
      </w:r>
      <w:r w:rsidR="00446C27">
        <w:t xml:space="preserve">illustrator’s </w:t>
      </w:r>
      <w:r w:rsidR="00C72EB5">
        <w:t xml:space="preserve">effects </w:t>
      </w:r>
      <w:r w:rsidR="00446C27">
        <w:t xml:space="preserve">on </w:t>
      </w:r>
      <w:r w:rsidR="00C72EB5">
        <w:t>understandability compared to highlighters (</w:t>
      </w:r>
      <w:r w:rsidR="00C72EB5" w:rsidRPr="00C72EB5">
        <w:t>F = .</w:t>
      </w:r>
      <w:r w:rsidR="00D16998">
        <w:t>1</w:t>
      </w:r>
      <w:r w:rsidR="00C72EB5" w:rsidRPr="00C72EB5">
        <w:t>4</w:t>
      </w:r>
      <w:r w:rsidR="00C72EB5" w:rsidRPr="00C5594E">
        <w:t xml:space="preserve">, </w:t>
      </w:r>
      <w:r w:rsidR="00C72EB5" w:rsidRPr="00C5594E">
        <w:rPr>
          <w:i/>
          <w:iCs/>
        </w:rPr>
        <w:t>p</w:t>
      </w:r>
      <w:r w:rsidR="00C72EB5" w:rsidRPr="00C5594E">
        <w:t xml:space="preserve"> </w:t>
      </w:r>
      <w:r w:rsidR="00C72EB5">
        <w:t xml:space="preserve">= </w:t>
      </w:r>
      <w:r w:rsidR="00C72EB5" w:rsidRPr="00C5594E">
        <w:t>.</w:t>
      </w:r>
      <w:r w:rsidR="00D16998">
        <w:t>713</w:t>
      </w:r>
      <w:r w:rsidR="00C72EB5">
        <w:t>), unrelated movements (</w:t>
      </w:r>
      <w:r w:rsidR="00C72EB5" w:rsidRPr="00C72EB5">
        <w:t xml:space="preserve">F = </w:t>
      </w:r>
      <w:r w:rsidR="00D16998">
        <w:t>1</w:t>
      </w:r>
      <w:r w:rsidR="00C72EB5" w:rsidRPr="00C72EB5">
        <w:t>.</w:t>
      </w:r>
      <w:r w:rsidR="00D16998">
        <w:t>20</w:t>
      </w:r>
      <w:r w:rsidR="00C72EB5" w:rsidRPr="00C5594E">
        <w:t xml:space="preserve">, </w:t>
      </w:r>
      <w:r w:rsidR="00C72EB5" w:rsidRPr="00C5594E">
        <w:rPr>
          <w:i/>
          <w:iCs/>
        </w:rPr>
        <w:t>p</w:t>
      </w:r>
      <w:r w:rsidR="00C72EB5" w:rsidRPr="00C5594E">
        <w:t xml:space="preserve"> </w:t>
      </w:r>
      <w:r w:rsidR="00C72EB5">
        <w:t xml:space="preserve">= </w:t>
      </w:r>
      <w:r w:rsidR="00C72EB5" w:rsidRPr="00C5594E">
        <w:t>.</w:t>
      </w:r>
      <w:r w:rsidR="00D16998">
        <w:t>275</w:t>
      </w:r>
      <w:r w:rsidR="00C72EB5">
        <w:t>), or no movement (</w:t>
      </w:r>
      <w:r w:rsidR="00C72EB5" w:rsidRPr="00C72EB5">
        <w:t xml:space="preserve">F = </w:t>
      </w:r>
      <w:r w:rsidR="00D16998">
        <w:t>1</w:t>
      </w:r>
      <w:r w:rsidR="00C72EB5" w:rsidRPr="00C72EB5">
        <w:t>.</w:t>
      </w:r>
      <w:r w:rsidR="00D16998">
        <w:t>76</w:t>
      </w:r>
      <w:r w:rsidR="00C72EB5" w:rsidRPr="00C5594E">
        <w:t xml:space="preserve">, </w:t>
      </w:r>
      <w:r w:rsidR="00C72EB5" w:rsidRPr="00C5594E">
        <w:rPr>
          <w:i/>
          <w:iCs/>
        </w:rPr>
        <w:t>p</w:t>
      </w:r>
      <w:r w:rsidR="00C72EB5" w:rsidRPr="00C5594E">
        <w:t xml:space="preserve"> </w:t>
      </w:r>
      <w:r w:rsidR="00C72EB5">
        <w:t xml:space="preserve">= </w:t>
      </w:r>
      <w:r w:rsidR="00C72EB5" w:rsidRPr="00C5594E">
        <w:t>.</w:t>
      </w:r>
      <w:r w:rsidR="00D16998">
        <w:t>185</w:t>
      </w:r>
      <w:r w:rsidR="00C72EB5">
        <w:t>).</w:t>
      </w:r>
      <w:r w:rsidR="00D16998">
        <w:t xml:space="preserve"> Given expertise might </w:t>
      </w:r>
      <w:r w:rsidR="008F2190">
        <w:t>be a function</w:t>
      </w:r>
      <w:r w:rsidR="00D16998">
        <w:t xml:space="preserve"> on both gender (e.g., women could be more expert in skincare products than men) and age (e.g., older consumers might have more </w:t>
      </w:r>
      <w:r w:rsidR="00E87847">
        <w:t>knowledge</w:t>
      </w:r>
      <w:r w:rsidR="00D16998">
        <w:t>), this model controls for gender and age</w:t>
      </w:r>
      <w:r w:rsidR="008F2190">
        <w:t>. R</w:t>
      </w:r>
      <w:r w:rsidR="00D16998">
        <w:t>esult</w:t>
      </w:r>
      <w:r w:rsidR="00070178">
        <w:t>s</w:t>
      </w:r>
      <w:r w:rsidR="00D16998">
        <w:t xml:space="preserve"> </w:t>
      </w:r>
      <w:r w:rsidR="00446C27">
        <w:t xml:space="preserve">are </w:t>
      </w:r>
      <w:r w:rsidR="00D16998">
        <w:t>similar without controls.</w:t>
      </w:r>
      <w:r w:rsidR="00C72EB5">
        <w:t xml:space="preserve"> </w:t>
      </w:r>
    </w:p>
    <w:p w14:paraId="38A11AF6" w14:textId="77777777" w:rsidR="00204186" w:rsidRDefault="00204186" w:rsidP="001154C5">
      <w:pPr>
        <w:pStyle w:val="NormalWeb"/>
        <w:spacing w:before="0" w:beforeAutospacing="0" w:after="0" w:afterAutospacing="0" w:line="480" w:lineRule="auto"/>
        <w:contextualSpacing/>
      </w:pPr>
    </w:p>
    <w:p w14:paraId="4D6CDB35" w14:textId="77777777" w:rsidR="000B6EE3" w:rsidRDefault="000B6EE3" w:rsidP="001154C5">
      <w:pPr>
        <w:pStyle w:val="NormalWeb"/>
        <w:spacing w:before="0" w:beforeAutospacing="0" w:after="0" w:afterAutospacing="0" w:line="480" w:lineRule="auto"/>
        <w:contextualSpacing/>
      </w:pPr>
    </w:p>
    <w:p w14:paraId="69EB8B1E" w14:textId="77777777" w:rsidR="000B6EE3" w:rsidRPr="00550261" w:rsidRDefault="000B6EE3" w:rsidP="001154C5">
      <w:pPr>
        <w:pStyle w:val="NormalWeb"/>
        <w:spacing w:before="0" w:beforeAutospacing="0" w:after="0" w:afterAutospacing="0" w:line="480" w:lineRule="auto"/>
        <w:contextualSpacing/>
      </w:pPr>
    </w:p>
    <w:p w14:paraId="324DB471" w14:textId="1B4F5819" w:rsidR="001154C5" w:rsidRPr="0014165B" w:rsidRDefault="001154C5" w:rsidP="0014165B">
      <w:pPr>
        <w:pStyle w:val="NormalWeb"/>
        <w:spacing w:before="0" w:beforeAutospacing="0" w:after="0" w:afterAutospacing="0" w:line="480" w:lineRule="auto"/>
        <w:contextualSpacing/>
        <w:jc w:val="center"/>
        <w:rPr>
          <w:b/>
          <w:bCs/>
        </w:rPr>
      </w:pPr>
      <w:r w:rsidRPr="002C4103">
        <w:rPr>
          <w:b/>
          <w:bCs/>
        </w:rPr>
        <w:lastRenderedPageBreak/>
        <w:t>Study 3</w:t>
      </w:r>
      <w:r w:rsidR="005B60C7">
        <w:rPr>
          <w:b/>
          <w:bCs/>
        </w:rPr>
        <w:t>b</w:t>
      </w:r>
    </w:p>
    <w:p w14:paraId="0E6EBF3D" w14:textId="77777777" w:rsidR="00E44247" w:rsidRPr="008F11FF" w:rsidRDefault="00E44247" w:rsidP="00E44247">
      <w:pPr>
        <w:spacing w:line="480" w:lineRule="auto"/>
        <w:rPr>
          <w:b/>
          <w:bCs/>
        </w:rPr>
      </w:pPr>
      <w:r w:rsidRPr="00945B62">
        <w:rPr>
          <w:b/>
          <w:bCs/>
        </w:rPr>
        <w:t>Method</w:t>
      </w:r>
    </w:p>
    <w:p w14:paraId="6A102B77" w14:textId="21BFB218" w:rsidR="001154C5" w:rsidRDefault="001154C5" w:rsidP="001154C5">
      <w:pPr>
        <w:spacing w:line="480" w:lineRule="auto"/>
        <w:ind w:firstLine="708"/>
      </w:pPr>
      <w:r>
        <w:t>Following the preregistration</w:t>
      </w:r>
      <w:r w:rsidR="0026496D">
        <w:t xml:space="preserve">, </w:t>
      </w:r>
      <w:r>
        <w:t xml:space="preserve">we sought to collect 900 participants pre-exclusion from Prolific.  However, due to technical issues </w:t>
      </w:r>
      <w:r w:rsidR="00846F84">
        <w:t xml:space="preserve">some participants </w:t>
      </w:r>
      <w:r>
        <w:t>encountered when playing the video (N = 127), we ended up collecting a total of 1,085.</w:t>
      </w:r>
      <w:r>
        <w:rPr>
          <w:rStyle w:val="FootnoteReference"/>
        </w:rPr>
        <w:footnoteReference w:id="25"/>
      </w:r>
      <w:r>
        <w:t xml:space="preserve"> </w:t>
      </w:r>
      <w:r w:rsidR="00846F84">
        <w:t>As pre-registered, w</w:t>
      </w:r>
      <w:r>
        <w:t>e excluded duplicate IP addresses (N = 21) and participants who failed at least one of the two attention checks</w:t>
      </w:r>
      <w:r w:rsidR="00846F84">
        <w:t>:</w:t>
      </w:r>
      <w:r>
        <w:t xml:space="preserve"> “The speaker was: man, woman” (N = 35) or “The product pitched was: water system filtration, language learning app, skincare product” (N = 32). This resulted in a final sample of 892 (56.1% women, 42.3% men, 1.6% other; mean age = 38.1 years).  </w:t>
      </w:r>
    </w:p>
    <w:p w14:paraId="655AD0CE" w14:textId="5F6AE146" w:rsidR="00407457" w:rsidRDefault="00E44247" w:rsidP="009E6888">
      <w:pPr>
        <w:spacing w:line="480" w:lineRule="auto"/>
        <w:ind w:firstLine="720"/>
      </w:pPr>
      <w:r w:rsidRPr="00E44247">
        <w:t xml:space="preserve">The procedure was </w:t>
      </w:r>
      <w:proofErr w:type="gramStart"/>
      <w:r>
        <w:t>similar to</w:t>
      </w:r>
      <w:proofErr w:type="gramEnd"/>
      <w:r w:rsidRPr="00E44247">
        <w:t xml:space="preserve"> Study 3a.</w:t>
      </w:r>
      <w:r>
        <w:rPr>
          <w:b/>
          <w:bCs/>
        </w:rPr>
        <w:t xml:space="preserve"> </w:t>
      </w:r>
      <w:r w:rsidR="00407457" w:rsidRPr="00111D7C">
        <w:t xml:space="preserve">Participants were randomly assigned to </w:t>
      </w:r>
      <w:r w:rsidR="00407457">
        <w:t>one of four conditions (movement type: illustrator vs. highlighter vs. unrelated vs. no movement)</w:t>
      </w:r>
      <w:r w:rsidR="00F827C1">
        <w:t xml:space="preserve"> in which they watched a short video of an entrepreneur pitching a new product</w:t>
      </w:r>
      <w:r w:rsidR="00407457">
        <w:t xml:space="preserve">. To assess robustness (i.e., stimulus-sampling; Wells and Windschitl 1999), we tested whether the results held across three different pitches (i.e., language learning app, water filtration system, skincare cream; one condition per participant, in a between-subjects design). </w:t>
      </w:r>
      <w:r>
        <w:t>As in Study 3a, t</w:t>
      </w:r>
      <w:r w:rsidR="00407457">
        <w:t>he only difference between conditions was the type of hand movement (the words were identical</w:t>
      </w:r>
      <w:r>
        <w:t>)</w:t>
      </w:r>
      <w:r w:rsidR="00407457">
        <w:t>.</w:t>
      </w:r>
      <w:r w:rsidR="00407457">
        <w:rPr>
          <w:rStyle w:val="FootnoteReference"/>
        </w:rPr>
        <w:footnoteReference w:id="26"/>
      </w:r>
      <w:r w:rsidR="00407457">
        <w:t xml:space="preserve">  In addition, to test robustness and generalizability, the exact gesture used in each recording varied across the products (e.g., the illustrator used in the skincare pitch was different from the one used </w:t>
      </w:r>
      <w:r w:rsidR="00407457">
        <w:lastRenderedPageBreak/>
        <w:t xml:space="preserve">in the language app pitch). This helps cast doubt on the notion that any results are driven by the specific gesture used </w:t>
      </w:r>
      <w:proofErr w:type="gramStart"/>
      <w:r w:rsidR="00407457">
        <w:t>in a given</w:t>
      </w:r>
      <w:proofErr w:type="gramEnd"/>
      <w:r w:rsidR="00407457">
        <w:t xml:space="preserve"> pitch.</w:t>
      </w:r>
    </w:p>
    <w:p w14:paraId="1D9419A3" w14:textId="77777777" w:rsidR="00846F84" w:rsidRDefault="00407457" w:rsidP="00F827C1">
      <w:pPr>
        <w:widowControl w:val="0"/>
        <w:spacing w:line="480" w:lineRule="auto"/>
        <w:ind w:firstLine="706"/>
      </w:pPr>
      <w:r>
        <w:t xml:space="preserve">After watching the video, participants completed the dependent variables. In addition to </w:t>
      </w:r>
      <w:r w:rsidR="004D2673">
        <w:t>the</w:t>
      </w:r>
      <w:r>
        <w:t xml:space="preserve"> persuasion</w:t>
      </w:r>
      <w:r w:rsidR="004D2673">
        <w:t xml:space="preserve"> measure</w:t>
      </w:r>
      <w:r w:rsidR="004B5C16">
        <w:t xml:space="preserve"> (</w:t>
      </w:r>
      <w:r w:rsidR="004B5C16" w:rsidRPr="00363A2F">
        <w:t>α</w:t>
      </w:r>
      <w:r w:rsidR="004B5C16">
        <w:t xml:space="preserve"> = .8</w:t>
      </w:r>
      <w:r w:rsidR="004F4E51">
        <w:t>8</w:t>
      </w:r>
      <w:r w:rsidR="004B5C16">
        <w:t>)</w:t>
      </w:r>
      <w:r>
        <w:t xml:space="preserve"> </w:t>
      </w:r>
      <w:r w:rsidR="004D2673">
        <w:t>from</w:t>
      </w:r>
      <w:r>
        <w:t xml:space="preserve"> Study 3a,</w:t>
      </w:r>
      <w:r>
        <w:rPr>
          <w:rStyle w:val="FootnoteReference"/>
        </w:rPr>
        <w:footnoteReference w:id="27"/>
      </w:r>
      <w:r>
        <w:t xml:space="preserve">  </w:t>
      </w:r>
      <w:r w:rsidR="004D2673">
        <w:t xml:space="preserve">participants were asked </w:t>
      </w:r>
      <w:r>
        <w:t>h</w:t>
      </w:r>
      <w:r w:rsidRPr="00EF2D15">
        <w:rPr>
          <w:color w:val="0D0D0D"/>
        </w:rPr>
        <w:t xml:space="preserve">ow likely </w:t>
      </w:r>
      <w:r w:rsidR="004D2673">
        <w:rPr>
          <w:color w:val="0D0D0D"/>
        </w:rPr>
        <w:t>they were</w:t>
      </w:r>
      <w:r w:rsidRPr="00EF2D15">
        <w:rPr>
          <w:color w:val="0D0D0D"/>
        </w:rPr>
        <w:t xml:space="preserve"> to recommend th</w:t>
      </w:r>
      <w:r w:rsidR="000F5733">
        <w:rPr>
          <w:color w:val="0D0D0D"/>
        </w:rPr>
        <w:t>e</w:t>
      </w:r>
      <w:r w:rsidRPr="00EF2D15">
        <w:rPr>
          <w:color w:val="0D0D0D"/>
        </w:rPr>
        <w:t xml:space="preserve"> product to others </w:t>
      </w:r>
      <w:r w:rsidR="004D2673">
        <w:rPr>
          <w:color w:val="0D0D0D"/>
        </w:rPr>
        <w:t>(</w:t>
      </w:r>
      <w:r w:rsidRPr="00EF2D15">
        <w:rPr>
          <w:color w:val="0D0D0D"/>
        </w:rPr>
        <w:t>1 = very unlikely to recommend, 7 = very likely to recommend</w:t>
      </w:r>
      <w:r>
        <w:t>).</w:t>
      </w:r>
      <w:r w:rsidR="00F827C1">
        <w:t xml:space="preserve"> </w:t>
      </w:r>
    </w:p>
    <w:p w14:paraId="07DD5D7B" w14:textId="77777777" w:rsidR="00846F84" w:rsidRDefault="00407457" w:rsidP="00F827C1">
      <w:pPr>
        <w:widowControl w:val="0"/>
        <w:spacing w:line="480" w:lineRule="auto"/>
        <w:ind w:firstLine="706"/>
      </w:pPr>
      <w:r>
        <w:t xml:space="preserve">Next, we measured potential underlying processes. </w:t>
      </w:r>
      <w:r w:rsidR="00777E41" w:rsidRPr="004F4E51">
        <w:t>Understandability</w:t>
      </w:r>
      <w:r w:rsidR="00777E41">
        <w:t xml:space="preserve"> was the same of Study </w:t>
      </w:r>
      <w:r w:rsidR="00C1768E">
        <w:t>3a and</w:t>
      </w:r>
      <w:r w:rsidR="00E51301">
        <w:t xml:space="preserve"> given</w:t>
      </w:r>
      <w:r>
        <w:t xml:space="preserve"> </w:t>
      </w:r>
      <w:r w:rsidR="00E51301">
        <w:t>that o</w:t>
      </w:r>
      <w:r>
        <w:t>ne’s confidence in a topic is a key dimension of competence (e.g., Fiske et al. 20</w:t>
      </w:r>
      <w:r w:rsidR="006B3E75">
        <w:t>02</w:t>
      </w:r>
      <w:r>
        <w:t xml:space="preserve">; Kervyn, Fiske, and Malone 2012; Wang et al. 2021), </w:t>
      </w:r>
      <w:r w:rsidR="001F0CB5">
        <w:t xml:space="preserve">to test robustness to an alternate measure of competence, </w:t>
      </w:r>
      <w:r>
        <w:t xml:space="preserve">participants were asked to rate how </w:t>
      </w:r>
      <w:r w:rsidRPr="004F4E51">
        <w:rPr>
          <w:iCs/>
        </w:rPr>
        <w:t>confident</w:t>
      </w:r>
      <w:r>
        <w:t xml:space="preserve"> they thought the speaker was with what they were saying (</w:t>
      </w:r>
      <w:r w:rsidRPr="000D3F91">
        <w:rPr>
          <w:color w:val="0D0D0D"/>
        </w:rPr>
        <w:t xml:space="preserve">1 = not at all </w:t>
      </w:r>
      <w:r w:rsidRPr="00007DFE">
        <w:rPr>
          <w:color w:val="0D0D0D"/>
        </w:rPr>
        <w:t>confident</w:t>
      </w:r>
      <w:r w:rsidRPr="000D3F91">
        <w:rPr>
          <w:color w:val="0D0D0D"/>
        </w:rPr>
        <w:t xml:space="preserve">, 7 = extremely </w:t>
      </w:r>
      <w:r w:rsidRPr="00007DFE">
        <w:rPr>
          <w:color w:val="0D0D0D"/>
        </w:rPr>
        <w:t>confident</w:t>
      </w:r>
      <w:r>
        <w:t xml:space="preserve">). Participants also completed measures </w:t>
      </w:r>
      <w:r w:rsidRPr="004F4E51">
        <w:t>of caring, extraversion, genuineness, attention, and mental simulation, a measure of movement engagingness,</w:t>
      </w:r>
      <w:r w:rsidR="00C25107" w:rsidRPr="00C25107">
        <w:rPr>
          <w:rStyle w:val="FootnoteReference"/>
        </w:rPr>
        <w:t xml:space="preserve"> </w:t>
      </w:r>
      <w:r w:rsidR="00C25107">
        <w:rPr>
          <w:rStyle w:val="FootnoteReference"/>
        </w:rPr>
        <w:footnoteReference w:id="28"/>
      </w:r>
      <w:r w:rsidR="00C25107">
        <w:t xml:space="preserve"> </w:t>
      </w:r>
      <w:r w:rsidRPr="004F4E51">
        <w:t>as well as an alternative explanation based</w:t>
      </w:r>
      <w:r>
        <w:t xml:space="preserve"> on movement typicality (see </w:t>
      </w:r>
      <w:r w:rsidR="000F5733">
        <w:t>below</w:t>
      </w:r>
      <w:r>
        <w:t xml:space="preserve"> for an explanation behind each and the measures used). </w:t>
      </w:r>
      <w:r w:rsidR="00B37949">
        <w:t xml:space="preserve">To ensure that the order in which participants completed the various measures did not affect their responses, item order was randomized. </w:t>
      </w:r>
    </w:p>
    <w:p w14:paraId="2EE6FAEE" w14:textId="4DD5384A" w:rsidR="00407457" w:rsidRDefault="00407457" w:rsidP="00F827C1">
      <w:pPr>
        <w:widowControl w:val="0"/>
        <w:spacing w:line="480" w:lineRule="auto"/>
        <w:ind w:firstLine="706"/>
      </w:pPr>
      <w:r>
        <w:t xml:space="preserve">Finally, participants completed </w:t>
      </w:r>
      <w:r w:rsidR="00793C38">
        <w:t>the</w:t>
      </w:r>
      <w:r w:rsidRPr="00FB7A8A">
        <w:t xml:space="preserve"> attention check</w:t>
      </w:r>
      <w:r>
        <w:t>s</w:t>
      </w:r>
      <w:r w:rsidRPr="00FB7A8A">
        <w:t xml:space="preserve"> and demographics. </w:t>
      </w:r>
    </w:p>
    <w:p w14:paraId="6E353B8C" w14:textId="77777777" w:rsidR="00407457" w:rsidRDefault="00407457" w:rsidP="00407457">
      <w:pPr>
        <w:spacing w:line="480" w:lineRule="auto"/>
      </w:pPr>
    </w:p>
    <w:p w14:paraId="681066DA" w14:textId="77777777" w:rsidR="00C1107F" w:rsidRDefault="00C1107F" w:rsidP="00407457">
      <w:pPr>
        <w:spacing w:line="480" w:lineRule="auto"/>
      </w:pPr>
    </w:p>
    <w:p w14:paraId="0B3A67D1" w14:textId="77777777" w:rsidR="00407457" w:rsidRPr="008E3A77" w:rsidRDefault="00407457" w:rsidP="00407457">
      <w:pPr>
        <w:widowControl w:val="0"/>
        <w:spacing w:line="480" w:lineRule="auto"/>
        <w:rPr>
          <w:b/>
          <w:bCs/>
        </w:rPr>
      </w:pPr>
      <w:r>
        <w:rPr>
          <w:b/>
          <w:bCs/>
        </w:rPr>
        <w:lastRenderedPageBreak/>
        <w:t xml:space="preserve">Results </w:t>
      </w:r>
    </w:p>
    <w:p w14:paraId="4AA8B397" w14:textId="7D7CB39F" w:rsidR="00FE2F41" w:rsidRPr="00FE2F41" w:rsidRDefault="00826FE7" w:rsidP="00FE2F41">
      <w:pPr>
        <w:widowControl w:val="0"/>
        <w:spacing w:line="480" w:lineRule="auto"/>
        <w:ind w:firstLine="720"/>
      </w:pPr>
      <w:r>
        <w:rPr>
          <w:i/>
          <w:iCs/>
        </w:rPr>
        <w:t>Persuasion</w:t>
      </w:r>
      <w:r w:rsidR="00FE2F41">
        <w:t xml:space="preserve">. </w:t>
      </w:r>
      <w:r w:rsidR="00793C38">
        <w:t>C</w:t>
      </w:r>
      <w:r w:rsidR="00FE2F41">
        <w:t>onsistent with Studies 2 and 3a, an ANOVA revealed a significant effect of movement type on persuasion (</w:t>
      </w:r>
      <w:proofErr w:type="gramStart"/>
      <w:r w:rsidR="00FE2F41">
        <w:t>F(</w:t>
      </w:r>
      <w:proofErr w:type="gramEnd"/>
      <w:r w:rsidR="00FE2F41">
        <w:t xml:space="preserve">3, 888) = </w:t>
      </w:r>
      <w:r w:rsidR="002E7888">
        <w:t>3</w:t>
      </w:r>
      <w:r w:rsidR="00FE2F41">
        <w:t>.1</w:t>
      </w:r>
      <w:r w:rsidR="002E7888">
        <w:t>5</w:t>
      </w:r>
      <w:r w:rsidR="00FE2F41">
        <w:t xml:space="preserve">, </w:t>
      </w:r>
      <w:r w:rsidR="00FE2F41" w:rsidRPr="00EB55C4">
        <w:rPr>
          <w:i/>
          <w:iCs/>
        </w:rPr>
        <w:t>p</w:t>
      </w:r>
      <w:r w:rsidR="00FE2F41">
        <w:t xml:space="preserve"> = .0</w:t>
      </w:r>
      <w:r w:rsidR="002E7888">
        <w:t>24</w:t>
      </w:r>
      <w:r w:rsidR="00FE2F41">
        <w:t>). Specifically, pairwise comparison</w:t>
      </w:r>
      <w:r w:rsidR="00793C38">
        <w:t>s</w:t>
      </w:r>
      <w:r w:rsidR="00FE2F41">
        <w:t xml:space="preserve"> found that using illustrators (M = </w:t>
      </w:r>
      <w:r w:rsidR="0045459A">
        <w:t>4</w:t>
      </w:r>
      <w:r w:rsidR="00FE2F41">
        <w:t>.</w:t>
      </w:r>
      <w:r w:rsidR="0045459A">
        <w:t>92</w:t>
      </w:r>
      <w:r w:rsidR="00FE2F41">
        <w:t>) increased persuasion more than using highlighters (M = 4.</w:t>
      </w:r>
      <w:r w:rsidR="0045459A">
        <w:t>60</w:t>
      </w:r>
      <w:r w:rsidR="00FE2F41">
        <w:t xml:space="preserve">, </w:t>
      </w:r>
      <w:r w:rsidR="00FE2F41" w:rsidRPr="000B7AB7">
        <w:rPr>
          <w:i/>
          <w:iCs/>
        </w:rPr>
        <w:t>b</w:t>
      </w:r>
      <w:r w:rsidR="00FE2F41">
        <w:t xml:space="preserve"> = .</w:t>
      </w:r>
      <w:r w:rsidR="002E7888">
        <w:t>32</w:t>
      </w:r>
      <w:r w:rsidR="00FE2F41">
        <w:t xml:space="preserve">, SE = .13, </w:t>
      </w:r>
      <w:r w:rsidR="00FE2F41" w:rsidRPr="000B7AB7">
        <w:rPr>
          <w:i/>
          <w:iCs/>
        </w:rPr>
        <w:t>t</w:t>
      </w:r>
      <w:r w:rsidR="00FE2F41">
        <w:t xml:space="preserve"> = 2.</w:t>
      </w:r>
      <w:r w:rsidR="002E7888">
        <w:t>38</w:t>
      </w:r>
      <w:r w:rsidR="00FE2F41">
        <w:t xml:space="preserve">, </w:t>
      </w:r>
      <w:r w:rsidR="00FE2F41" w:rsidRPr="000B7AB7">
        <w:rPr>
          <w:i/>
          <w:iCs/>
        </w:rPr>
        <w:t>p</w:t>
      </w:r>
      <w:r w:rsidR="00FE2F41">
        <w:t xml:space="preserve"> = .0</w:t>
      </w:r>
      <w:r w:rsidR="002E7888">
        <w:t>17</w:t>
      </w:r>
      <w:r w:rsidR="00FE2F41">
        <w:t>), unrelated movements (M = 4.</w:t>
      </w:r>
      <w:r w:rsidR="0045459A">
        <w:t>60</w:t>
      </w:r>
      <w:r w:rsidR="00FE2F41">
        <w:t>,</w:t>
      </w:r>
      <w:r w:rsidR="00FE2F41" w:rsidRPr="00B86AE4">
        <w:t xml:space="preserve"> </w:t>
      </w:r>
      <w:r w:rsidR="00FE2F41" w:rsidRPr="000B7AB7">
        <w:rPr>
          <w:i/>
          <w:iCs/>
        </w:rPr>
        <w:t>b</w:t>
      </w:r>
      <w:r w:rsidR="00FE2F41">
        <w:t xml:space="preserve"> = .3</w:t>
      </w:r>
      <w:r w:rsidR="002E7888">
        <w:t>2</w:t>
      </w:r>
      <w:r w:rsidR="00FE2F41">
        <w:t>, SE = .1</w:t>
      </w:r>
      <w:r w:rsidR="002E7888">
        <w:t>4</w:t>
      </w:r>
      <w:r w:rsidR="00FE2F41">
        <w:t xml:space="preserve">, </w:t>
      </w:r>
      <w:r w:rsidR="00FE2F41" w:rsidRPr="000B7AB7">
        <w:rPr>
          <w:i/>
          <w:iCs/>
        </w:rPr>
        <w:t>t</w:t>
      </w:r>
      <w:r w:rsidR="00FE2F41">
        <w:t xml:space="preserve"> = 2.</w:t>
      </w:r>
      <w:r w:rsidR="002E7888">
        <w:t>32</w:t>
      </w:r>
      <w:r w:rsidR="00FE2F41">
        <w:t xml:space="preserve">, </w:t>
      </w:r>
      <w:r w:rsidR="00FE2F41" w:rsidRPr="000B7AB7">
        <w:rPr>
          <w:i/>
          <w:iCs/>
        </w:rPr>
        <w:t>p</w:t>
      </w:r>
      <w:r w:rsidR="00FE2F41">
        <w:t xml:space="preserve"> = .0</w:t>
      </w:r>
      <w:r w:rsidR="002E7888">
        <w:t>20</w:t>
      </w:r>
      <w:r w:rsidR="00FE2F41">
        <w:t xml:space="preserve">) or </w:t>
      </w:r>
      <w:r w:rsidR="00FE2F41" w:rsidRPr="00C5594E">
        <w:t>no movement</w:t>
      </w:r>
      <w:r w:rsidR="00FE2F41">
        <w:t xml:space="preserve"> at all</w:t>
      </w:r>
      <w:r w:rsidR="00FE2F41" w:rsidRPr="00C5594E">
        <w:t xml:space="preserve"> (M = 4.</w:t>
      </w:r>
      <w:r w:rsidR="0045459A">
        <w:t>5</w:t>
      </w:r>
      <w:r w:rsidR="00FE2F41" w:rsidRPr="00C5594E">
        <w:t xml:space="preserve">6, </w:t>
      </w:r>
      <w:r w:rsidR="00FE2F41" w:rsidRPr="00C5594E">
        <w:rPr>
          <w:i/>
          <w:iCs/>
        </w:rPr>
        <w:t>b</w:t>
      </w:r>
      <w:r w:rsidR="00FE2F41" w:rsidRPr="00C5594E">
        <w:t xml:space="preserve"> = .</w:t>
      </w:r>
      <w:r w:rsidR="002E7888">
        <w:t>36</w:t>
      </w:r>
      <w:r w:rsidR="00FE2F41" w:rsidRPr="00C5594E">
        <w:t xml:space="preserve">, SE = .13, </w:t>
      </w:r>
      <w:r w:rsidR="00FE2F41" w:rsidRPr="00C5594E">
        <w:rPr>
          <w:i/>
          <w:iCs/>
        </w:rPr>
        <w:t>t</w:t>
      </w:r>
      <w:r w:rsidR="00FE2F41" w:rsidRPr="00C5594E">
        <w:t xml:space="preserve"> = </w:t>
      </w:r>
      <w:r w:rsidR="002E7888">
        <w:t>2</w:t>
      </w:r>
      <w:r w:rsidR="00FE2F41" w:rsidRPr="00C5594E">
        <w:t>.</w:t>
      </w:r>
      <w:r w:rsidR="002E7888">
        <w:t>73</w:t>
      </w:r>
      <w:r w:rsidR="00FE2F41" w:rsidRPr="00C5594E">
        <w:t xml:space="preserve">, </w:t>
      </w:r>
      <w:r w:rsidR="00FE2F41" w:rsidRPr="00C5594E">
        <w:rPr>
          <w:i/>
          <w:iCs/>
        </w:rPr>
        <w:t>p</w:t>
      </w:r>
      <w:r w:rsidR="00FE2F41" w:rsidRPr="00C5594E">
        <w:t xml:space="preserve"> </w:t>
      </w:r>
      <w:r w:rsidR="002E7888">
        <w:t>=</w:t>
      </w:r>
      <w:r w:rsidR="00FE2F41" w:rsidRPr="00C5594E">
        <w:t xml:space="preserve"> .00</w:t>
      </w:r>
      <w:r w:rsidR="002E7888">
        <w:t>6</w:t>
      </w:r>
      <w:r w:rsidR="00FE2F41">
        <w:rPr>
          <w:noProof/>
          <w14:ligatures w14:val="standardContextual"/>
        </w:rPr>
        <w:t>).</w:t>
      </w:r>
      <w:r w:rsidR="00FE2F41">
        <w:t xml:space="preserve"> There was</w:t>
      </w:r>
      <w:r w:rsidR="00FE2F41">
        <w:rPr>
          <w:color w:val="0D0D0D"/>
        </w:rPr>
        <w:t xml:space="preserve"> no difference between conditions on willingness to recommend (</w:t>
      </w:r>
      <w:proofErr w:type="gramStart"/>
      <w:r w:rsidR="00FE2F41">
        <w:t>F(</w:t>
      </w:r>
      <w:proofErr w:type="gramEnd"/>
      <w:r w:rsidR="00FE2F41">
        <w:t xml:space="preserve">3, 888) = .91, </w:t>
      </w:r>
      <w:r w:rsidR="00FE2F41" w:rsidRPr="00EB55C4">
        <w:rPr>
          <w:i/>
          <w:iCs/>
        </w:rPr>
        <w:t>p</w:t>
      </w:r>
      <w:r w:rsidR="00FE2F41">
        <w:t xml:space="preserve"> = .437</w:t>
      </w:r>
      <w:r w:rsidR="00FE2F41">
        <w:rPr>
          <w:color w:val="0D0D0D"/>
        </w:rPr>
        <w:t>).</w:t>
      </w:r>
      <w:r w:rsidR="0041019B">
        <w:rPr>
          <w:rStyle w:val="FootnoteReference"/>
          <w:color w:val="0D0D0D"/>
        </w:rPr>
        <w:footnoteReference w:id="29"/>
      </w:r>
    </w:p>
    <w:p w14:paraId="76941B4D" w14:textId="5F08CA94" w:rsidR="00813A14" w:rsidRDefault="003E274E" w:rsidP="00FE2F41">
      <w:pPr>
        <w:widowControl w:val="0"/>
        <w:spacing w:line="480" w:lineRule="auto"/>
        <w:ind w:firstLine="720"/>
      </w:pPr>
      <w:r>
        <w:rPr>
          <w:i/>
          <w:iCs/>
        </w:rPr>
        <w:t>Understandability</w:t>
      </w:r>
      <w:r w:rsidR="00FE2F41" w:rsidRPr="00E06CEA">
        <w:rPr>
          <w:i/>
          <w:iCs/>
        </w:rPr>
        <w:t xml:space="preserve">. </w:t>
      </w:r>
      <w:r w:rsidR="00FE2F41" w:rsidRPr="00E06CEA">
        <w:t xml:space="preserve">Using illustrators </w:t>
      </w:r>
      <w:r w:rsidR="00793C38">
        <w:t xml:space="preserve">also </w:t>
      </w:r>
      <w:r w:rsidR="00FE2F41" w:rsidRPr="00E06CEA">
        <w:t>increased understandability (</w:t>
      </w:r>
      <w:r w:rsidR="00FE2F41">
        <w:t xml:space="preserve">albeit marginally, </w:t>
      </w:r>
      <w:proofErr w:type="spellStart"/>
      <w:r w:rsidR="00FE2F41" w:rsidRPr="00E06CEA">
        <w:t>M</w:t>
      </w:r>
      <w:r w:rsidR="00FE2F41" w:rsidRPr="00E06CEA">
        <w:rPr>
          <w:vertAlign w:val="subscript"/>
        </w:rPr>
        <w:t>Illustrator</w:t>
      </w:r>
      <w:proofErr w:type="spellEnd"/>
      <w:r w:rsidR="00FE2F41" w:rsidRPr="00E06CEA">
        <w:t xml:space="preserve"> = </w:t>
      </w:r>
      <w:r w:rsidR="00FE2F41">
        <w:t>6</w:t>
      </w:r>
      <w:r w:rsidR="00FE2F41" w:rsidRPr="00E06CEA">
        <w:t>.</w:t>
      </w:r>
      <w:r w:rsidR="00FE2F41">
        <w:t>18</w:t>
      </w:r>
      <w:r w:rsidR="00FE2F41" w:rsidRPr="00E06CEA">
        <w:t xml:space="preserve"> vs. </w:t>
      </w:r>
      <w:proofErr w:type="spellStart"/>
      <w:r w:rsidR="00FE2F41" w:rsidRPr="00E06CEA">
        <w:t>M</w:t>
      </w:r>
      <w:r w:rsidR="00FE2F41" w:rsidRPr="00E06CEA">
        <w:rPr>
          <w:vertAlign w:val="subscript"/>
        </w:rPr>
        <w:t>Highlighter</w:t>
      </w:r>
      <w:proofErr w:type="spellEnd"/>
      <w:r w:rsidR="00FE2F41" w:rsidRPr="00E06CEA">
        <w:t xml:space="preserve"> = </w:t>
      </w:r>
      <w:r w:rsidR="00FE2F41">
        <w:t>5</w:t>
      </w:r>
      <w:r w:rsidR="00FE2F41" w:rsidRPr="00E06CEA">
        <w:t>.</w:t>
      </w:r>
      <w:r w:rsidR="00FE2F41">
        <w:t>96</w:t>
      </w:r>
      <w:r w:rsidR="00FE2F41" w:rsidRPr="00E06CEA">
        <w:t xml:space="preserve">, </w:t>
      </w:r>
      <w:r w:rsidR="00FE2F41" w:rsidRPr="00E06CEA">
        <w:rPr>
          <w:i/>
          <w:iCs/>
        </w:rPr>
        <w:t>b</w:t>
      </w:r>
      <w:r w:rsidR="00FE2F41" w:rsidRPr="00E06CEA">
        <w:t xml:space="preserve"> = .</w:t>
      </w:r>
      <w:r w:rsidR="00FE2F41">
        <w:t>22</w:t>
      </w:r>
      <w:r w:rsidR="00FE2F41" w:rsidRPr="00E06CEA">
        <w:t>, SE = .1</w:t>
      </w:r>
      <w:r w:rsidR="00FE2F41">
        <w:t>1</w:t>
      </w:r>
      <w:r w:rsidR="00FE2F41" w:rsidRPr="00E06CEA">
        <w:t xml:space="preserve">, </w:t>
      </w:r>
      <w:r w:rsidR="00FE2F41" w:rsidRPr="00E06CEA">
        <w:rPr>
          <w:i/>
          <w:iCs/>
        </w:rPr>
        <w:t>t</w:t>
      </w:r>
      <w:r w:rsidR="00FE2F41" w:rsidRPr="00E06CEA">
        <w:t xml:space="preserve"> = </w:t>
      </w:r>
      <w:r w:rsidR="00FE2F41">
        <w:t>1</w:t>
      </w:r>
      <w:r w:rsidR="00FE2F41" w:rsidRPr="00E06CEA">
        <w:t>.</w:t>
      </w:r>
      <w:r w:rsidR="00FE2F41">
        <w:t>0</w:t>
      </w:r>
      <w:r w:rsidR="00FE2F41" w:rsidRPr="00E06CEA">
        <w:t xml:space="preserve">8, </w:t>
      </w:r>
      <w:r w:rsidR="00FE2F41" w:rsidRPr="00E06CEA">
        <w:rPr>
          <w:i/>
          <w:iCs/>
        </w:rPr>
        <w:t>p</w:t>
      </w:r>
      <w:r w:rsidR="00FE2F41" w:rsidRPr="00E06CEA">
        <w:t xml:space="preserve"> = .0</w:t>
      </w:r>
      <w:r w:rsidR="00FE2F41">
        <w:t>60</w:t>
      </w:r>
      <w:r w:rsidR="00FE2F41" w:rsidRPr="00E06CEA">
        <w:t xml:space="preserve">; </w:t>
      </w:r>
      <w:proofErr w:type="spellStart"/>
      <w:r w:rsidR="00FE2F41" w:rsidRPr="00E06CEA">
        <w:t>M</w:t>
      </w:r>
      <w:r w:rsidR="00FE2F41" w:rsidRPr="00E06CEA">
        <w:rPr>
          <w:vertAlign w:val="subscript"/>
        </w:rPr>
        <w:t>Illustrator</w:t>
      </w:r>
      <w:proofErr w:type="spellEnd"/>
      <w:r w:rsidR="00FE2F41" w:rsidRPr="00E06CEA">
        <w:t xml:space="preserve"> = </w:t>
      </w:r>
      <w:r w:rsidR="00FE2F41">
        <w:t>6</w:t>
      </w:r>
      <w:r w:rsidR="00FE2F41" w:rsidRPr="00E06CEA">
        <w:t>.</w:t>
      </w:r>
      <w:r w:rsidR="00FE2F41">
        <w:t>18</w:t>
      </w:r>
      <w:r w:rsidR="00FE2F41" w:rsidRPr="00E06CEA">
        <w:t xml:space="preserve"> vs. </w:t>
      </w:r>
      <w:proofErr w:type="spellStart"/>
      <w:r w:rsidR="00FE2F41" w:rsidRPr="00E06CEA">
        <w:t>M</w:t>
      </w:r>
      <w:r w:rsidR="00FE2F41" w:rsidRPr="00E06CEA">
        <w:rPr>
          <w:vertAlign w:val="subscript"/>
        </w:rPr>
        <w:t>Unrelated</w:t>
      </w:r>
      <w:proofErr w:type="spellEnd"/>
      <w:r w:rsidR="00FE2F41" w:rsidRPr="00E06CEA" w:rsidDel="00581DAD">
        <w:t xml:space="preserve"> </w:t>
      </w:r>
      <w:r w:rsidR="00FE2F41" w:rsidRPr="00E06CEA">
        <w:t xml:space="preserve">= </w:t>
      </w:r>
      <w:r w:rsidR="00FE2F41">
        <w:t>5</w:t>
      </w:r>
      <w:r w:rsidR="00FE2F41" w:rsidRPr="00E06CEA">
        <w:t>.</w:t>
      </w:r>
      <w:r w:rsidR="00FE2F41">
        <w:t>94</w:t>
      </w:r>
      <w:r w:rsidR="00FE2F41" w:rsidRPr="00E06CEA">
        <w:t xml:space="preserve">, </w:t>
      </w:r>
      <w:r w:rsidR="00FE2F41" w:rsidRPr="00E06CEA">
        <w:rPr>
          <w:i/>
          <w:iCs/>
        </w:rPr>
        <w:t>b</w:t>
      </w:r>
      <w:r w:rsidR="00FE2F41" w:rsidRPr="00E06CEA">
        <w:t xml:space="preserve"> = .</w:t>
      </w:r>
      <w:r w:rsidR="00FE2F41">
        <w:t>24</w:t>
      </w:r>
      <w:r w:rsidR="00FE2F41" w:rsidRPr="00E06CEA">
        <w:t>, SE = .1</w:t>
      </w:r>
      <w:r w:rsidR="00FE2F41">
        <w:t>2</w:t>
      </w:r>
      <w:r w:rsidR="00FE2F41" w:rsidRPr="00E06CEA">
        <w:t xml:space="preserve">, </w:t>
      </w:r>
      <w:r w:rsidR="00FE2F41" w:rsidRPr="00E06CEA">
        <w:rPr>
          <w:i/>
          <w:iCs/>
        </w:rPr>
        <w:t>t</w:t>
      </w:r>
      <w:r w:rsidR="00FE2F41" w:rsidRPr="00E06CEA">
        <w:t xml:space="preserve"> = </w:t>
      </w:r>
      <w:r w:rsidR="00FE2F41">
        <w:t>2</w:t>
      </w:r>
      <w:r w:rsidR="00FE2F41" w:rsidRPr="00E06CEA">
        <w:t xml:space="preserve">.07, </w:t>
      </w:r>
      <w:r w:rsidR="00FE2F41" w:rsidRPr="00E06CEA">
        <w:rPr>
          <w:i/>
          <w:iCs/>
        </w:rPr>
        <w:t>p</w:t>
      </w:r>
      <w:r w:rsidR="00FE2F41" w:rsidRPr="00E06CEA">
        <w:t xml:space="preserve"> = .0</w:t>
      </w:r>
      <w:r w:rsidR="00FE2F41">
        <w:t>39</w:t>
      </w:r>
      <w:r w:rsidR="00FE2F41" w:rsidRPr="00E06CEA">
        <w:t xml:space="preserve">; </w:t>
      </w:r>
      <w:proofErr w:type="spellStart"/>
      <w:r w:rsidR="00FE2F41" w:rsidRPr="00E06CEA">
        <w:t>M</w:t>
      </w:r>
      <w:r w:rsidR="00FE2F41" w:rsidRPr="00E06CEA">
        <w:rPr>
          <w:vertAlign w:val="subscript"/>
        </w:rPr>
        <w:t>Illustrator</w:t>
      </w:r>
      <w:proofErr w:type="spellEnd"/>
      <w:r w:rsidR="00FE2F41" w:rsidRPr="00E06CEA">
        <w:t xml:space="preserve"> = </w:t>
      </w:r>
      <w:r w:rsidR="00FE2F41">
        <w:t>6</w:t>
      </w:r>
      <w:r w:rsidR="00FE2F41" w:rsidRPr="00E06CEA">
        <w:t>.</w:t>
      </w:r>
      <w:r w:rsidR="00FE2F41">
        <w:t>18</w:t>
      </w:r>
      <w:r w:rsidR="00FE2F41" w:rsidRPr="00E06CEA">
        <w:t xml:space="preserve"> vs. </w:t>
      </w:r>
      <w:proofErr w:type="spellStart"/>
      <w:r w:rsidR="00FE2F41" w:rsidRPr="00E06CEA">
        <w:t>M</w:t>
      </w:r>
      <w:r w:rsidR="00FE2F41" w:rsidRPr="00E06CEA">
        <w:rPr>
          <w:vertAlign w:val="subscript"/>
        </w:rPr>
        <w:t>No</w:t>
      </w:r>
      <w:proofErr w:type="spellEnd"/>
      <w:r w:rsidR="00FE2F41" w:rsidRPr="00E06CEA">
        <w:rPr>
          <w:vertAlign w:val="subscript"/>
        </w:rPr>
        <w:t xml:space="preserve"> movement</w:t>
      </w:r>
      <w:r w:rsidR="00FE2F41" w:rsidRPr="00E06CEA">
        <w:t xml:space="preserve"> = </w:t>
      </w:r>
      <w:r w:rsidR="00FE2F41">
        <w:t>4</w:t>
      </w:r>
      <w:r w:rsidR="00FE2F41" w:rsidRPr="00E06CEA">
        <w:t>.</w:t>
      </w:r>
      <w:r w:rsidR="00FE2F41">
        <w:t>94</w:t>
      </w:r>
      <w:r w:rsidR="00FE2F41" w:rsidRPr="00E06CEA">
        <w:t xml:space="preserve">, </w:t>
      </w:r>
      <w:r w:rsidR="00FE2F41" w:rsidRPr="00E06CEA">
        <w:rPr>
          <w:i/>
          <w:iCs/>
        </w:rPr>
        <w:t>b</w:t>
      </w:r>
      <w:r w:rsidR="00FE2F41" w:rsidRPr="00E06CEA">
        <w:t xml:space="preserve"> = .</w:t>
      </w:r>
      <w:r w:rsidR="00FE2F41">
        <w:t>24</w:t>
      </w:r>
      <w:r w:rsidR="00FE2F41" w:rsidRPr="00E06CEA">
        <w:t>, SE = .</w:t>
      </w:r>
      <w:r w:rsidR="00FE2F41">
        <w:t>11</w:t>
      </w:r>
      <w:r w:rsidR="00FE2F41" w:rsidRPr="00E06CEA">
        <w:t xml:space="preserve">, </w:t>
      </w:r>
      <w:r w:rsidR="00FE2F41" w:rsidRPr="00E06CEA">
        <w:rPr>
          <w:i/>
          <w:iCs/>
        </w:rPr>
        <w:t>t</w:t>
      </w:r>
      <w:r w:rsidR="00FE2F41" w:rsidRPr="00E06CEA">
        <w:t xml:space="preserve"> = 2.0</w:t>
      </w:r>
      <w:r w:rsidR="00FE2F41">
        <w:t>7</w:t>
      </w:r>
      <w:r w:rsidR="00FE2F41" w:rsidRPr="00E06CEA">
        <w:t xml:space="preserve">, </w:t>
      </w:r>
      <w:r w:rsidR="00FE2F41" w:rsidRPr="00E06CEA">
        <w:rPr>
          <w:i/>
          <w:iCs/>
        </w:rPr>
        <w:t>p</w:t>
      </w:r>
      <w:r w:rsidR="00FE2F41" w:rsidRPr="00E06CEA">
        <w:t xml:space="preserve"> = .0</w:t>
      </w:r>
      <w:r w:rsidR="00FE2F41">
        <w:t>39</w:t>
      </w:r>
      <w:r w:rsidR="00FE2F41" w:rsidRPr="00E06CEA">
        <w:t xml:space="preserve">) </w:t>
      </w:r>
    </w:p>
    <w:p w14:paraId="57443E71" w14:textId="72E4949B" w:rsidR="003E274E" w:rsidRDefault="00813A14" w:rsidP="00FE2F41">
      <w:pPr>
        <w:widowControl w:val="0"/>
        <w:spacing w:line="480" w:lineRule="auto"/>
        <w:ind w:firstLine="720"/>
      </w:pPr>
      <w:r>
        <w:rPr>
          <w:i/>
          <w:iCs/>
        </w:rPr>
        <w:t>Competence.</w:t>
      </w:r>
      <w:r w:rsidRPr="00E06CEA">
        <w:t xml:space="preserve"> </w:t>
      </w:r>
      <w:r>
        <w:t xml:space="preserve">It also </w:t>
      </w:r>
      <w:r w:rsidR="00FE2F41" w:rsidRPr="00E06CEA">
        <w:t>made the speaker seem more competent (</w:t>
      </w:r>
      <w:proofErr w:type="spellStart"/>
      <w:r w:rsidR="00FE2F41" w:rsidRPr="00E06CEA">
        <w:t>M</w:t>
      </w:r>
      <w:r w:rsidR="00FE2F41" w:rsidRPr="00E06CEA">
        <w:rPr>
          <w:vertAlign w:val="subscript"/>
        </w:rPr>
        <w:t>Illustrator</w:t>
      </w:r>
      <w:proofErr w:type="spellEnd"/>
      <w:r w:rsidR="00FE2F41" w:rsidRPr="00E06CEA">
        <w:t xml:space="preserve"> = 5.22 vs. </w:t>
      </w:r>
      <w:proofErr w:type="spellStart"/>
      <w:r w:rsidR="00FE2F41" w:rsidRPr="00E06CEA">
        <w:t>M</w:t>
      </w:r>
      <w:r w:rsidR="00FE2F41" w:rsidRPr="00E06CEA">
        <w:rPr>
          <w:vertAlign w:val="subscript"/>
        </w:rPr>
        <w:t>Highlighter</w:t>
      </w:r>
      <w:proofErr w:type="spellEnd"/>
      <w:r w:rsidR="00FE2F41" w:rsidRPr="00E06CEA">
        <w:t xml:space="preserve"> = 4.87, </w:t>
      </w:r>
      <w:r w:rsidR="00FE2F41" w:rsidRPr="00E06CEA">
        <w:rPr>
          <w:i/>
          <w:iCs/>
        </w:rPr>
        <w:t>b</w:t>
      </w:r>
      <w:r w:rsidR="00FE2F41" w:rsidRPr="00E06CEA">
        <w:t xml:space="preserve"> = .35, SE = .16, </w:t>
      </w:r>
      <w:r w:rsidR="00FE2F41" w:rsidRPr="00E06CEA">
        <w:rPr>
          <w:i/>
          <w:iCs/>
        </w:rPr>
        <w:t>t</w:t>
      </w:r>
      <w:r w:rsidR="00FE2F41" w:rsidRPr="00E06CEA">
        <w:t xml:space="preserve"> = 2.18, </w:t>
      </w:r>
      <w:r w:rsidR="00FE2F41" w:rsidRPr="00E06CEA">
        <w:rPr>
          <w:i/>
          <w:iCs/>
        </w:rPr>
        <w:t>p</w:t>
      </w:r>
      <w:r w:rsidR="00FE2F41" w:rsidRPr="00E06CEA">
        <w:t xml:space="preserve"> = .029; </w:t>
      </w:r>
      <w:proofErr w:type="spellStart"/>
      <w:r w:rsidR="00FE2F41" w:rsidRPr="00E06CEA">
        <w:t>M</w:t>
      </w:r>
      <w:r w:rsidR="00FE2F41" w:rsidRPr="00E06CEA">
        <w:rPr>
          <w:vertAlign w:val="subscript"/>
        </w:rPr>
        <w:t>Illustrator</w:t>
      </w:r>
      <w:proofErr w:type="spellEnd"/>
      <w:r w:rsidR="00FE2F41" w:rsidRPr="00E06CEA">
        <w:t xml:space="preserve"> = 5.22 vs. </w:t>
      </w:r>
      <w:proofErr w:type="spellStart"/>
      <w:r w:rsidR="00FE2F41" w:rsidRPr="00E06CEA">
        <w:t>M</w:t>
      </w:r>
      <w:r w:rsidR="00FE2F41" w:rsidRPr="00E06CEA">
        <w:rPr>
          <w:vertAlign w:val="subscript"/>
        </w:rPr>
        <w:t>Unrelated</w:t>
      </w:r>
      <w:proofErr w:type="spellEnd"/>
      <w:r w:rsidR="00FE2F41" w:rsidRPr="00E06CEA" w:rsidDel="00581DAD">
        <w:t xml:space="preserve"> </w:t>
      </w:r>
      <w:r w:rsidR="00FE2F41" w:rsidRPr="00E06CEA">
        <w:t xml:space="preserve">= 4.71, </w:t>
      </w:r>
      <w:r w:rsidR="00FE2F41" w:rsidRPr="00E06CEA">
        <w:rPr>
          <w:i/>
          <w:iCs/>
        </w:rPr>
        <w:t>b</w:t>
      </w:r>
      <w:r w:rsidR="00FE2F41" w:rsidRPr="00E06CEA">
        <w:t xml:space="preserve"> = .50, SE = .16, </w:t>
      </w:r>
      <w:r w:rsidR="00FE2F41" w:rsidRPr="00E06CEA">
        <w:rPr>
          <w:i/>
          <w:iCs/>
        </w:rPr>
        <w:t>t</w:t>
      </w:r>
      <w:r w:rsidR="00FE2F41" w:rsidRPr="00E06CEA">
        <w:t xml:space="preserve"> = 3.07, </w:t>
      </w:r>
      <w:r w:rsidR="00FE2F41" w:rsidRPr="00E06CEA">
        <w:rPr>
          <w:i/>
          <w:iCs/>
        </w:rPr>
        <w:t>p</w:t>
      </w:r>
      <w:r w:rsidR="00FE2F41" w:rsidRPr="00E06CEA">
        <w:t xml:space="preserve"> = .002; </w:t>
      </w:r>
      <w:proofErr w:type="spellStart"/>
      <w:r w:rsidR="00FE2F41" w:rsidRPr="00E06CEA">
        <w:t>M</w:t>
      </w:r>
      <w:r w:rsidR="00FE2F41" w:rsidRPr="00E06CEA">
        <w:rPr>
          <w:vertAlign w:val="subscript"/>
        </w:rPr>
        <w:t>Illustrator</w:t>
      </w:r>
      <w:proofErr w:type="spellEnd"/>
      <w:r w:rsidR="00FE2F41" w:rsidRPr="00E06CEA">
        <w:t xml:space="preserve"> = 5.22 vs. </w:t>
      </w:r>
      <w:proofErr w:type="spellStart"/>
      <w:r w:rsidR="00FE2F41" w:rsidRPr="00E06CEA">
        <w:t>M</w:t>
      </w:r>
      <w:r w:rsidR="00FE2F41" w:rsidRPr="00E06CEA">
        <w:rPr>
          <w:vertAlign w:val="subscript"/>
        </w:rPr>
        <w:t>No</w:t>
      </w:r>
      <w:proofErr w:type="spellEnd"/>
      <w:r w:rsidR="00FE2F41" w:rsidRPr="00E06CEA">
        <w:rPr>
          <w:vertAlign w:val="subscript"/>
        </w:rPr>
        <w:t xml:space="preserve"> movement</w:t>
      </w:r>
      <w:r w:rsidR="00FE2F41" w:rsidRPr="00E06CEA">
        <w:t xml:space="preserve"> = 4.77, </w:t>
      </w:r>
      <w:r w:rsidR="00FE2F41" w:rsidRPr="00E06CEA">
        <w:rPr>
          <w:i/>
          <w:iCs/>
        </w:rPr>
        <w:t>b</w:t>
      </w:r>
      <w:r w:rsidR="00FE2F41" w:rsidRPr="00E06CEA">
        <w:t xml:space="preserve"> = .44, SE = .16, </w:t>
      </w:r>
      <w:r w:rsidR="00FE2F41" w:rsidRPr="00E06CEA">
        <w:rPr>
          <w:i/>
          <w:iCs/>
        </w:rPr>
        <w:t>t</w:t>
      </w:r>
      <w:r w:rsidR="00FE2F41" w:rsidRPr="00E06CEA">
        <w:t xml:space="preserve"> = 2.80, </w:t>
      </w:r>
      <w:r w:rsidR="00FE2F41" w:rsidRPr="00E06CEA">
        <w:rPr>
          <w:i/>
          <w:iCs/>
        </w:rPr>
        <w:t>p</w:t>
      </w:r>
      <w:r w:rsidR="00FE2F41" w:rsidRPr="00E06CEA">
        <w:t xml:space="preserve"> = .005). </w:t>
      </w:r>
    </w:p>
    <w:p w14:paraId="7063D69F" w14:textId="55A2A1D6" w:rsidR="00FE2F41" w:rsidRDefault="003E274E" w:rsidP="009C496F">
      <w:pPr>
        <w:widowControl w:val="0"/>
        <w:spacing w:line="480" w:lineRule="auto"/>
        <w:ind w:firstLine="720"/>
      </w:pPr>
      <w:r w:rsidRPr="003E274E">
        <w:rPr>
          <w:i/>
          <w:iCs/>
        </w:rPr>
        <w:t>Mediation</w:t>
      </w:r>
      <w:r w:rsidR="009C496F">
        <w:rPr>
          <w:i/>
          <w:iCs/>
        </w:rPr>
        <w:t xml:space="preserve"> </w:t>
      </w:r>
      <w:r w:rsidR="004E5678">
        <w:rPr>
          <w:i/>
          <w:iCs/>
        </w:rPr>
        <w:t>(Illustrators vs.</w:t>
      </w:r>
      <w:r w:rsidR="009C496F">
        <w:rPr>
          <w:i/>
          <w:iCs/>
        </w:rPr>
        <w:t xml:space="preserve"> Highlighters)</w:t>
      </w:r>
      <w:r>
        <w:t>. S</w:t>
      </w:r>
      <w:r w:rsidR="00FE2F41" w:rsidRPr="00E06CEA">
        <w:t xml:space="preserve">erial mediation analysis with 5,000 bootstrap resamples (Preacher and Hayes 2004) found that </w:t>
      </w:r>
      <w:r w:rsidR="00FE2F41">
        <w:t xml:space="preserve">understandability and </w:t>
      </w:r>
      <w:r w:rsidR="00FE2F41" w:rsidRPr="00E06CEA">
        <w:t xml:space="preserve">perceived competence </w:t>
      </w:r>
      <w:r w:rsidR="00FE2F41">
        <w:t xml:space="preserve">serially </w:t>
      </w:r>
      <w:r w:rsidR="00FE2F41" w:rsidRPr="00E06CEA">
        <w:t xml:space="preserve">mediated illustrator’s effects </w:t>
      </w:r>
      <w:r w:rsidR="00793C38">
        <w:t xml:space="preserve">on persuasion </w:t>
      </w:r>
      <w:r w:rsidR="00FE2F41" w:rsidRPr="00E06CEA">
        <w:t>(</w:t>
      </w:r>
      <w:r w:rsidR="009C496F">
        <w:t xml:space="preserve">albeit marginally, </w:t>
      </w:r>
      <w:r w:rsidR="0000492A" w:rsidRPr="009C496F">
        <w:rPr>
          <w:i/>
          <w:iCs/>
        </w:rPr>
        <w:t>p</w:t>
      </w:r>
      <w:r w:rsidR="0000492A">
        <w:t xml:space="preserve"> = .065, </w:t>
      </w:r>
      <w:r w:rsidR="00FE2F41">
        <w:t xml:space="preserve">indirect effect </w:t>
      </w:r>
      <w:r w:rsidR="00FE2F41" w:rsidRPr="00E06CEA">
        <w:t>= .</w:t>
      </w:r>
      <w:r w:rsidR="009C496F">
        <w:t>05</w:t>
      </w:r>
      <w:r w:rsidR="00FE2F41" w:rsidRPr="00E06CEA">
        <w:t xml:space="preserve">, 95% CI = </w:t>
      </w:r>
      <w:r w:rsidR="009C496F" w:rsidRPr="00E06CEA">
        <w:t>–</w:t>
      </w:r>
      <w:r w:rsidR="00FE2F41" w:rsidRPr="00E06CEA">
        <w:t>.0</w:t>
      </w:r>
      <w:r w:rsidR="009C496F">
        <w:t>03</w:t>
      </w:r>
      <w:r w:rsidR="00FE2F41" w:rsidRPr="00E06CEA">
        <w:t>, .</w:t>
      </w:r>
      <w:r w:rsidR="009C496F">
        <w:t>11</w:t>
      </w:r>
      <w:r w:rsidR="00FE2F41" w:rsidRPr="00E06CEA">
        <w:t xml:space="preserve">). Using illustrators </w:t>
      </w:r>
      <w:r w:rsidR="00FE2F41">
        <w:t>increased understandability (</w:t>
      </w:r>
      <w:r w:rsidR="00FE2F41" w:rsidRPr="00E06CEA">
        <w:rPr>
          <w:i/>
          <w:iCs/>
        </w:rPr>
        <w:t>b</w:t>
      </w:r>
      <w:r w:rsidR="00FE2F41" w:rsidRPr="00E06CEA">
        <w:t xml:space="preserve"> = .</w:t>
      </w:r>
      <w:r w:rsidR="00FE2F41">
        <w:t>22</w:t>
      </w:r>
      <w:r w:rsidR="00FE2F41" w:rsidRPr="00E06CEA">
        <w:t>, SE = .</w:t>
      </w:r>
      <w:r w:rsidR="00FE2F41">
        <w:t>11</w:t>
      </w:r>
      <w:r w:rsidR="00FE2F41" w:rsidRPr="00E06CEA">
        <w:t xml:space="preserve">, </w:t>
      </w:r>
      <w:r w:rsidR="00FE2F41" w:rsidRPr="00E06CEA">
        <w:rPr>
          <w:i/>
          <w:iCs/>
        </w:rPr>
        <w:t>t</w:t>
      </w:r>
      <w:r w:rsidR="00FE2F41" w:rsidRPr="00E06CEA">
        <w:t xml:space="preserve"> = </w:t>
      </w:r>
      <w:r w:rsidR="00FE2F41">
        <w:t>1</w:t>
      </w:r>
      <w:r w:rsidR="00FE2F41" w:rsidRPr="00E06CEA">
        <w:t>.</w:t>
      </w:r>
      <w:r w:rsidR="00FE2F41">
        <w:t>96</w:t>
      </w:r>
      <w:r w:rsidR="00FE2F41" w:rsidRPr="00E06CEA">
        <w:t xml:space="preserve">, </w:t>
      </w:r>
      <w:r w:rsidR="00FE2F41" w:rsidRPr="00E06CEA">
        <w:rPr>
          <w:i/>
          <w:iCs/>
        </w:rPr>
        <w:t>p</w:t>
      </w:r>
      <w:r w:rsidR="00FE2F41" w:rsidRPr="00E06CEA">
        <w:t xml:space="preserve"> = .0</w:t>
      </w:r>
      <w:r w:rsidR="00FE2F41">
        <w:t xml:space="preserve">50), which </w:t>
      </w:r>
      <w:r w:rsidR="00FE2F41" w:rsidRPr="00E06CEA">
        <w:t xml:space="preserve">made the speaker seem more </w:t>
      </w:r>
      <w:r w:rsidR="00FE2F41">
        <w:t>competent</w:t>
      </w:r>
      <w:r w:rsidR="00FE2F41" w:rsidRPr="00E06CEA">
        <w:t xml:space="preserve"> (</w:t>
      </w:r>
      <w:r w:rsidR="00FE2F41" w:rsidRPr="00E06CEA">
        <w:rPr>
          <w:i/>
          <w:iCs/>
        </w:rPr>
        <w:t>b</w:t>
      </w:r>
      <w:r w:rsidR="00FE2F41" w:rsidRPr="00E06CEA">
        <w:t xml:space="preserve"> = .5</w:t>
      </w:r>
      <w:r w:rsidR="00FE2F41">
        <w:t>2</w:t>
      </w:r>
      <w:r w:rsidR="00FE2F41" w:rsidRPr="00E06CEA">
        <w:t>, SE = .</w:t>
      </w:r>
      <w:r w:rsidR="00FE2F41">
        <w:t>07</w:t>
      </w:r>
      <w:r w:rsidR="00FE2F41" w:rsidRPr="00E06CEA">
        <w:t xml:space="preserve">, </w:t>
      </w:r>
      <w:r w:rsidR="00FE2F41" w:rsidRPr="00E06CEA">
        <w:rPr>
          <w:i/>
          <w:iCs/>
        </w:rPr>
        <w:t>t</w:t>
      </w:r>
      <w:r w:rsidR="00FE2F41" w:rsidRPr="00E06CEA">
        <w:t xml:space="preserve"> = </w:t>
      </w:r>
      <w:r w:rsidR="00FE2F41">
        <w:t>7</w:t>
      </w:r>
      <w:r w:rsidR="00FE2F41" w:rsidRPr="00E06CEA">
        <w:t>.</w:t>
      </w:r>
      <w:r w:rsidR="00FE2F41">
        <w:t>41</w:t>
      </w:r>
      <w:r w:rsidR="00FE2F41" w:rsidRPr="00E06CEA">
        <w:t xml:space="preserve">, </w:t>
      </w:r>
      <w:r w:rsidR="00FE2F41" w:rsidRPr="00E06CEA">
        <w:rPr>
          <w:i/>
          <w:iCs/>
        </w:rPr>
        <w:t>p</w:t>
      </w:r>
      <w:r w:rsidR="00FE2F41" w:rsidRPr="00E06CEA">
        <w:t xml:space="preserve"> </w:t>
      </w:r>
      <w:r w:rsidR="00FE2F41">
        <w:t>&lt;</w:t>
      </w:r>
      <w:r w:rsidR="00FE2F41" w:rsidRPr="00E06CEA">
        <w:t xml:space="preserve"> .0</w:t>
      </w:r>
      <w:r w:rsidR="00FE2F41">
        <w:t>01</w:t>
      </w:r>
      <w:r w:rsidR="00FE2F41" w:rsidRPr="00E06CEA">
        <w:t xml:space="preserve">), which </w:t>
      </w:r>
      <w:r w:rsidR="00FE2F41">
        <w:t>boosted persuasion</w:t>
      </w:r>
      <w:r w:rsidR="00FE2F41" w:rsidRPr="00E06CEA">
        <w:t xml:space="preserve"> (</w:t>
      </w:r>
      <w:r w:rsidR="00FE2F41" w:rsidRPr="00E06CEA">
        <w:rPr>
          <w:i/>
          <w:iCs/>
        </w:rPr>
        <w:t>b</w:t>
      </w:r>
      <w:r w:rsidR="00FE2F41" w:rsidRPr="00E06CEA">
        <w:t xml:space="preserve"> = .</w:t>
      </w:r>
      <w:r w:rsidR="00126E14">
        <w:t>47</w:t>
      </w:r>
      <w:r w:rsidR="00FE2F41" w:rsidRPr="00E06CEA">
        <w:t>, SE = .0</w:t>
      </w:r>
      <w:r w:rsidR="00126E14">
        <w:t>3</w:t>
      </w:r>
      <w:r w:rsidR="00FE2F41" w:rsidRPr="00E06CEA">
        <w:t xml:space="preserve">, </w:t>
      </w:r>
      <w:r w:rsidR="00FE2F41" w:rsidRPr="00E06CEA">
        <w:rPr>
          <w:i/>
          <w:iCs/>
        </w:rPr>
        <w:t>t</w:t>
      </w:r>
      <w:r w:rsidR="00FE2F41" w:rsidRPr="00E06CEA">
        <w:t xml:space="preserve"> = 1</w:t>
      </w:r>
      <w:r w:rsidR="00126E14">
        <w:t>4</w:t>
      </w:r>
      <w:r w:rsidR="00FE2F41" w:rsidRPr="00E06CEA">
        <w:t>.</w:t>
      </w:r>
      <w:r w:rsidR="00FE2F41">
        <w:t>4</w:t>
      </w:r>
      <w:r w:rsidR="00126E14">
        <w:t>9</w:t>
      </w:r>
      <w:r w:rsidR="00FE2F41" w:rsidRPr="00E06CEA">
        <w:t xml:space="preserve">, </w:t>
      </w:r>
      <w:r w:rsidR="00FE2F41" w:rsidRPr="00E06CEA">
        <w:rPr>
          <w:i/>
          <w:iCs/>
        </w:rPr>
        <w:t>p</w:t>
      </w:r>
      <w:r w:rsidR="00FE2F41" w:rsidRPr="00E06CEA">
        <w:t xml:space="preserve"> &lt; .001). </w:t>
      </w:r>
      <w:r w:rsidR="001B7083">
        <w:t>T</w:t>
      </w:r>
      <w:r w:rsidR="00FE2F41" w:rsidRPr="00E06CEA">
        <w:t xml:space="preserve">he conditional direct </w:t>
      </w:r>
      <w:r w:rsidR="00FE2F41" w:rsidRPr="00E06CEA">
        <w:lastRenderedPageBreak/>
        <w:t>effects to be reduced to non-significance (95% CI = –.</w:t>
      </w:r>
      <w:r w:rsidR="00FE2F41">
        <w:t>0</w:t>
      </w:r>
      <w:r w:rsidR="00F576A5">
        <w:t>8</w:t>
      </w:r>
      <w:r w:rsidR="00FE2F41" w:rsidRPr="00E06CEA">
        <w:t>, .</w:t>
      </w:r>
      <w:r w:rsidR="00F576A5">
        <w:t>29</w:t>
      </w:r>
      <w:r w:rsidR="00FE2F41" w:rsidRPr="00E06CEA">
        <w:t>).</w:t>
      </w:r>
    </w:p>
    <w:p w14:paraId="2A349DC4" w14:textId="4619C28E" w:rsidR="009C496F" w:rsidRDefault="009C496F" w:rsidP="00E42BA6">
      <w:pPr>
        <w:widowControl w:val="0"/>
        <w:spacing w:line="480" w:lineRule="auto"/>
        <w:ind w:firstLine="720"/>
      </w:pPr>
      <w:r w:rsidRPr="003E274E">
        <w:rPr>
          <w:i/>
          <w:iCs/>
        </w:rPr>
        <w:t>Mediation</w:t>
      </w:r>
      <w:r>
        <w:rPr>
          <w:i/>
          <w:iCs/>
        </w:rPr>
        <w:t xml:space="preserve"> (</w:t>
      </w:r>
      <w:r w:rsidR="009E6888">
        <w:rPr>
          <w:i/>
          <w:iCs/>
        </w:rPr>
        <w:t xml:space="preserve">Illustrators </w:t>
      </w:r>
      <w:r>
        <w:rPr>
          <w:i/>
          <w:iCs/>
        </w:rPr>
        <w:t>vs. Unrelate</w:t>
      </w:r>
      <w:r w:rsidR="00A949E9">
        <w:rPr>
          <w:i/>
          <w:iCs/>
        </w:rPr>
        <w:t xml:space="preserve"> Movements</w:t>
      </w:r>
      <w:r>
        <w:rPr>
          <w:i/>
          <w:iCs/>
        </w:rPr>
        <w:t>)</w:t>
      </w:r>
      <w:r>
        <w:t>.</w:t>
      </w:r>
      <w:r w:rsidR="00AD47BF">
        <w:t xml:space="preserve"> </w:t>
      </w:r>
      <w:r w:rsidR="00E42BA6">
        <w:t>U</w:t>
      </w:r>
      <w:r w:rsidR="00AD47BF">
        <w:t xml:space="preserve">nderstandability and </w:t>
      </w:r>
      <w:r w:rsidR="00AD47BF" w:rsidRPr="00E06CEA">
        <w:t xml:space="preserve">perceived competence </w:t>
      </w:r>
      <w:r w:rsidR="00AD47BF">
        <w:t xml:space="preserve">serially </w:t>
      </w:r>
      <w:r w:rsidR="00AD47BF" w:rsidRPr="00E06CEA">
        <w:t>mediated illustrator’s effects</w:t>
      </w:r>
      <w:r w:rsidR="001B7083">
        <w:t xml:space="preserve"> on persuasion</w:t>
      </w:r>
      <w:r w:rsidR="00AD47BF" w:rsidRPr="00E06CEA">
        <w:t xml:space="preserve"> (</w:t>
      </w:r>
      <w:r w:rsidR="0000492A">
        <w:t xml:space="preserve">albeit marginally, </w:t>
      </w:r>
      <w:r w:rsidR="0000492A" w:rsidRPr="009C496F">
        <w:rPr>
          <w:i/>
          <w:iCs/>
        </w:rPr>
        <w:t>p</w:t>
      </w:r>
      <w:r w:rsidR="0000492A">
        <w:t xml:space="preserve"> = .051, </w:t>
      </w:r>
      <w:r w:rsidR="00AD47BF">
        <w:t xml:space="preserve">indirect effect </w:t>
      </w:r>
      <w:r w:rsidR="00AD47BF" w:rsidRPr="00E06CEA">
        <w:t>= .</w:t>
      </w:r>
      <w:r w:rsidR="00AD47BF">
        <w:t>05</w:t>
      </w:r>
      <w:r w:rsidR="00AD47BF" w:rsidRPr="00E06CEA">
        <w:t xml:space="preserve">, 95% CI = </w:t>
      </w:r>
      <w:r w:rsidR="0000492A" w:rsidRPr="00E06CEA">
        <w:t>–</w:t>
      </w:r>
      <w:r w:rsidR="00AD47BF" w:rsidRPr="00E06CEA">
        <w:t>.0</w:t>
      </w:r>
      <w:r w:rsidR="00AD47BF">
        <w:t>0</w:t>
      </w:r>
      <w:r w:rsidR="0000492A">
        <w:t>03</w:t>
      </w:r>
      <w:r w:rsidR="00AD47BF" w:rsidRPr="00E06CEA">
        <w:t>, .</w:t>
      </w:r>
      <w:r w:rsidR="00AD47BF">
        <w:t>11</w:t>
      </w:r>
      <w:r w:rsidR="00AD47BF" w:rsidRPr="00E06CEA">
        <w:t xml:space="preserve">). Using illustrators </w:t>
      </w:r>
      <w:r w:rsidR="00AD47BF">
        <w:t>increased understandability (</w:t>
      </w:r>
      <w:r w:rsidR="00AD47BF" w:rsidRPr="00E06CEA">
        <w:rPr>
          <w:i/>
          <w:iCs/>
        </w:rPr>
        <w:t>b</w:t>
      </w:r>
      <w:r w:rsidR="00AD47BF" w:rsidRPr="00E06CEA">
        <w:t xml:space="preserve"> = .</w:t>
      </w:r>
      <w:r w:rsidR="00AD47BF">
        <w:t>22</w:t>
      </w:r>
      <w:r w:rsidR="00AD47BF" w:rsidRPr="00E06CEA">
        <w:t>, SE = .</w:t>
      </w:r>
      <w:r w:rsidR="00AD47BF">
        <w:t>11</w:t>
      </w:r>
      <w:r w:rsidR="00AD47BF" w:rsidRPr="00E06CEA">
        <w:t xml:space="preserve">, </w:t>
      </w:r>
      <w:r w:rsidR="00AD47BF" w:rsidRPr="00E06CEA">
        <w:rPr>
          <w:i/>
          <w:iCs/>
        </w:rPr>
        <w:t>t</w:t>
      </w:r>
      <w:r w:rsidR="00AD47BF" w:rsidRPr="00E06CEA">
        <w:t xml:space="preserve"> = </w:t>
      </w:r>
      <w:r w:rsidR="00AD47BF">
        <w:t>1</w:t>
      </w:r>
      <w:r w:rsidR="00AD47BF" w:rsidRPr="00E06CEA">
        <w:t>.</w:t>
      </w:r>
      <w:r w:rsidR="00AD47BF">
        <w:t>96</w:t>
      </w:r>
      <w:r w:rsidR="00AD47BF" w:rsidRPr="00E06CEA">
        <w:t xml:space="preserve">, </w:t>
      </w:r>
      <w:r w:rsidR="00AD47BF" w:rsidRPr="00E06CEA">
        <w:rPr>
          <w:i/>
          <w:iCs/>
        </w:rPr>
        <w:t>p</w:t>
      </w:r>
      <w:r w:rsidR="00AD47BF" w:rsidRPr="00E06CEA">
        <w:t xml:space="preserve"> = .0</w:t>
      </w:r>
      <w:r w:rsidR="00AD47BF">
        <w:t xml:space="preserve">50), which </w:t>
      </w:r>
      <w:r w:rsidR="00AD47BF" w:rsidRPr="00E06CEA">
        <w:t xml:space="preserve">made the speaker seem more </w:t>
      </w:r>
      <w:r w:rsidR="00AD47BF">
        <w:t>competent</w:t>
      </w:r>
      <w:r w:rsidR="00AD47BF" w:rsidRPr="00E06CEA">
        <w:t xml:space="preserve"> (</w:t>
      </w:r>
      <w:r w:rsidR="00AD47BF" w:rsidRPr="00E06CEA">
        <w:rPr>
          <w:i/>
          <w:iCs/>
        </w:rPr>
        <w:t>b</w:t>
      </w:r>
      <w:r w:rsidR="00AD47BF" w:rsidRPr="00E06CEA">
        <w:t xml:space="preserve"> = .5</w:t>
      </w:r>
      <w:r w:rsidR="00AD47BF">
        <w:t>2</w:t>
      </w:r>
      <w:r w:rsidR="00AD47BF" w:rsidRPr="00E06CEA">
        <w:t>, SE = .</w:t>
      </w:r>
      <w:r w:rsidR="00AD47BF">
        <w:t>07</w:t>
      </w:r>
      <w:r w:rsidR="00AD47BF" w:rsidRPr="00E06CEA">
        <w:t xml:space="preserve">, </w:t>
      </w:r>
      <w:r w:rsidR="00AD47BF" w:rsidRPr="00E06CEA">
        <w:rPr>
          <w:i/>
          <w:iCs/>
        </w:rPr>
        <w:t>t</w:t>
      </w:r>
      <w:r w:rsidR="00AD47BF" w:rsidRPr="00E06CEA">
        <w:t xml:space="preserve"> = </w:t>
      </w:r>
      <w:r w:rsidR="00AD47BF">
        <w:t>7</w:t>
      </w:r>
      <w:r w:rsidR="00AD47BF" w:rsidRPr="00E06CEA">
        <w:t>.</w:t>
      </w:r>
      <w:r w:rsidR="00AD47BF">
        <w:t>41</w:t>
      </w:r>
      <w:r w:rsidR="00AD47BF" w:rsidRPr="00E06CEA">
        <w:t xml:space="preserve">, </w:t>
      </w:r>
      <w:r w:rsidR="00AD47BF" w:rsidRPr="00E06CEA">
        <w:rPr>
          <w:i/>
          <w:iCs/>
        </w:rPr>
        <w:t>p</w:t>
      </w:r>
      <w:r w:rsidR="00AD47BF" w:rsidRPr="00E06CEA">
        <w:t xml:space="preserve"> </w:t>
      </w:r>
      <w:r w:rsidR="00AD47BF">
        <w:t>&lt;</w:t>
      </w:r>
      <w:r w:rsidR="00AD47BF" w:rsidRPr="00E06CEA">
        <w:t xml:space="preserve"> .0</w:t>
      </w:r>
      <w:r w:rsidR="00AD47BF">
        <w:t>01</w:t>
      </w:r>
      <w:r w:rsidR="00AD47BF" w:rsidRPr="00E06CEA">
        <w:t xml:space="preserve">), which </w:t>
      </w:r>
      <w:r w:rsidR="00AD47BF">
        <w:t>boosted persuasion</w:t>
      </w:r>
      <w:r w:rsidR="00AD47BF" w:rsidRPr="00E06CEA">
        <w:t xml:space="preserve"> (</w:t>
      </w:r>
      <w:r w:rsidR="00AD47BF" w:rsidRPr="00E06CEA">
        <w:rPr>
          <w:i/>
          <w:iCs/>
        </w:rPr>
        <w:t>b</w:t>
      </w:r>
      <w:r w:rsidR="00AD47BF" w:rsidRPr="00E06CEA">
        <w:t xml:space="preserve"> = .</w:t>
      </w:r>
      <w:r w:rsidR="00AD47BF">
        <w:t>4</w:t>
      </w:r>
      <w:r w:rsidR="00E85EF1">
        <w:t>5</w:t>
      </w:r>
      <w:r w:rsidR="00AD47BF" w:rsidRPr="00E06CEA">
        <w:t>, SE = .0</w:t>
      </w:r>
      <w:r w:rsidR="00AD47BF">
        <w:t>3</w:t>
      </w:r>
      <w:r w:rsidR="00AD47BF" w:rsidRPr="00E06CEA">
        <w:t xml:space="preserve">, </w:t>
      </w:r>
      <w:r w:rsidR="00AD47BF" w:rsidRPr="00E06CEA">
        <w:rPr>
          <w:i/>
          <w:iCs/>
        </w:rPr>
        <w:t>t</w:t>
      </w:r>
      <w:r w:rsidR="00AD47BF" w:rsidRPr="00E06CEA">
        <w:t xml:space="preserve"> = 1</w:t>
      </w:r>
      <w:r w:rsidR="00E85EF1">
        <w:t>2</w:t>
      </w:r>
      <w:r w:rsidR="00AD47BF" w:rsidRPr="00E06CEA">
        <w:t>.</w:t>
      </w:r>
      <w:r w:rsidR="00AD47BF">
        <w:t>9</w:t>
      </w:r>
      <w:r w:rsidR="00E85EF1">
        <w:t>5</w:t>
      </w:r>
      <w:r w:rsidR="00AD47BF" w:rsidRPr="00E06CEA">
        <w:t xml:space="preserve">, </w:t>
      </w:r>
      <w:r w:rsidR="00AD47BF" w:rsidRPr="00E06CEA">
        <w:rPr>
          <w:i/>
          <w:iCs/>
        </w:rPr>
        <w:t>p</w:t>
      </w:r>
      <w:r w:rsidR="00AD47BF" w:rsidRPr="00E06CEA">
        <w:t xml:space="preserve"> &lt; .001). </w:t>
      </w:r>
      <w:r w:rsidR="001B776A">
        <w:t>T</w:t>
      </w:r>
      <w:r w:rsidR="00AD47BF" w:rsidRPr="00E06CEA">
        <w:t xml:space="preserve">he conditional direct effect </w:t>
      </w:r>
      <w:r w:rsidR="001B776A">
        <w:t>was</w:t>
      </w:r>
      <w:r w:rsidR="00AD47BF" w:rsidRPr="00E06CEA">
        <w:t xml:space="preserve"> no</w:t>
      </w:r>
      <w:r w:rsidR="001B776A">
        <w:t xml:space="preserve">t </w:t>
      </w:r>
      <w:r w:rsidR="00AD47BF" w:rsidRPr="00E06CEA">
        <w:t>significan</w:t>
      </w:r>
      <w:r w:rsidR="001B776A">
        <w:t>t</w:t>
      </w:r>
      <w:r w:rsidR="00AD47BF" w:rsidRPr="00E06CEA">
        <w:t xml:space="preserve"> (95% CI = –.</w:t>
      </w:r>
      <w:r w:rsidR="00E85EF1">
        <w:t>1</w:t>
      </w:r>
      <w:r w:rsidR="00AD47BF">
        <w:t>8</w:t>
      </w:r>
      <w:r w:rsidR="00AD47BF" w:rsidRPr="00E06CEA">
        <w:t>, .</w:t>
      </w:r>
      <w:r w:rsidR="00AD47BF">
        <w:t>2</w:t>
      </w:r>
      <w:r w:rsidR="00E85EF1">
        <w:t>2</w:t>
      </w:r>
      <w:r w:rsidR="00AD47BF" w:rsidRPr="00E06CEA">
        <w:t>).</w:t>
      </w:r>
    </w:p>
    <w:p w14:paraId="08A5768D" w14:textId="6C0227A0" w:rsidR="00AD47BF" w:rsidRDefault="009C496F" w:rsidP="00AD47BF">
      <w:pPr>
        <w:widowControl w:val="0"/>
        <w:spacing w:line="480" w:lineRule="auto"/>
        <w:ind w:firstLine="720"/>
      </w:pPr>
      <w:r w:rsidRPr="003E274E">
        <w:rPr>
          <w:i/>
          <w:iCs/>
        </w:rPr>
        <w:t>Mediation</w:t>
      </w:r>
      <w:r>
        <w:rPr>
          <w:i/>
          <w:iCs/>
        </w:rPr>
        <w:t xml:space="preserve"> (</w:t>
      </w:r>
      <w:r w:rsidR="004E5678">
        <w:rPr>
          <w:i/>
          <w:iCs/>
        </w:rPr>
        <w:t xml:space="preserve">Illustrators </w:t>
      </w:r>
      <w:r>
        <w:rPr>
          <w:i/>
          <w:iCs/>
        </w:rPr>
        <w:t>vs. No Movement)</w:t>
      </w:r>
      <w:r>
        <w:t>.</w:t>
      </w:r>
      <w:r w:rsidR="00AD47BF">
        <w:t xml:space="preserve"> </w:t>
      </w:r>
      <w:r w:rsidR="00E42BA6">
        <w:t>U</w:t>
      </w:r>
      <w:r w:rsidR="00AD47BF">
        <w:t xml:space="preserve">nderstandability and </w:t>
      </w:r>
      <w:r w:rsidR="00AD47BF" w:rsidRPr="00E06CEA">
        <w:t xml:space="preserve">perceived competence </w:t>
      </w:r>
      <w:r w:rsidR="00AD47BF">
        <w:t xml:space="preserve">serially </w:t>
      </w:r>
      <w:r w:rsidR="00AD47BF" w:rsidRPr="00E06CEA">
        <w:t>mediated illustrator’s effects</w:t>
      </w:r>
      <w:r w:rsidR="001B7083">
        <w:t xml:space="preserve"> on persuasion</w:t>
      </w:r>
      <w:r w:rsidR="00AD47BF" w:rsidRPr="00E06CEA">
        <w:t xml:space="preserve"> (</w:t>
      </w:r>
      <w:r w:rsidR="00AD47BF">
        <w:t xml:space="preserve">indirect effect </w:t>
      </w:r>
      <w:r w:rsidR="00AD47BF" w:rsidRPr="00E06CEA">
        <w:t>= .</w:t>
      </w:r>
      <w:r w:rsidR="00AD47BF">
        <w:t>05</w:t>
      </w:r>
      <w:r w:rsidR="00AD47BF" w:rsidRPr="00E06CEA">
        <w:t>, 95% CI = .0</w:t>
      </w:r>
      <w:r w:rsidR="00AD47BF">
        <w:t>0</w:t>
      </w:r>
      <w:r w:rsidR="001D7A62">
        <w:t>1</w:t>
      </w:r>
      <w:r w:rsidR="00AD47BF" w:rsidRPr="00E06CEA">
        <w:t>, .</w:t>
      </w:r>
      <w:r w:rsidR="00AD47BF">
        <w:t>1</w:t>
      </w:r>
      <w:r w:rsidR="001D7A62">
        <w:t>0</w:t>
      </w:r>
      <w:r w:rsidR="00AD47BF" w:rsidRPr="00E06CEA">
        <w:t xml:space="preserve">). Using illustrators </w:t>
      </w:r>
      <w:r w:rsidR="00AD47BF">
        <w:t>increased understandability (</w:t>
      </w:r>
      <w:r w:rsidR="00AD47BF" w:rsidRPr="00E06CEA">
        <w:rPr>
          <w:i/>
          <w:iCs/>
        </w:rPr>
        <w:t>b</w:t>
      </w:r>
      <w:r w:rsidR="00AD47BF" w:rsidRPr="00E06CEA">
        <w:t xml:space="preserve"> = .</w:t>
      </w:r>
      <w:r w:rsidR="00AD47BF">
        <w:t>22</w:t>
      </w:r>
      <w:r w:rsidR="00AD47BF" w:rsidRPr="00E06CEA">
        <w:t>, SE = .</w:t>
      </w:r>
      <w:r w:rsidR="00AD47BF">
        <w:t>11</w:t>
      </w:r>
      <w:r w:rsidR="00AD47BF" w:rsidRPr="00E06CEA">
        <w:t xml:space="preserve">, </w:t>
      </w:r>
      <w:r w:rsidR="00AD47BF" w:rsidRPr="00E06CEA">
        <w:rPr>
          <w:i/>
          <w:iCs/>
        </w:rPr>
        <w:t>t</w:t>
      </w:r>
      <w:r w:rsidR="00AD47BF" w:rsidRPr="00E06CEA">
        <w:t xml:space="preserve"> = </w:t>
      </w:r>
      <w:r w:rsidR="00AD47BF">
        <w:t>1</w:t>
      </w:r>
      <w:r w:rsidR="00AD47BF" w:rsidRPr="00E06CEA">
        <w:t>.</w:t>
      </w:r>
      <w:r w:rsidR="00AD47BF">
        <w:t>96</w:t>
      </w:r>
      <w:r w:rsidR="00AD47BF" w:rsidRPr="00E06CEA">
        <w:t xml:space="preserve">, </w:t>
      </w:r>
      <w:r w:rsidR="00AD47BF" w:rsidRPr="00E06CEA">
        <w:rPr>
          <w:i/>
          <w:iCs/>
        </w:rPr>
        <w:t>p</w:t>
      </w:r>
      <w:r w:rsidR="00AD47BF" w:rsidRPr="00E06CEA">
        <w:t xml:space="preserve"> = .0</w:t>
      </w:r>
      <w:r w:rsidR="00AD47BF">
        <w:t xml:space="preserve">50), which </w:t>
      </w:r>
      <w:r w:rsidR="00AD47BF" w:rsidRPr="00E06CEA">
        <w:t xml:space="preserve">made the speaker seem more </w:t>
      </w:r>
      <w:r w:rsidR="00AD47BF">
        <w:t>competent</w:t>
      </w:r>
      <w:r w:rsidR="00AD47BF" w:rsidRPr="00E06CEA">
        <w:t xml:space="preserve"> (</w:t>
      </w:r>
      <w:r w:rsidR="00AD47BF" w:rsidRPr="00E06CEA">
        <w:rPr>
          <w:i/>
          <w:iCs/>
        </w:rPr>
        <w:t>b</w:t>
      </w:r>
      <w:r w:rsidR="00AD47BF" w:rsidRPr="00E06CEA">
        <w:t xml:space="preserve"> = .5</w:t>
      </w:r>
      <w:r w:rsidR="00AD47BF">
        <w:t>2</w:t>
      </w:r>
      <w:r w:rsidR="00AD47BF" w:rsidRPr="00E06CEA">
        <w:t>, SE = .</w:t>
      </w:r>
      <w:r w:rsidR="00AD47BF">
        <w:t>07</w:t>
      </w:r>
      <w:r w:rsidR="00AD47BF" w:rsidRPr="00E06CEA">
        <w:t xml:space="preserve">, </w:t>
      </w:r>
      <w:r w:rsidR="00AD47BF" w:rsidRPr="00E06CEA">
        <w:rPr>
          <w:i/>
          <w:iCs/>
        </w:rPr>
        <w:t>t</w:t>
      </w:r>
      <w:r w:rsidR="00AD47BF" w:rsidRPr="00E06CEA">
        <w:t xml:space="preserve"> = </w:t>
      </w:r>
      <w:r w:rsidR="00AD47BF">
        <w:t>7</w:t>
      </w:r>
      <w:r w:rsidR="00AD47BF" w:rsidRPr="00E06CEA">
        <w:t>.</w:t>
      </w:r>
      <w:r w:rsidR="00AD47BF">
        <w:t>41</w:t>
      </w:r>
      <w:r w:rsidR="00AD47BF" w:rsidRPr="00E06CEA">
        <w:t xml:space="preserve">, </w:t>
      </w:r>
      <w:r w:rsidR="00AD47BF" w:rsidRPr="00E06CEA">
        <w:rPr>
          <w:i/>
          <w:iCs/>
        </w:rPr>
        <w:t>p</w:t>
      </w:r>
      <w:r w:rsidR="00AD47BF" w:rsidRPr="00E06CEA">
        <w:t xml:space="preserve"> </w:t>
      </w:r>
      <w:r w:rsidR="00AD47BF">
        <w:t>&lt;</w:t>
      </w:r>
      <w:r w:rsidR="00AD47BF" w:rsidRPr="00E06CEA">
        <w:t xml:space="preserve"> .0</w:t>
      </w:r>
      <w:r w:rsidR="00AD47BF">
        <w:t>01</w:t>
      </w:r>
      <w:r w:rsidR="00AD47BF" w:rsidRPr="00E06CEA">
        <w:t xml:space="preserve">), which </w:t>
      </w:r>
      <w:r w:rsidR="00AD47BF">
        <w:t>boosted persuasion</w:t>
      </w:r>
      <w:r w:rsidR="00AD47BF" w:rsidRPr="00E06CEA">
        <w:t xml:space="preserve"> (</w:t>
      </w:r>
      <w:r w:rsidR="00AD47BF" w:rsidRPr="00E06CEA">
        <w:rPr>
          <w:i/>
          <w:iCs/>
        </w:rPr>
        <w:t>b</w:t>
      </w:r>
      <w:r w:rsidR="00AD47BF" w:rsidRPr="00E06CEA">
        <w:t xml:space="preserve"> = .</w:t>
      </w:r>
      <w:r w:rsidR="00AD47BF">
        <w:t>4</w:t>
      </w:r>
      <w:r w:rsidR="001D7A62">
        <w:t>6</w:t>
      </w:r>
      <w:r w:rsidR="00AD47BF" w:rsidRPr="00E06CEA">
        <w:t>, SE = .0</w:t>
      </w:r>
      <w:r w:rsidR="00AD47BF">
        <w:t>3</w:t>
      </w:r>
      <w:r w:rsidR="00AD47BF" w:rsidRPr="00E06CEA">
        <w:t xml:space="preserve">, </w:t>
      </w:r>
      <w:r w:rsidR="00AD47BF" w:rsidRPr="00E06CEA">
        <w:rPr>
          <w:i/>
          <w:iCs/>
        </w:rPr>
        <w:t>t</w:t>
      </w:r>
      <w:r w:rsidR="00AD47BF" w:rsidRPr="00E06CEA">
        <w:t xml:space="preserve"> = 1</w:t>
      </w:r>
      <w:r w:rsidR="00AD47BF">
        <w:t>4</w:t>
      </w:r>
      <w:r w:rsidR="00AD47BF" w:rsidRPr="00E06CEA">
        <w:t>.</w:t>
      </w:r>
      <w:r w:rsidR="001D7A62">
        <w:t>14</w:t>
      </w:r>
      <w:r w:rsidR="00AD47BF" w:rsidRPr="00E06CEA">
        <w:t xml:space="preserve">, </w:t>
      </w:r>
      <w:r w:rsidR="00AD47BF" w:rsidRPr="00E06CEA">
        <w:rPr>
          <w:i/>
          <w:iCs/>
        </w:rPr>
        <w:t>p</w:t>
      </w:r>
      <w:r w:rsidR="00AD47BF" w:rsidRPr="00E06CEA">
        <w:t xml:space="preserve"> &lt; .001). </w:t>
      </w:r>
      <w:r w:rsidR="001B776A">
        <w:t>T</w:t>
      </w:r>
      <w:r w:rsidR="001B776A" w:rsidRPr="00E06CEA">
        <w:t xml:space="preserve">he conditional direct effect </w:t>
      </w:r>
      <w:r w:rsidR="001B776A">
        <w:t>was</w:t>
      </w:r>
      <w:r w:rsidR="001B776A" w:rsidRPr="00E06CEA">
        <w:t xml:space="preserve"> no</w:t>
      </w:r>
      <w:r w:rsidR="001B776A">
        <w:t xml:space="preserve">t </w:t>
      </w:r>
      <w:r w:rsidR="001B776A" w:rsidRPr="00E06CEA">
        <w:t>significan</w:t>
      </w:r>
      <w:r w:rsidR="001B776A">
        <w:t>t</w:t>
      </w:r>
      <w:r w:rsidR="00AD47BF" w:rsidRPr="00E06CEA">
        <w:t xml:space="preserve"> (95% CI = –.</w:t>
      </w:r>
      <w:r w:rsidR="00AD47BF">
        <w:t>08</w:t>
      </w:r>
      <w:r w:rsidR="00AD47BF" w:rsidRPr="00E06CEA">
        <w:t>, .</w:t>
      </w:r>
      <w:r w:rsidR="001D7A62">
        <w:t>30</w:t>
      </w:r>
      <w:r w:rsidR="00AD47BF" w:rsidRPr="00E06CEA">
        <w:t>).</w:t>
      </w:r>
    </w:p>
    <w:p w14:paraId="1CA3F5BE" w14:textId="77777777" w:rsidR="00FE2F41" w:rsidRDefault="00FE2F41" w:rsidP="00FE2F41">
      <w:pPr>
        <w:widowControl w:val="0"/>
        <w:spacing w:line="480" w:lineRule="auto"/>
      </w:pPr>
    </w:p>
    <w:p w14:paraId="6C109873" w14:textId="14444CD1" w:rsidR="00FE2F41" w:rsidRDefault="00FE2F41" w:rsidP="00FE2F41">
      <w:pPr>
        <w:widowControl w:val="0"/>
        <w:spacing w:line="480" w:lineRule="auto"/>
      </w:pPr>
      <w:r w:rsidRPr="00FE2F41">
        <w:rPr>
          <w:b/>
          <w:bCs/>
        </w:rPr>
        <w:t xml:space="preserve">Results with the three </w:t>
      </w:r>
      <w:r w:rsidR="00E840A6">
        <w:rPr>
          <w:b/>
          <w:bCs/>
        </w:rPr>
        <w:t>measures of persuasion</w:t>
      </w:r>
      <w:r w:rsidRPr="00FE2F41">
        <w:rPr>
          <w:b/>
          <w:bCs/>
        </w:rPr>
        <w:t xml:space="preserve"> analyzed separately</w:t>
      </w:r>
    </w:p>
    <w:p w14:paraId="3D40F992" w14:textId="11551016" w:rsidR="00FE2F41" w:rsidRDefault="007754FF" w:rsidP="00FE2F41">
      <w:pPr>
        <w:widowControl w:val="0"/>
        <w:spacing w:line="480" w:lineRule="auto"/>
        <w:ind w:firstLine="720"/>
      </w:pPr>
      <w:r w:rsidRPr="007754FF">
        <w:rPr>
          <w:i/>
          <w:iCs/>
        </w:rPr>
        <w:t>Speaker Liking</w:t>
      </w:r>
      <w:r>
        <w:t xml:space="preserve">. </w:t>
      </w:r>
      <w:r w:rsidR="00F07FBB">
        <w:t>A</w:t>
      </w:r>
      <w:r w:rsidR="00FE2F41">
        <w:t xml:space="preserve">n ANOVA revealed a significant effect of movement type on speaker liking (F(3, 888) = 4.71, </w:t>
      </w:r>
      <w:r w:rsidR="00FE2F41" w:rsidRPr="00EB55C4">
        <w:rPr>
          <w:i/>
          <w:iCs/>
        </w:rPr>
        <w:t>p</w:t>
      </w:r>
      <w:r w:rsidR="00FE2F41">
        <w:t xml:space="preserve"> = .003).</w:t>
      </w:r>
      <w:r w:rsidR="00FE2F41">
        <w:rPr>
          <w:rStyle w:val="FootnoteReference"/>
        </w:rPr>
        <w:footnoteReference w:id="30"/>
      </w:r>
      <w:r w:rsidR="00FE2F41">
        <w:t xml:space="preserve">  Specifically, pairwise comparison</w:t>
      </w:r>
      <w:r w:rsidR="00F07FBB">
        <w:t>s</w:t>
      </w:r>
      <w:r w:rsidR="00FE2F41">
        <w:t xml:space="preserve"> found that using illustrators (M = 5.21) made observers like the speaker more than highlighters (M = 4.92, </w:t>
      </w:r>
      <w:r w:rsidR="00FE2F41" w:rsidRPr="000B7AB7">
        <w:rPr>
          <w:i/>
          <w:iCs/>
        </w:rPr>
        <w:t>b</w:t>
      </w:r>
      <w:r w:rsidR="00FE2F41">
        <w:t xml:space="preserve"> = .28, SE = .13, </w:t>
      </w:r>
      <w:r w:rsidR="00FE2F41" w:rsidRPr="000B7AB7">
        <w:rPr>
          <w:i/>
          <w:iCs/>
        </w:rPr>
        <w:t>t</w:t>
      </w:r>
      <w:r w:rsidR="00FE2F41">
        <w:t xml:space="preserve"> = 2.20, </w:t>
      </w:r>
      <w:r w:rsidR="00FE2F41" w:rsidRPr="000B7AB7">
        <w:rPr>
          <w:i/>
          <w:iCs/>
        </w:rPr>
        <w:t>p</w:t>
      </w:r>
      <w:r w:rsidR="00FE2F41">
        <w:t xml:space="preserve"> = .028), unrelated movements (M = 4.82,</w:t>
      </w:r>
      <w:r w:rsidR="00FE2F41" w:rsidRPr="00B86AE4">
        <w:t xml:space="preserve"> </w:t>
      </w:r>
      <w:r w:rsidR="00FE2F41" w:rsidRPr="000B7AB7">
        <w:rPr>
          <w:i/>
          <w:iCs/>
        </w:rPr>
        <w:t>b</w:t>
      </w:r>
      <w:r w:rsidR="00FE2F41">
        <w:t xml:space="preserve"> = .38, SE = .13, </w:t>
      </w:r>
      <w:r w:rsidR="00FE2F41" w:rsidRPr="000B7AB7">
        <w:rPr>
          <w:i/>
          <w:iCs/>
        </w:rPr>
        <w:t>t</w:t>
      </w:r>
      <w:r w:rsidR="00FE2F41">
        <w:t xml:space="preserve"> = 2.90, </w:t>
      </w:r>
      <w:r w:rsidR="00FE2F41" w:rsidRPr="000B7AB7">
        <w:rPr>
          <w:i/>
          <w:iCs/>
        </w:rPr>
        <w:t>p</w:t>
      </w:r>
      <w:r w:rsidR="00FE2F41">
        <w:t xml:space="preserve"> = .004) or </w:t>
      </w:r>
      <w:r w:rsidR="00FE2F41" w:rsidRPr="00C5594E">
        <w:t>no movement</w:t>
      </w:r>
      <w:r w:rsidR="00FE2F41">
        <w:t xml:space="preserve"> at all</w:t>
      </w:r>
      <w:r w:rsidR="00FE2F41" w:rsidRPr="00C5594E">
        <w:t xml:space="preserve"> (M = 4.76, </w:t>
      </w:r>
      <w:r w:rsidR="00FE2F41" w:rsidRPr="00C5594E">
        <w:rPr>
          <w:i/>
          <w:iCs/>
        </w:rPr>
        <w:t>b</w:t>
      </w:r>
      <w:r w:rsidR="00FE2F41" w:rsidRPr="00C5594E">
        <w:t xml:space="preserve"> = .45, SE = .13, </w:t>
      </w:r>
      <w:r w:rsidR="00FE2F41" w:rsidRPr="00C5594E">
        <w:rPr>
          <w:i/>
          <w:iCs/>
        </w:rPr>
        <w:t>t</w:t>
      </w:r>
      <w:r w:rsidR="00FE2F41" w:rsidRPr="00C5594E">
        <w:t xml:space="preserve"> = 3.51, </w:t>
      </w:r>
      <w:r w:rsidR="00FE2F41" w:rsidRPr="00C5594E">
        <w:rPr>
          <w:i/>
          <w:iCs/>
        </w:rPr>
        <w:t>p</w:t>
      </w:r>
      <w:r w:rsidR="00FE2F41" w:rsidRPr="00C5594E">
        <w:t xml:space="preserve"> &lt; .001</w:t>
      </w:r>
      <w:r w:rsidR="00FE2F41">
        <w:rPr>
          <w:noProof/>
          <w14:ligatures w14:val="standardContextual"/>
        </w:rPr>
        <w:t>).</w:t>
      </w:r>
    </w:p>
    <w:p w14:paraId="71AA69D2" w14:textId="6075A06D" w:rsidR="007754FF" w:rsidRPr="00F6715E" w:rsidRDefault="007754FF" w:rsidP="00FE2F41">
      <w:pPr>
        <w:widowControl w:val="0"/>
        <w:spacing w:line="480" w:lineRule="auto"/>
        <w:ind w:firstLine="720"/>
        <w:rPr>
          <w:i/>
          <w:iCs/>
        </w:rPr>
      </w:pPr>
      <w:r w:rsidRPr="00F6715E">
        <w:rPr>
          <w:i/>
          <w:iCs/>
        </w:rPr>
        <w:t>Product Liking.</w:t>
      </w:r>
      <w:r w:rsidR="00F6715E">
        <w:rPr>
          <w:i/>
          <w:iCs/>
        </w:rPr>
        <w:t xml:space="preserve"> </w:t>
      </w:r>
      <w:r w:rsidR="00F6715E">
        <w:t xml:space="preserve">Using illustrators </w:t>
      </w:r>
      <w:r w:rsidR="00F07FBB">
        <w:t xml:space="preserve">also </w:t>
      </w:r>
      <w:r w:rsidR="00F6715E">
        <w:t xml:space="preserve">made participants like the </w:t>
      </w:r>
      <w:r w:rsidR="00F6715E" w:rsidRPr="00AB3E75">
        <w:t xml:space="preserve">product more (albeit </w:t>
      </w:r>
      <w:r w:rsidR="00F6715E" w:rsidRPr="00AB3E75">
        <w:lastRenderedPageBreak/>
        <w:t xml:space="preserve">marginally, </w:t>
      </w:r>
      <w:proofErr w:type="spellStart"/>
      <w:r w:rsidR="00F6715E" w:rsidRPr="00AB3E75">
        <w:t>M</w:t>
      </w:r>
      <w:r w:rsidR="00F6715E" w:rsidRPr="00AB3E75">
        <w:rPr>
          <w:vertAlign w:val="subscript"/>
        </w:rPr>
        <w:t>Illustrator</w:t>
      </w:r>
      <w:proofErr w:type="spellEnd"/>
      <w:r w:rsidR="00F6715E" w:rsidRPr="00AB3E75">
        <w:t xml:space="preserve"> = 4.85 vs. </w:t>
      </w:r>
      <w:proofErr w:type="spellStart"/>
      <w:r w:rsidR="00F6715E" w:rsidRPr="00AB3E75">
        <w:t>M</w:t>
      </w:r>
      <w:r w:rsidR="00F6715E" w:rsidRPr="00AB3E75">
        <w:rPr>
          <w:vertAlign w:val="subscript"/>
        </w:rPr>
        <w:t>Highlighter</w:t>
      </w:r>
      <w:proofErr w:type="spellEnd"/>
      <w:r w:rsidR="00F6715E" w:rsidRPr="00AB3E75">
        <w:t xml:space="preserve"> = 4.48, </w:t>
      </w:r>
      <w:r w:rsidR="00F6715E" w:rsidRPr="00AB3E75">
        <w:rPr>
          <w:i/>
          <w:iCs/>
        </w:rPr>
        <w:t>b</w:t>
      </w:r>
      <w:r w:rsidR="00F6715E" w:rsidRPr="00AB3E75">
        <w:t xml:space="preserve"> = .27, SE = .15, </w:t>
      </w:r>
      <w:r w:rsidR="00F6715E" w:rsidRPr="00AB3E75">
        <w:rPr>
          <w:i/>
          <w:iCs/>
        </w:rPr>
        <w:t>t</w:t>
      </w:r>
      <w:r w:rsidR="00F6715E" w:rsidRPr="00AB3E75">
        <w:t xml:space="preserve"> = 1.83, </w:t>
      </w:r>
      <w:r w:rsidR="00F6715E" w:rsidRPr="00AB3E75">
        <w:rPr>
          <w:i/>
          <w:iCs/>
        </w:rPr>
        <w:t>p</w:t>
      </w:r>
      <w:r w:rsidR="00F6715E" w:rsidRPr="00AB3E75">
        <w:t xml:space="preserve"> = .067; </w:t>
      </w:r>
      <w:proofErr w:type="spellStart"/>
      <w:r w:rsidR="00F6715E" w:rsidRPr="00AB3E75">
        <w:t>M</w:t>
      </w:r>
      <w:r w:rsidR="00F6715E" w:rsidRPr="00AB3E75">
        <w:rPr>
          <w:vertAlign w:val="subscript"/>
        </w:rPr>
        <w:t>Illustrator</w:t>
      </w:r>
      <w:proofErr w:type="spellEnd"/>
      <w:r w:rsidR="00F6715E" w:rsidRPr="00AB3E75">
        <w:t xml:space="preserve"> = 4.85 vs. </w:t>
      </w:r>
      <w:proofErr w:type="spellStart"/>
      <w:r w:rsidR="00F6715E" w:rsidRPr="00AB3E75">
        <w:t>M</w:t>
      </w:r>
      <w:r w:rsidR="00F6715E">
        <w:rPr>
          <w:vertAlign w:val="subscript"/>
        </w:rPr>
        <w:t>Unrelated</w:t>
      </w:r>
      <w:proofErr w:type="spellEnd"/>
      <w:r w:rsidR="00F6715E">
        <w:rPr>
          <w:vertAlign w:val="subscript"/>
        </w:rPr>
        <w:t xml:space="preserve"> </w:t>
      </w:r>
      <w:r w:rsidR="00F6715E" w:rsidRPr="00AB3E75">
        <w:t xml:space="preserve">= 4.57, </w:t>
      </w:r>
      <w:r w:rsidR="00F6715E" w:rsidRPr="00AB3E75">
        <w:rPr>
          <w:i/>
          <w:iCs/>
        </w:rPr>
        <w:t>b</w:t>
      </w:r>
      <w:r w:rsidR="00F6715E" w:rsidRPr="00AB3E75">
        <w:t xml:space="preserve"> = .29, SE = .15, </w:t>
      </w:r>
      <w:r w:rsidR="00F6715E" w:rsidRPr="00AB3E75">
        <w:rPr>
          <w:i/>
          <w:iCs/>
        </w:rPr>
        <w:t>t</w:t>
      </w:r>
      <w:r w:rsidR="00F6715E" w:rsidRPr="00AB3E75">
        <w:t xml:space="preserve"> = 1.86, </w:t>
      </w:r>
      <w:r w:rsidR="00F6715E" w:rsidRPr="00AB3E75">
        <w:rPr>
          <w:i/>
          <w:iCs/>
        </w:rPr>
        <w:t>p</w:t>
      </w:r>
      <w:r w:rsidR="00F6715E" w:rsidRPr="00AB3E75">
        <w:t xml:space="preserve"> = .064; </w:t>
      </w:r>
      <w:proofErr w:type="spellStart"/>
      <w:r w:rsidR="00F6715E" w:rsidRPr="00AB3E75">
        <w:t>M</w:t>
      </w:r>
      <w:r w:rsidR="00F6715E" w:rsidRPr="00AB3E75">
        <w:rPr>
          <w:vertAlign w:val="subscript"/>
        </w:rPr>
        <w:t>Illustrator</w:t>
      </w:r>
      <w:proofErr w:type="spellEnd"/>
      <w:r w:rsidR="00F6715E" w:rsidRPr="00AB3E75">
        <w:t xml:space="preserve"> = 4.85 vs. </w:t>
      </w:r>
      <w:proofErr w:type="spellStart"/>
      <w:r w:rsidR="00F6715E" w:rsidRPr="00AB3E75">
        <w:t>M</w:t>
      </w:r>
      <w:r w:rsidR="00F6715E" w:rsidRPr="00AB3E75">
        <w:rPr>
          <w:vertAlign w:val="subscript"/>
        </w:rPr>
        <w:t>No</w:t>
      </w:r>
      <w:proofErr w:type="spellEnd"/>
      <w:r w:rsidR="00F6715E" w:rsidRPr="00AB3E75">
        <w:rPr>
          <w:vertAlign w:val="subscript"/>
        </w:rPr>
        <w:t xml:space="preserve"> movement</w:t>
      </w:r>
      <w:r w:rsidR="00F6715E" w:rsidRPr="00AB3E75">
        <w:t xml:space="preserve"> = 4.57, </w:t>
      </w:r>
      <w:r w:rsidR="00F6715E" w:rsidRPr="00AB3E75">
        <w:rPr>
          <w:i/>
          <w:iCs/>
        </w:rPr>
        <w:t>b</w:t>
      </w:r>
      <w:r w:rsidR="00F6715E" w:rsidRPr="00AB3E75">
        <w:t xml:space="preserve"> = .28, SE = .15, </w:t>
      </w:r>
      <w:r w:rsidR="00F6715E" w:rsidRPr="00AB3E75">
        <w:rPr>
          <w:i/>
          <w:iCs/>
        </w:rPr>
        <w:t>t</w:t>
      </w:r>
      <w:r w:rsidR="00F6715E" w:rsidRPr="00AB3E75">
        <w:t xml:space="preserve"> = 1.91, </w:t>
      </w:r>
      <w:r w:rsidR="00F6715E" w:rsidRPr="00AB3E75">
        <w:rPr>
          <w:i/>
          <w:iCs/>
        </w:rPr>
        <w:t>p</w:t>
      </w:r>
      <w:r w:rsidR="00F6715E" w:rsidRPr="00AB3E75">
        <w:t xml:space="preserve"> = .057)</w:t>
      </w:r>
    </w:p>
    <w:p w14:paraId="00B329D0" w14:textId="265860C2" w:rsidR="00FE2F41" w:rsidRPr="00F6715E" w:rsidRDefault="007754FF" w:rsidP="00F07FBB">
      <w:pPr>
        <w:widowControl w:val="0"/>
        <w:spacing w:line="480" w:lineRule="auto"/>
        <w:ind w:firstLine="720"/>
      </w:pPr>
      <w:r w:rsidRPr="00F6715E">
        <w:rPr>
          <w:i/>
          <w:iCs/>
        </w:rPr>
        <w:t>Purchase Intention</w:t>
      </w:r>
      <w:r w:rsidR="00F6715E">
        <w:rPr>
          <w:i/>
          <w:iCs/>
        </w:rPr>
        <w:t xml:space="preserve">. </w:t>
      </w:r>
      <w:r w:rsidR="00F6715E">
        <w:t>Using illustrators</w:t>
      </w:r>
      <w:r w:rsidR="00FE2F41" w:rsidRPr="00AB3E75">
        <w:t xml:space="preserve"> </w:t>
      </w:r>
      <w:r w:rsidR="00F07FBB">
        <w:t xml:space="preserve">also </w:t>
      </w:r>
      <w:r w:rsidR="00FE2F41" w:rsidRPr="00AB3E75">
        <w:t xml:space="preserve">made </w:t>
      </w:r>
      <w:r w:rsidR="00F6715E">
        <w:t>participants</w:t>
      </w:r>
      <w:r w:rsidR="00FE2F41" w:rsidRPr="00AB3E75">
        <w:t xml:space="preserve"> more interested in buying </w:t>
      </w:r>
      <w:r w:rsidR="00F6715E">
        <w:t>the product</w:t>
      </w:r>
      <w:r w:rsidR="00FE2F41" w:rsidRPr="00AB3E75">
        <w:t xml:space="preserve"> (</w:t>
      </w:r>
      <w:proofErr w:type="spellStart"/>
      <w:r w:rsidR="00FE2F41" w:rsidRPr="00AB3E75">
        <w:t>M</w:t>
      </w:r>
      <w:r w:rsidR="00FE2F41" w:rsidRPr="00AB3E75">
        <w:rPr>
          <w:vertAlign w:val="subscript"/>
        </w:rPr>
        <w:t>Illustrator</w:t>
      </w:r>
      <w:proofErr w:type="spellEnd"/>
      <w:r w:rsidR="00FE2F41" w:rsidRPr="00AB3E75">
        <w:t xml:space="preserve"> = 4.71 vs. </w:t>
      </w:r>
      <w:proofErr w:type="spellStart"/>
      <w:r w:rsidR="00FE2F41" w:rsidRPr="00AB3E75">
        <w:t>M</w:t>
      </w:r>
      <w:r w:rsidR="00FE2F41" w:rsidRPr="00AB3E75">
        <w:rPr>
          <w:vertAlign w:val="subscript"/>
        </w:rPr>
        <w:t>Highlighter</w:t>
      </w:r>
      <w:proofErr w:type="spellEnd"/>
      <w:r w:rsidR="00FE2F41" w:rsidRPr="00AB3E75">
        <w:t xml:space="preserve"> = 4.31, </w:t>
      </w:r>
      <w:r w:rsidR="00FE2F41" w:rsidRPr="00AB3E75">
        <w:rPr>
          <w:i/>
          <w:iCs/>
        </w:rPr>
        <w:t>b</w:t>
      </w:r>
      <w:r w:rsidR="00FE2F41" w:rsidRPr="00AB3E75">
        <w:t xml:space="preserve"> = .40, SE = .17, </w:t>
      </w:r>
      <w:r w:rsidR="00FE2F41" w:rsidRPr="00AB3E75">
        <w:rPr>
          <w:i/>
          <w:iCs/>
        </w:rPr>
        <w:t>t</w:t>
      </w:r>
      <w:r w:rsidR="00FE2F41" w:rsidRPr="00AB3E75">
        <w:t xml:space="preserve"> = 2.39, </w:t>
      </w:r>
      <w:r w:rsidR="00FE2F41" w:rsidRPr="00AB3E75">
        <w:rPr>
          <w:i/>
          <w:iCs/>
        </w:rPr>
        <w:t>p</w:t>
      </w:r>
      <w:r w:rsidR="00FE2F41" w:rsidRPr="00AB3E75">
        <w:t xml:space="preserve"> = .017; </w:t>
      </w:r>
      <w:proofErr w:type="spellStart"/>
      <w:r w:rsidR="00FE2F41" w:rsidRPr="00AB3E75">
        <w:t>M</w:t>
      </w:r>
      <w:r w:rsidR="00FE2F41" w:rsidRPr="00AB3E75">
        <w:rPr>
          <w:vertAlign w:val="subscript"/>
        </w:rPr>
        <w:t>Illustrator</w:t>
      </w:r>
      <w:proofErr w:type="spellEnd"/>
      <w:r w:rsidR="00FE2F41" w:rsidRPr="00AB3E75">
        <w:t xml:space="preserve"> = 4.71 vs. </w:t>
      </w:r>
      <w:proofErr w:type="spellStart"/>
      <w:r w:rsidR="00FE2F41" w:rsidRPr="00AB3E75">
        <w:t>M</w:t>
      </w:r>
      <w:r w:rsidR="00FE2F41">
        <w:rPr>
          <w:vertAlign w:val="subscript"/>
        </w:rPr>
        <w:t>Unrelated</w:t>
      </w:r>
      <w:proofErr w:type="spellEnd"/>
      <w:r w:rsidR="00FE2F41">
        <w:rPr>
          <w:vertAlign w:val="subscript"/>
        </w:rPr>
        <w:t xml:space="preserve"> </w:t>
      </w:r>
      <w:r w:rsidR="00FE2F41" w:rsidRPr="00AB3E75">
        <w:t xml:space="preserve">= 4.42, </w:t>
      </w:r>
      <w:r w:rsidR="00FE2F41" w:rsidRPr="00AB3E75">
        <w:rPr>
          <w:i/>
          <w:iCs/>
        </w:rPr>
        <w:t>b</w:t>
      </w:r>
      <w:r w:rsidR="00FE2F41" w:rsidRPr="00AB3E75">
        <w:t xml:space="preserve"> = .29, SE = .17, </w:t>
      </w:r>
      <w:r w:rsidR="00FE2F41" w:rsidRPr="00AB3E75">
        <w:rPr>
          <w:i/>
          <w:iCs/>
        </w:rPr>
        <w:t>t</w:t>
      </w:r>
      <w:r w:rsidR="00FE2F41" w:rsidRPr="00AB3E75">
        <w:t xml:space="preserve"> = 1.68, </w:t>
      </w:r>
      <w:r w:rsidR="00FE2F41" w:rsidRPr="00AB3E75">
        <w:rPr>
          <w:i/>
          <w:iCs/>
        </w:rPr>
        <w:t>p</w:t>
      </w:r>
      <w:r w:rsidR="00FE2F41" w:rsidRPr="00AB3E75">
        <w:t xml:space="preserve"> = .094; </w:t>
      </w:r>
      <w:proofErr w:type="spellStart"/>
      <w:r w:rsidR="00FE2F41" w:rsidRPr="00AB3E75">
        <w:t>M</w:t>
      </w:r>
      <w:r w:rsidR="00FE2F41" w:rsidRPr="00AB3E75">
        <w:rPr>
          <w:vertAlign w:val="subscript"/>
        </w:rPr>
        <w:t>Illustrator</w:t>
      </w:r>
      <w:proofErr w:type="spellEnd"/>
      <w:r w:rsidR="00FE2F41" w:rsidRPr="00AB3E75">
        <w:t xml:space="preserve"> = 4.71 vs. </w:t>
      </w:r>
      <w:proofErr w:type="spellStart"/>
      <w:r w:rsidR="00FE2F41" w:rsidRPr="00AB3E75">
        <w:t>M</w:t>
      </w:r>
      <w:r w:rsidR="00FE2F41" w:rsidRPr="00AB3E75">
        <w:rPr>
          <w:vertAlign w:val="subscript"/>
        </w:rPr>
        <w:t>No</w:t>
      </w:r>
      <w:proofErr w:type="spellEnd"/>
      <w:r w:rsidR="00FE2F41" w:rsidRPr="00AB3E75">
        <w:rPr>
          <w:vertAlign w:val="subscript"/>
        </w:rPr>
        <w:t xml:space="preserve"> movement</w:t>
      </w:r>
      <w:r w:rsidR="00FE2F41" w:rsidRPr="00AB3E75">
        <w:t xml:space="preserve"> = 4.35, </w:t>
      </w:r>
      <w:r w:rsidR="00FE2F41" w:rsidRPr="00AB3E75">
        <w:rPr>
          <w:i/>
          <w:iCs/>
        </w:rPr>
        <w:t>b</w:t>
      </w:r>
      <w:r w:rsidR="00FE2F41" w:rsidRPr="00AB3E75">
        <w:t xml:space="preserve"> = .35, SE = .16, </w:t>
      </w:r>
      <w:r w:rsidR="00FE2F41" w:rsidRPr="00AB3E75">
        <w:rPr>
          <w:i/>
          <w:iCs/>
        </w:rPr>
        <w:t>t</w:t>
      </w:r>
      <w:r w:rsidR="00FE2F41" w:rsidRPr="00AB3E75">
        <w:t xml:space="preserve"> = 2.15, </w:t>
      </w:r>
      <w:r w:rsidR="00FE2F41" w:rsidRPr="00AB3E75">
        <w:rPr>
          <w:i/>
          <w:iCs/>
        </w:rPr>
        <w:t>p</w:t>
      </w:r>
      <w:r w:rsidR="00FE2F41" w:rsidRPr="00AB3E75">
        <w:t xml:space="preserve"> = .032).</w:t>
      </w:r>
    </w:p>
    <w:p w14:paraId="7457C6E2" w14:textId="2824E0B9" w:rsidR="00FE2F41" w:rsidRDefault="00FE2F41" w:rsidP="00FE2F41">
      <w:pPr>
        <w:widowControl w:val="0"/>
        <w:spacing w:line="480" w:lineRule="auto"/>
        <w:ind w:firstLine="720"/>
      </w:pPr>
      <w:r w:rsidRPr="00E06CEA">
        <w:rPr>
          <w:i/>
          <w:iCs/>
        </w:rPr>
        <w:t>Mediation</w:t>
      </w:r>
      <w:r w:rsidR="004E5678">
        <w:rPr>
          <w:i/>
          <w:iCs/>
        </w:rPr>
        <w:t xml:space="preserve"> (Illustrators vs. Highlighters)</w:t>
      </w:r>
      <w:r w:rsidRPr="00E06CEA">
        <w:rPr>
          <w:i/>
          <w:iCs/>
        </w:rPr>
        <w:t xml:space="preserve">. </w:t>
      </w:r>
      <w:r w:rsidR="00E42594">
        <w:t>S</w:t>
      </w:r>
      <w:r w:rsidRPr="00E06CEA">
        <w:t xml:space="preserve">erial mediation analysis with 5,000 bootstrap resamples (Preacher and Hayes 2004) found that </w:t>
      </w:r>
      <w:r>
        <w:t xml:space="preserve">understandability and </w:t>
      </w:r>
      <w:r w:rsidRPr="00E06CEA">
        <w:t xml:space="preserve">perceived competence </w:t>
      </w:r>
      <w:r>
        <w:t xml:space="preserve">serially </w:t>
      </w:r>
      <w:r w:rsidRPr="00E06CEA">
        <w:t>mediated illustrator’s effects (</w:t>
      </w:r>
      <w:r w:rsidR="000F7376">
        <w:t xml:space="preserve">albeit marginally, </w:t>
      </w:r>
      <w:r w:rsidRPr="00E06CEA">
        <w:t>speaker liking</w:t>
      </w:r>
      <w:r w:rsidR="00C263C0">
        <w:t>:</w:t>
      </w:r>
      <w:r w:rsidRPr="00E06CEA">
        <w:t xml:space="preserve"> </w:t>
      </w:r>
      <w:r w:rsidR="00464152" w:rsidRPr="000F7376">
        <w:rPr>
          <w:i/>
          <w:iCs/>
        </w:rPr>
        <w:t>p</w:t>
      </w:r>
      <w:r w:rsidR="00464152">
        <w:t xml:space="preserve"> = .069, </w:t>
      </w:r>
      <w:r w:rsidRPr="00E06CEA">
        <w:t xml:space="preserve">95% CI = </w:t>
      </w:r>
      <w:r w:rsidR="000F7376" w:rsidRPr="00E06CEA">
        <w:t>–</w:t>
      </w:r>
      <w:r w:rsidRPr="00E06CEA">
        <w:t>.0</w:t>
      </w:r>
      <w:r w:rsidR="000F7376">
        <w:t>03</w:t>
      </w:r>
      <w:r w:rsidRPr="00E06CEA">
        <w:t>, .</w:t>
      </w:r>
      <w:r w:rsidR="000F7376">
        <w:t>09</w:t>
      </w:r>
      <w:r w:rsidRPr="00E06CEA">
        <w:t>; product liking</w:t>
      </w:r>
      <w:r w:rsidR="00C263C0">
        <w:t>:</w:t>
      </w:r>
      <w:r w:rsidR="00FA7F8A">
        <w:t xml:space="preserve"> </w:t>
      </w:r>
      <w:r w:rsidR="00FA7F8A" w:rsidRPr="00FA7F8A">
        <w:rPr>
          <w:i/>
          <w:iCs/>
        </w:rPr>
        <w:t>p</w:t>
      </w:r>
      <w:r w:rsidR="00FA7F8A">
        <w:t xml:space="preserve"> = .064,</w:t>
      </w:r>
      <w:r w:rsidRPr="00E06CEA">
        <w:t xml:space="preserve"> 95% CI = </w:t>
      </w:r>
      <w:r w:rsidR="00FA7F8A" w:rsidRPr="00E06CEA">
        <w:t>–.0</w:t>
      </w:r>
      <w:r w:rsidR="00FA7F8A">
        <w:t>03</w:t>
      </w:r>
      <w:r w:rsidR="00FA7F8A" w:rsidRPr="00E06CEA">
        <w:t>, .</w:t>
      </w:r>
      <w:r w:rsidR="00FA7F8A">
        <w:t>011</w:t>
      </w:r>
      <w:r w:rsidRPr="00E06CEA">
        <w:t>; purchase</w:t>
      </w:r>
      <w:r w:rsidR="00C263C0">
        <w:t>:</w:t>
      </w:r>
      <w:r w:rsidRPr="00E06CEA">
        <w:t xml:space="preserve"> </w:t>
      </w:r>
      <w:r w:rsidR="000875CC" w:rsidRPr="00FA7F8A">
        <w:rPr>
          <w:i/>
          <w:iCs/>
        </w:rPr>
        <w:t>p</w:t>
      </w:r>
      <w:r w:rsidR="000875CC">
        <w:t xml:space="preserve"> = .066,</w:t>
      </w:r>
      <w:r w:rsidR="000875CC" w:rsidRPr="00E06CEA">
        <w:t xml:space="preserve"> </w:t>
      </w:r>
      <w:r w:rsidRPr="00E06CEA">
        <w:t xml:space="preserve">95% CI = </w:t>
      </w:r>
      <w:r w:rsidR="000875CC" w:rsidRPr="00E06CEA">
        <w:t>–</w:t>
      </w:r>
      <w:r w:rsidRPr="00E06CEA">
        <w:t>.0</w:t>
      </w:r>
      <w:r>
        <w:t>04</w:t>
      </w:r>
      <w:r w:rsidRPr="00E06CEA">
        <w:t>, .</w:t>
      </w:r>
      <w:r>
        <w:t>1</w:t>
      </w:r>
      <w:r w:rsidR="000875CC">
        <w:t>3</w:t>
      </w:r>
      <w:r w:rsidRPr="00E06CEA">
        <w:t xml:space="preserve">). Using illustrators </w:t>
      </w:r>
      <w:r>
        <w:t>increased understandability (</w:t>
      </w:r>
      <w:r w:rsidRPr="00E06CEA">
        <w:rPr>
          <w:i/>
          <w:iCs/>
        </w:rPr>
        <w:t>b</w:t>
      </w:r>
      <w:r w:rsidRPr="00E06CEA">
        <w:t xml:space="preserve"> = .</w:t>
      </w:r>
      <w:r>
        <w:t>22</w:t>
      </w:r>
      <w:r w:rsidRPr="00E06CEA">
        <w:t>, SE = .</w:t>
      </w:r>
      <w:r>
        <w:t>11</w:t>
      </w:r>
      <w:r w:rsidRPr="00E06CEA">
        <w:t xml:space="preserve">, </w:t>
      </w:r>
      <w:r w:rsidRPr="00E06CEA">
        <w:rPr>
          <w:i/>
          <w:iCs/>
        </w:rPr>
        <w:t>t</w:t>
      </w:r>
      <w:r w:rsidRPr="00E06CEA">
        <w:t xml:space="preserve"> = </w:t>
      </w:r>
      <w:r>
        <w:t>1</w:t>
      </w:r>
      <w:r w:rsidRPr="00E06CEA">
        <w:t>.</w:t>
      </w:r>
      <w:r>
        <w:t>96</w:t>
      </w:r>
      <w:r w:rsidRPr="00E06CEA">
        <w:t xml:space="preserve">, </w:t>
      </w:r>
      <w:r w:rsidRPr="00E06CEA">
        <w:rPr>
          <w:i/>
          <w:iCs/>
        </w:rPr>
        <w:t>p</w:t>
      </w:r>
      <w:r w:rsidRPr="00E06CEA">
        <w:t xml:space="preserve"> = .0</w:t>
      </w:r>
      <w:r>
        <w:t xml:space="preserve">50), which </w:t>
      </w:r>
      <w:r w:rsidRPr="00E06CEA">
        <w:t xml:space="preserve">made the speaker seem more </w:t>
      </w:r>
      <w:r>
        <w:t>competent</w:t>
      </w:r>
      <w:r w:rsidRPr="00E06CEA">
        <w:t xml:space="preserve"> (</w:t>
      </w:r>
      <w:r w:rsidRPr="00E06CEA">
        <w:rPr>
          <w:i/>
          <w:iCs/>
        </w:rPr>
        <w:t>b</w:t>
      </w:r>
      <w:r w:rsidRPr="00E06CEA">
        <w:t xml:space="preserve"> = .5</w:t>
      </w:r>
      <w:r>
        <w:t>2</w:t>
      </w:r>
      <w:r w:rsidRPr="00E06CEA">
        <w:t>, SE = .</w:t>
      </w:r>
      <w:r>
        <w:t>07</w:t>
      </w:r>
      <w:r w:rsidRPr="00E06CEA">
        <w:t xml:space="preserve">, </w:t>
      </w:r>
      <w:r w:rsidRPr="00E06CEA">
        <w:rPr>
          <w:i/>
          <w:iCs/>
        </w:rPr>
        <w:t>t</w:t>
      </w:r>
      <w:r w:rsidRPr="00E06CEA">
        <w:t xml:space="preserve"> = </w:t>
      </w:r>
      <w:r>
        <w:t>7</w:t>
      </w:r>
      <w:r w:rsidRPr="00E06CEA">
        <w:t>.</w:t>
      </w:r>
      <w:r>
        <w:t>41</w:t>
      </w:r>
      <w:r w:rsidRPr="00E06CEA">
        <w:t xml:space="preserve">, </w:t>
      </w:r>
      <w:r w:rsidRPr="00E06CEA">
        <w:rPr>
          <w:i/>
          <w:iCs/>
        </w:rPr>
        <w:t>p</w:t>
      </w:r>
      <w:r w:rsidRPr="00E06CEA">
        <w:t xml:space="preserve"> </w:t>
      </w:r>
      <w:r>
        <w:t>&lt;</w:t>
      </w:r>
      <w:r w:rsidRPr="00E06CEA">
        <w:t xml:space="preserve"> .0</w:t>
      </w:r>
      <w:r>
        <w:t>01</w:t>
      </w:r>
      <w:r w:rsidRPr="00E06CEA">
        <w:t>), which made observers like them more (</w:t>
      </w:r>
      <w:r w:rsidRPr="00E06CEA">
        <w:rPr>
          <w:i/>
          <w:iCs/>
        </w:rPr>
        <w:t>b</w:t>
      </w:r>
      <w:r w:rsidRPr="00E06CEA">
        <w:t xml:space="preserve"> = .4</w:t>
      </w:r>
      <w:r>
        <w:t>0</w:t>
      </w:r>
      <w:r w:rsidRPr="00E06CEA">
        <w:t xml:space="preserve">, SE = .03, </w:t>
      </w:r>
      <w:r w:rsidRPr="00E06CEA">
        <w:rPr>
          <w:i/>
          <w:iCs/>
        </w:rPr>
        <w:t>t</w:t>
      </w:r>
      <w:r w:rsidRPr="00E06CEA">
        <w:t xml:space="preserve"> = 1</w:t>
      </w:r>
      <w:r>
        <w:t>1</w:t>
      </w:r>
      <w:r w:rsidRPr="00E06CEA">
        <w:t>.</w:t>
      </w:r>
      <w:r>
        <w:t>69</w:t>
      </w:r>
      <w:r w:rsidRPr="00E06CEA">
        <w:t xml:space="preserve">, </w:t>
      </w:r>
      <w:r w:rsidRPr="00E06CEA">
        <w:rPr>
          <w:i/>
          <w:iCs/>
        </w:rPr>
        <w:t>p</w:t>
      </w:r>
      <w:r w:rsidRPr="00E06CEA">
        <w:t xml:space="preserve"> &lt; .001), and the product more (</w:t>
      </w:r>
      <w:r w:rsidRPr="00E06CEA">
        <w:rPr>
          <w:i/>
          <w:iCs/>
        </w:rPr>
        <w:t>b</w:t>
      </w:r>
      <w:r w:rsidRPr="00E06CEA">
        <w:t xml:space="preserve"> = .</w:t>
      </w:r>
      <w:r>
        <w:t>48</w:t>
      </w:r>
      <w:r w:rsidRPr="00E06CEA">
        <w:t xml:space="preserve">, SE = .04, </w:t>
      </w:r>
      <w:r w:rsidRPr="00E06CEA">
        <w:rPr>
          <w:i/>
          <w:iCs/>
        </w:rPr>
        <w:t>t</w:t>
      </w:r>
      <w:r w:rsidRPr="00E06CEA">
        <w:t xml:space="preserve"> = 1</w:t>
      </w:r>
      <w:r>
        <w:t>1</w:t>
      </w:r>
      <w:r w:rsidRPr="00E06CEA">
        <w:t>.</w:t>
      </w:r>
      <w:r>
        <w:t>84</w:t>
      </w:r>
      <w:r w:rsidRPr="00E06CEA">
        <w:t xml:space="preserve">, </w:t>
      </w:r>
      <w:r w:rsidRPr="00E06CEA">
        <w:rPr>
          <w:i/>
          <w:iCs/>
        </w:rPr>
        <w:t>p</w:t>
      </w:r>
      <w:r w:rsidRPr="00E06CEA">
        <w:t xml:space="preserve"> &lt; .001), and made observers more interested in buying the product (</w:t>
      </w:r>
      <w:r w:rsidRPr="00E06CEA">
        <w:rPr>
          <w:i/>
          <w:iCs/>
        </w:rPr>
        <w:t>b</w:t>
      </w:r>
      <w:r w:rsidRPr="00E06CEA">
        <w:t xml:space="preserve"> = .5</w:t>
      </w:r>
      <w:r>
        <w:t>4</w:t>
      </w:r>
      <w:r w:rsidRPr="00E06CEA">
        <w:t xml:space="preserve">, SE = .04, </w:t>
      </w:r>
      <w:r w:rsidRPr="00E06CEA">
        <w:rPr>
          <w:i/>
          <w:iCs/>
        </w:rPr>
        <w:t>t</w:t>
      </w:r>
      <w:r w:rsidRPr="00E06CEA">
        <w:t xml:space="preserve"> = 1</w:t>
      </w:r>
      <w:r>
        <w:t>2</w:t>
      </w:r>
      <w:r w:rsidRPr="00E06CEA">
        <w:t>.</w:t>
      </w:r>
      <w:r>
        <w:t>41</w:t>
      </w:r>
      <w:r w:rsidRPr="00E06CEA">
        <w:t xml:space="preserve">, </w:t>
      </w:r>
      <w:r w:rsidRPr="00E06CEA">
        <w:rPr>
          <w:i/>
          <w:iCs/>
        </w:rPr>
        <w:t>p</w:t>
      </w:r>
      <w:r w:rsidRPr="00E06CEA">
        <w:t xml:space="preserve"> &lt; .001). </w:t>
      </w:r>
      <w:r w:rsidR="001B776A">
        <w:t>T</w:t>
      </w:r>
      <w:r w:rsidR="001B776A" w:rsidRPr="00E06CEA">
        <w:t xml:space="preserve">he conditional direct effect </w:t>
      </w:r>
      <w:r w:rsidR="001B776A">
        <w:t>was</w:t>
      </w:r>
      <w:r w:rsidR="001B776A" w:rsidRPr="00E06CEA">
        <w:t xml:space="preserve"> no</w:t>
      </w:r>
      <w:r w:rsidR="001B776A">
        <w:t xml:space="preserve">t </w:t>
      </w:r>
      <w:r w:rsidR="001B776A" w:rsidRPr="00E06CEA">
        <w:t>significan</w:t>
      </w:r>
      <w:r w:rsidR="001B776A">
        <w:t>t</w:t>
      </w:r>
      <w:r w:rsidR="001B776A" w:rsidRPr="00E06CEA">
        <w:t xml:space="preserve"> </w:t>
      </w:r>
      <w:r w:rsidRPr="00E06CEA">
        <w:t>(speaker liking</w:t>
      </w:r>
      <w:r w:rsidR="009D49F8">
        <w:t>:</w:t>
      </w:r>
      <w:r w:rsidR="00C263C0">
        <w:t xml:space="preserve"> </w:t>
      </w:r>
      <w:r w:rsidRPr="00E06CEA">
        <w:t>95% CI = –.</w:t>
      </w:r>
      <w:r>
        <w:t>11</w:t>
      </w:r>
      <w:r w:rsidRPr="00E06CEA">
        <w:t>, .</w:t>
      </w:r>
      <w:r>
        <w:t>27</w:t>
      </w:r>
      <w:r w:rsidRPr="00E06CEA">
        <w:t>; product liking: 95% CI = –.1</w:t>
      </w:r>
      <w:r>
        <w:t>6</w:t>
      </w:r>
      <w:r w:rsidRPr="00E06CEA">
        <w:t>, .</w:t>
      </w:r>
      <w:r>
        <w:t>29</w:t>
      </w:r>
      <w:r w:rsidRPr="00E06CEA">
        <w:t>; purchase: 95% CI = –.</w:t>
      </w:r>
      <w:r>
        <w:t>10</w:t>
      </w:r>
      <w:r w:rsidRPr="00E06CEA">
        <w:t>, .4</w:t>
      </w:r>
      <w:r>
        <w:t>2</w:t>
      </w:r>
      <w:r w:rsidRPr="00E06CEA">
        <w:t>).</w:t>
      </w:r>
      <w:r>
        <w:t xml:space="preserve"> </w:t>
      </w:r>
    </w:p>
    <w:p w14:paraId="487DDE9C" w14:textId="5D000BE4" w:rsidR="004E5678" w:rsidRDefault="004E5678" w:rsidP="004E5678">
      <w:pPr>
        <w:widowControl w:val="0"/>
        <w:spacing w:line="480" w:lineRule="auto"/>
        <w:ind w:firstLine="720"/>
      </w:pPr>
      <w:r>
        <w:rPr>
          <w:i/>
          <w:iCs/>
        </w:rPr>
        <w:t xml:space="preserve">Mediation (Illustrators vs. Unrelated Movements). </w:t>
      </w:r>
      <w:r w:rsidR="00C50794">
        <w:t>U</w:t>
      </w:r>
      <w:r>
        <w:t xml:space="preserve">nderstandability and </w:t>
      </w:r>
      <w:r w:rsidRPr="00E06CEA">
        <w:t xml:space="preserve">perceived competence </w:t>
      </w:r>
      <w:r>
        <w:t xml:space="preserve">serially </w:t>
      </w:r>
      <w:r w:rsidRPr="00E06CEA">
        <w:t>mediated illustrator’s effects (</w:t>
      </w:r>
      <w:r w:rsidR="00C50794">
        <w:t xml:space="preserve">albeit marginally, </w:t>
      </w:r>
      <w:r w:rsidRPr="00E06CEA">
        <w:t xml:space="preserve">speaker </w:t>
      </w:r>
      <w:proofErr w:type="gramStart"/>
      <w:r w:rsidRPr="00E06CEA">
        <w:t>liking</w:t>
      </w:r>
      <w:r w:rsidR="007B6CEF">
        <w:t>:</w:t>
      </w:r>
      <w:proofErr w:type="gramEnd"/>
      <w:r w:rsidR="007B6CEF">
        <w:t xml:space="preserve"> </w:t>
      </w:r>
      <w:r w:rsidR="00C50794" w:rsidRPr="00C50794">
        <w:rPr>
          <w:i/>
          <w:iCs/>
        </w:rPr>
        <w:t>p</w:t>
      </w:r>
      <w:r w:rsidR="00C50794">
        <w:t xml:space="preserve"> = .054, </w:t>
      </w:r>
      <w:r w:rsidRPr="00E06CEA">
        <w:t xml:space="preserve">95% CI = </w:t>
      </w:r>
      <w:r w:rsidR="00C50794" w:rsidRPr="00E06CEA">
        <w:t>–.</w:t>
      </w:r>
      <w:r w:rsidRPr="00E06CEA">
        <w:t>0</w:t>
      </w:r>
      <w:r w:rsidR="00C50794">
        <w:t>0</w:t>
      </w:r>
      <w:r w:rsidR="00DE6A5E">
        <w:t>07</w:t>
      </w:r>
      <w:r w:rsidRPr="00E06CEA">
        <w:t>, .</w:t>
      </w:r>
      <w:r w:rsidR="00C50794">
        <w:t>09</w:t>
      </w:r>
      <w:r w:rsidRPr="00E06CEA">
        <w:t>; product liking</w:t>
      </w:r>
      <w:r w:rsidR="007B6CEF">
        <w:t xml:space="preserve">: </w:t>
      </w:r>
      <w:r w:rsidR="00DE6A5E" w:rsidRPr="00DE6A5E">
        <w:rPr>
          <w:i/>
          <w:iCs/>
        </w:rPr>
        <w:t>p</w:t>
      </w:r>
      <w:r w:rsidR="00DE6A5E">
        <w:t xml:space="preserve"> = .052, </w:t>
      </w:r>
      <w:r w:rsidRPr="00E06CEA">
        <w:t xml:space="preserve">95% CI = </w:t>
      </w:r>
      <w:r w:rsidR="00DE6A5E" w:rsidRPr="00E06CEA">
        <w:t>–.0</w:t>
      </w:r>
      <w:r w:rsidR="00DE6A5E">
        <w:t>004</w:t>
      </w:r>
      <w:r w:rsidR="00DE6A5E" w:rsidRPr="00E06CEA">
        <w:t>, .</w:t>
      </w:r>
      <w:r w:rsidR="00DE6A5E">
        <w:t>11</w:t>
      </w:r>
      <w:r w:rsidRPr="00E06CEA">
        <w:t>; purchase</w:t>
      </w:r>
      <w:r w:rsidR="007B6CEF">
        <w:t>:</w:t>
      </w:r>
      <w:r w:rsidRPr="00E06CEA">
        <w:t xml:space="preserve"> 95% CI = </w:t>
      </w:r>
      <w:r w:rsidR="003525F2" w:rsidRPr="00E06CEA">
        <w:t>–.0</w:t>
      </w:r>
      <w:r w:rsidR="003525F2">
        <w:t>004</w:t>
      </w:r>
      <w:r w:rsidR="003525F2" w:rsidRPr="00E06CEA">
        <w:t>, .</w:t>
      </w:r>
      <w:r w:rsidR="003525F2">
        <w:t>12</w:t>
      </w:r>
      <w:r w:rsidRPr="00E06CEA">
        <w:t xml:space="preserve">). Using illustrators </w:t>
      </w:r>
      <w:r>
        <w:t>increased understandability (</w:t>
      </w:r>
      <w:r w:rsidRPr="00E06CEA">
        <w:rPr>
          <w:i/>
          <w:iCs/>
        </w:rPr>
        <w:t>b</w:t>
      </w:r>
      <w:r w:rsidRPr="00E06CEA">
        <w:t xml:space="preserve"> = .</w:t>
      </w:r>
      <w:r>
        <w:t>24</w:t>
      </w:r>
      <w:r w:rsidRPr="00E06CEA">
        <w:t>, SE = .</w:t>
      </w:r>
      <w:r>
        <w:t>12</w:t>
      </w:r>
      <w:r w:rsidRPr="00E06CEA">
        <w:t xml:space="preserve">, </w:t>
      </w:r>
      <w:r w:rsidRPr="00E06CEA">
        <w:rPr>
          <w:i/>
          <w:iCs/>
        </w:rPr>
        <w:t>t</w:t>
      </w:r>
      <w:r w:rsidRPr="00E06CEA">
        <w:t xml:space="preserve"> = </w:t>
      </w:r>
      <w:r>
        <w:t>2</w:t>
      </w:r>
      <w:r w:rsidRPr="00E06CEA">
        <w:t>.</w:t>
      </w:r>
      <w:r>
        <w:t>05</w:t>
      </w:r>
      <w:r w:rsidRPr="00E06CEA">
        <w:t xml:space="preserve">, </w:t>
      </w:r>
      <w:r w:rsidRPr="00E06CEA">
        <w:rPr>
          <w:i/>
          <w:iCs/>
        </w:rPr>
        <w:t>p</w:t>
      </w:r>
      <w:r w:rsidRPr="00E06CEA">
        <w:t xml:space="preserve"> = .0</w:t>
      </w:r>
      <w:r>
        <w:t xml:space="preserve">41), which </w:t>
      </w:r>
      <w:r w:rsidRPr="00E06CEA">
        <w:t xml:space="preserve">made the speaker seem more </w:t>
      </w:r>
      <w:r>
        <w:t>competent</w:t>
      </w:r>
      <w:r w:rsidRPr="00E06CEA">
        <w:t xml:space="preserve"> (</w:t>
      </w:r>
      <w:r w:rsidRPr="00E06CEA">
        <w:rPr>
          <w:i/>
          <w:iCs/>
        </w:rPr>
        <w:t>b</w:t>
      </w:r>
      <w:r w:rsidRPr="00E06CEA">
        <w:t xml:space="preserve"> = .</w:t>
      </w:r>
      <w:r>
        <w:t>49</w:t>
      </w:r>
      <w:r w:rsidRPr="00E06CEA">
        <w:t>, SE = .</w:t>
      </w:r>
      <w:r>
        <w:t>07</w:t>
      </w:r>
      <w:r w:rsidRPr="00E06CEA">
        <w:t xml:space="preserve">, </w:t>
      </w:r>
      <w:r w:rsidRPr="00E06CEA">
        <w:rPr>
          <w:i/>
          <w:iCs/>
        </w:rPr>
        <w:t>t</w:t>
      </w:r>
      <w:r w:rsidRPr="00E06CEA">
        <w:t xml:space="preserve"> = </w:t>
      </w:r>
      <w:r>
        <w:t>7</w:t>
      </w:r>
      <w:r w:rsidRPr="00E06CEA">
        <w:t>.</w:t>
      </w:r>
      <w:r>
        <w:t>30</w:t>
      </w:r>
      <w:r w:rsidRPr="00E06CEA">
        <w:t xml:space="preserve">, </w:t>
      </w:r>
      <w:r w:rsidRPr="00E06CEA">
        <w:rPr>
          <w:i/>
          <w:iCs/>
        </w:rPr>
        <w:t>p</w:t>
      </w:r>
      <w:r w:rsidRPr="00E06CEA">
        <w:t xml:space="preserve"> </w:t>
      </w:r>
      <w:r>
        <w:t>&lt;</w:t>
      </w:r>
      <w:r w:rsidRPr="00E06CEA">
        <w:t xml:space="preserve"> .0</w:t>
      </w:r>
      <w:r>
        <w:t>01</w:t>
      </w:r>
      <w:r w:rsidRPr="00E06CEA">
        <w:t>), which made observers like them more (</w:t>
      </w:r>
      <w:r w:rsidRPr="00E06CEA">
        <w:rPr>
          <w:i/>
          <w:iCs/>
        </w:rPr>
        <w:t>b</w:t>
      </w:r>
      <w:r w:rsidRPr="00E06CEA">
        <w:t xml:space="preserve"> = .</w:t>
      </w:r>
      <w:r>
        <w:t>39</w:t>
      </w:r>
      <w:r w:rsidRPr="00E06CEA">
        <w:t>, SE = .0</w:t>
      </w:r>
      <w:r>
        <w:t>4</w:t>
      </w:r>
      <w:r w:rsidRPr="00E06CEA">
        <w:t xml:space="preserve">, </w:t>
      </w:r>
      <w:r w:rsidRPr="00E06CEA">
        <w:rPr>
          <w:i/>
          <w:iCs/>
        </w:rPr>
        <w:t>t</w:t>
      </w:r>
      <w:r w:rsidRPr="00E06CEA">
        <w:t xml:space="preserve"> = 1</w:t>
      </w:r>
      <w:r>
        <w:t>0</w:t>
      </w:r>
      <w:r w:rsidRPr="00E06CEA">
        <w:t>.</w:t>
      </w:r>
      <w:r>
        <w:t>47</w:t>
      </w:r>
      <w:r w:rsidRPr="00E06CEA">
        <w:t xml:space="preserve">, </w:t>
      </w:r>
      <w:r w:rsidRPr="00E06CEA">
        <w:rPr>
          <w:i/>
          <w:iCs/>
        </w:rPr>
        <w:t>p</w:t>
      </w:r>
      <w:r w:rsidRPr="00E06CEA">
        <w:t xml:space="preserve"> &lt; .001), and the product more (</w:t>
      </w:r>
      <w:r w:rsidRPr="00E06CEA">
        <w:rPr>
          <w:i/>
          <w:iCs/>
        </w:rPr>
        <w:t>b</w:t>
      </w:r>
      <w:r w:rsidRPr="00E06CEA">
        <w:t xml:space="preserve"> </w:t>
      </w:r>
      <w:r w:rsidRPr="00E06CEA">
        <w:lastRenderedPageBreak/>
        <w:t>= .</w:t>
      </w:r>
      <w:r>
        <w:t>47</w:t>
      </w:r>
      <w:r w:rsidRPr="00E06CEA">
        <w:t xml:space="preserve">, SE = .04, </w:t>
      </w:r>
      <w:r w:rsidRPr="00E06CEA">
        <w:rPr>
          <w:i/>
          <w:iCs/>
        </w:rPr>
        <w:t>t</w:t>
      </w:r>
      <w:r w:rsidRPr="00E06CEA">
        <w:t xml:space="preserve"> = 1</w:t>
      </w:r>
      <w:r>
        <w:t>0</w:t>
      </w:r>
      <w:r w:rsidRPr="00E06CEA">
        <w:t>.</w:t>
      </w:r>
      <w:r>
        <w:t>92</w:t>
      </w:r>
      <w:r w:rsidRPr="00E06CEA">
        <w:t xml:space="preserve">, </w:t>
      </w:r>
      <w:r w:rsidRPr="00E06CEA">
        <w:rPr>
          <w:i/>
          <w:iCs/>
        </w:rPr>
        <w:t>p</w:t>
      </w:r>
      <w:r w:rsidRPr="00E06CEA">
        <w:t xml:space="preserve"> &lt; .001), and made observers more interested in buying the product (</w:t>
      </w:r>
      <w:r w:rsidRPr="00E06CEA">
        <w:rPr>
          <w:i/>
          <w:iCs/>
        </w:rPr>
        <w:t>b</w:t>
      </w:r>
      <w:r w:rsidRPr="00E06CEA">
        <w:t xml:space="preserve"> = .</w:t>
      </w:r>
      <w:r>
        <w:t>49</w:t>
      </w:r>
      <w:r w:rsidRPr="00E06CEA">
        <w:t xml:space="preserve">, SE = .04, </w:t>
      </w:r>
      <w:r w:rsidRPr="00E06CEA">
        <w:rPr>
          <w:i/>
          <w:iCs/>
        </w:rPr>
        <w:t>t</w:t>
      </w:r>
      <w:r w:rsidRPr="00E06CEA">
        <w:t xml:space="preserve"> = 1</w:t>
      </w:r>
      <w:r>
        <w:t>0</w:t>
      </w:r>
      <w:r w:rsidRPr="00E06CEA">
        <w:t>.</w:t>
      </w:r>
      <w:r>
        <w:t>98</w:t>
      </w:r>
      <w:r w:rsidRPr="00E06CEA">
        <w:t xml:space="preserve">, </w:t>
      </w:r>
      <w:r w:rsidRPr="00E06CEA">
        <w:rPr>
          <w:i/>
          <w:iCs/>
        </w:rPr>
        <w:t>p</w:t>
      </w:r>
      <w:r w:rsidRPr="00E06CEA">
        <w:t xml:space="preserve"> &lt; .001). </w:t>
      </w:r>
      <w:r w:rsidR="001B776A">
        <w:t>T</w:t>
      </w:r>
      <w:r w:rsidR="001B776A" w:rsidRPr="00E06CEA">
        <w:t xml:space="preserve">he conditional direct effect </w:t>
      </w:r>
      <w:r w:rsidR="001B776A">
        <w:t>was</w:t>
      </w:r>
      <w:r w:rsidR="001B776A" w:rsidRPr="00E06CEA">
        <w:t xml:space="preserve"> no</w:t>
      </w:r>
      <w:r w:rsidR="001B776A">
        <w:t xml:space="preserve">t </w:t>
      </w:r>
      <w:r w:rsidR="001B776A" w:rsidRPr="00E06CEA">
        <w:t>significan</w:t>
      </w:r>
      <w:r w:rsidR="001B776A">
        <w:t>t</w:t>
      </w:r>
      <w:r w:rsidR="001B776A" w:rsidRPr="00E06CEA">
        <w:t xml:space="preserve"> </w:t>
      </w:r>
      <w:r w:rsidRPr="00E06CEA">
        <w:t>(speaker liking: 95% CI = –.</w:t>
      </w:r>
      <w:r>
        <w:t>09</w:t>
      </w:r>
      <w:r w:rsidRPr="00E06CEA">
        <w:t>, .</w:t>
      </w:r>
      <w:r>
        <w:t>32</w:t>
      </w:r>
      <w:r w:rsidRPr="00E06CEA">
        <w:t>; product liking: 95% CI = –.</w:t>
      </w:r>
      <w:r>
        <w:t>27</w:t>
      </w:r>
      <w:r w:rsidRPr="00E06CEA">
        <w:t>, .</w:t>
      </w:r>
      <w:r>
        <w:t>22</w:t>
      </w:r>
      <w:r w:rsidRPr="00E06CEA">
        <w:t>; purchase: 95% CI = –.</w:t>
      </w:r>
      <w:r>
        <w:t>30</w:t>
      </w:r>
      <w:r w:rsidRPr="00E06CEA">
        <w:t>, .</w:t>
      </w:r>
      <w:r>
        <w:t>23</w:t>
      </w:r>
      <w:r w:rsidRPr="00E06CEA">
        <w:t>).</w:t>
      </w:r>
      <w:r>
        <w:t xml:space="preserve"> </w:t>
      </w:r>
    </w:p>
    <w:p w14:paraId="1FD1D6D9" w14:textId="6342CA46" w:rsidR="004E5678" w:rsidRDefault="004E5678" w:rsidP="004E5678">
      <w:pPr>
        <w:widowControl w:val="0"/>
        <w:spacing w:line="480" w:lineRule="auto"/>
        <w:ind w:firstLine="720"/>
      </w:pPr>
      <w:r>
        <w:rPr>
          <w:i/>
          <w:iCs/>
        </w:rPr>
        <w:t xml:space="preserve">Mediation (Illustrators vs. No Movement). </w:t>
      </w:r>
      <w:r w:rsidR="00C50794">
        <w:t>U</w:t>
      </w:r>
      <w:r>
        <w:t xml:space="preserve">nderstandability and </w:t>
      </w:r>
      <w:r w:rsidRPr="00E06CEA">
        <w:t xml:space="preserve">perceived competence </w:t>
      </w:r>
      <w:r>
        <w:t xml:space="preserve">serially </w:t>
      </w:r>
      <w:r w:rsidRPr="00E06CEA">
        <w:t>mediated illustrator’s effects (speaker liking</w:t>
      </w:r>
      <w:r w:rsidR="00F23B3F">
        <w:t xml:space="preserve">: </w:t>
      </w:r>
      <w:r w:rsidRPr="00E06CEA">
        <w:t>95% CI = .0</w:t>
      </w:r>
      <w:r w:rsidR="004A104C">
        <w:t>001</w:t>
      </w:r>
      <w:r w:rsidRPr="00E06CEA">
        <w:t>, .</w:t>
      </w:r>
      <w:r w:rsidR="004A104C">
        <w:t>09</w:t>
      </w:r>
      <w:r w:rsidRPr="00E06CEA">
        <w:t>; product liking</w:t>
      </w:r>
      <w:r w:rsidR="00F23B3F">
        <w:t xml:space="preserve">: </w:t>
      </w:r>
      <w:r w:rsidRPr="00E06CEA">
        <w:t>95% CI = .0</w:t>
      </w:r>
      <w:r w:rsidR="00782D17">
        <w:t>01</w:t>
      </w:r>
      <w:r w:rsidRPr="00E06CEA">
        <w:t>, .</w:t>
      </w:r>
      <w:r w:rsidR="00782D17">
        <w:t>10</w:t>
      </w:r>
      <w:r w:rsidRPr="00E06CEA">
        <w:t>; purchase</w:t>
      </w:r>
      <w:r w:rsidR="00F23B3F">
        <w:t xml:space="preserve">: </w:t>
      </w:r>
      <w:r w:rsidRPr="00E06CEA">
        <w:t>95% CI = .0</w:t>
      </w:r>
      <w:r w:rsidR="004166EB">
        <w:t>009</w:t>
      </w:r>
      <w:r w:rsidRPr="00E06CEA">
        <w:t>, .</w:t>
      </w:r>
      <w:r>
        <w:t>1</w:t>
      </w:r>
      <w:r w:rsidR="004166EB">
        <w:t>2</w:t>
      </w:r>
      <w:r w:rsidRPr="00E06CEA">
        <w:t xml:space="preserve">). Using illustrators </w:t>
      </w:r>
      <w:r>
        <w:t>increased understandability (</w:t>
      </w:r>
      <w:r w:rsidRPr="00E06CEA">
        <w:rPr>
          <w:i/>
          <w:iCs/>
        </w:rPr>
        <w:t>b</w:t>
      </w:r>
      <w:r w:rsidRPr="00E06CEA">
        <w:t xml:space="preserve"> = .</w:t>
      </w:r>
      <w:r>
        <w:t>24</w:t>
      </w:r>
      <w:r w:rsidRPr="00E06CEA">
        <w:t>, SE = .</w:t>
      </w:r>
      <w:r>
        <w:t>11</w:t>
      </w:r>
      <w:r w:rsidRPr="00E06CEA">
        <w:t xml:space="preserve">, </w:t>
      </w:r>
      <w:r w:rsidRPr="00E06CEA">
        <w:rPr>
          <w:i/>
          <w:iCs/>
        </w:rPr>
        <w:t>t</w:t>
      </w:r>
      <w:r w:rsidRPr="00E06CEA">
        <w:t xml:space="preserve"> = </w:t>
      </w:r>
      <w:r>
        <w:t>2</w:t>
      </w:r>
      <w:r w:rsidRPr="00E06CEA">
        <w:t>.</w:t>
      </w:r>
      <w:r>
        <w:t>15</w:t>
      </w:r>
      <w:r w:rsidRPr="00E06CEA">
        <w:t xml:space="preserve">, </w:t>
      </w:r>
      <w:r w:rsidRPr="00E06CEA">
        <w:rPr>
          <w:i/>
          <w:iCs/>
        </w:rPr>
        <w:t>p</w:t>
      </w:r>
      <w:r w:rsidRPr="00E06CEA">
        <w:t xml:space="preserve"> = .0</w:t>
      </w:r>
      <w:r>
        <w:t xml:space="preserve">31), which </w:t>
      </w:r>
      <w:r w:rsidRPr="00E06CEA">
        <w:t xml:space="preserve">made the speaker seem more </w:t>
      </w:r>
      <w:r>
        <w:t>competent</w:t>
      </w:r>
      <w:r w:rsidRPr="00E06CEA">
        <w:t xml:space="preserve"> (</w:t>
      </w:r>
      <w:r w:rsidRPr="00E06CEA">
        <w:rPr>
          <w:i/>
          <w:iCs/>
        </w:rPr>
        <w:t>b</w:t>
      </w:r>
      <w:r w:rsidRPr="00E06CEA">
        <w:t xml:space="preserve"> = .</w:t>
      </w:r>
      <w:r>
        <w:t>47</w:t>
      </w:r>
      <w:r w:rsidRPr="00E06CEA">
        <w:t>, SE = .</w:t>
      </w:r>
      <w:r>
        <w:t>06</w:t>
      </w:r>
      <w:r w:rsidRPr="00E06CEA">
        <w:t xml:space="preserve">, </w:t>
      </w:r>
      <w:r w:rsidRPr="00E06CEA">
        <w:rPr>
          <w:i/>
          <w:iCs/>
        </w:rPr>
        <w:t>t</w:t>
      </w:r>
      <w:r w:rsidRPr="00E06CEA">
        <w:t xml:space="preserve"> = </w:t>
      </w:r>
      <w:r>
        <w:t>7</w:t>
      </w:r>
      <w:r w:rsidRPr="00E06CEA">
        <w:t>.</w:t>
      </w:r>
      <w:r>
        <w:t>22</w:t>
      </w:r>
      <w:r w:rsidRPr="00E06CEA">
        <w:t xml:space="preserve">, </w:t>
      </w:r>
      <w:r w:rsidRPr="00E06CEA">
        <w:rPr>
          <w:i/>
          <w:iCs/>
        </w:rPr>
        <w:t>p</w:t>
      </w:r>
      <w:r w:rsidRPr="00E06CEA">
        <w:t xml:space="preserve"> </w:t>
      </w:r>
      <w:r>
        <w:t>&lt;</w:t>
      </w:r>
      <w:r w:rsidRPr="00E06CEA">
        <w:t xml:space="preserve"> .0</w:t>
      </w:r>
      <w:r>
        <w:t>01</w:t>
      </w:r>
      <w:r w:rsidRPr="00E06CEA">
        <w:t>), which made observers like them more (</w:t>
      </w:r>
      <w:r w:rsidRPr="00E06CEA">
        <w:rPr>
          <w:i/>
          <w:iCs/>
        </w:rPr>
        <w:t>b</w:t>
      </w:r>
      <w:r w:rsidRPr="00E06CEA">
        <w:t xml:space="preserve"> = .</w:t>
      </w:r>
      <w:r>
        <w:t>39</w:t>
      </w:r>
      <w:r w:rsidRPr="00E06CEA">
        <w:t>, SE = .0</w:t>
      </w:r>
      <w:r>
        <w:t>4</w:t>
      </w:r>
      <w:r w:rsidRPr="00E06CEA">
        <w:t xml:space="preserve">, </w:t>
      </w:r>
      <w:r w:rsidRPr="00E06CEA">
        <w:rPr>
          <w:i/>
          <w:iCs/>
        </w:rPr>
        <w:t>t</w:t>
      </w:r>
      <w:r w:rsidRPr="00E06CEA">
        <w:t xml:space="preserve"> = 1</w:t>
      </w:r>
      <w:r>
        <w:t>0</w:t>
      </w:r>
      <w:r w:rsidRPr="00E06CEA">
        <w:t>.</w:t>
      </w:r>
      <w:r>
        <w:t>74</w:t>
      </w:r>
      <w:r w:rsidRPr="00E06CEA">
        <w:t xml:space="preserve">, </w:t>
      </w:r>
      <w:r w:rsidRPr="00E06CEA">
        <w:rPr>
          <w:i/>
          <w:iCs/>
        </w:rPr>
        <w:t>p</w:t>
      </w:r>
      <w:r w:rsidRPr="00E06CEA">
        <w:t xml:space="preserve"> &lt; .001), and the product more (</w:t>
      </w:r>
      <w:r w:rsidRPr="00E06CEA">
        <w:rPr>
          <w:i/>
          <w:iCs/>
        </w:rPr>
        <w:t>b</w:t>
      </w:r>
      <w:r w:rsidRPr="00E06CEA">
        <w:t xml:space="preserve"> = .</w:t>
      </w:r>
      <w:r>
        <w:t>47</w:t>
      </w:r>
      <w:r w:rsidRPr="00E06CEA">
        <w:t xml:space="preserve">, SE = .04, </w:t>
      </w:r>
      <w:r w:rsidRPr="00E06CEA">
        <w:rPr>
          <w:i/>
          <w:iCs/>
        </w:rPr>
        <w:t>t</w:t>
      </w:r>
      <w:r w:rsidRPr="00E06CEA">
        <w:t xml:space="preserve"> = 1</w:t>
      </w:r>
      <w:r>
        <w:t>1</w:t>
      </w:r>
      <w:r w:rsidRPr="00E06CEA">
        <w:t>.</w:t>
      </w:r>
      <w:r>
        <w:t>93</w:t>
      </w:r>
      <w:r w:rsidRPr="00E06CEA">
        <w:t xml:space="preserve">, </w:t>
      </w:r>
      <w:r w:rsidRPr="00E06CEA">
        <w:rPr>
          <w:i/>
          <w:iCs/>
        </w:rPr>
        <w:t>p</w:t>
      </w:r>
      <w:r w:rsidRPr="00E06CEA">
        <w:t xml:space="preserve"> &lt; .001), and made observers more interested in buying the product (</w:t>
      </w:r>
      <w:r w:rsidRPr="00E06CEA">
        <w:rPr>
          <w:i/>
          <w:iCs/>
        </w:rPr>
        <w:t>b</w:t>
      </w:r>
      <w:r w:rsidRPr="00E06CEA">
        <w:t xml:space="preserve"> = .</w:t>
      </w:r>
      <w:r>
        <w:t>52</w:t>
      </w:r>
      <w:r w:rsidRPr="00E06CEA">
        <w:t xml:space="preserve"> SE = .04, </w:t>
      </w:r>
      <w:r w:rsidRPr="00E06CEA">
        <w:rPr>
          <w:i/>
          <w:iCs/>
        </w:rPr>
        <w:t>t</w:t>
      </w:r>
      <w:r w:rsidRPr="00E06CEA">
        <w:t xml:space="preserve"> = </w:t>
      </w:r>
      <w:r>
        <w:t>12</w:t>
      </w:r>
      <w:r w:rsidRPr="00E06CEA">
        <w:t>.</w:t>
      </w:r>
      <w:r>
        <w:t>14</w:t>
      </w:r>
      <w:r w:rsidRPr="00E06CEA">
        <w:t xml:space="preserve">, </w:t>
      </w:r>
      <w:r w:rsidRPr="00E06CEA">
        <w:rPr>
          <w:i/>
          <w:iCs/>
        </w:rPr>
        <w:t>p</w:t>
      </w:r>
      <w:r w:rsidRPr="00E06CEA">
        <w:t xml:space="preserve"> &lt; .001). </w:t>
      </w:r>
      <w:r w:rsidR="001B776A">
        <w:t>T</w:t>
      </w:r>
      <w:r w:rsidR="001B776A" w:rsidRPr="00E06CEA">
        <w:t xml:space="preserve">he conditional direct effect </w:t>
      </w:r>
      <w:r w:rsidR="001B776A">
        <w:t>was</w:t>
      </w:r>
      <w:r w:rsidR="001B776A" w:rsidRPr="00E06CEA">
        <w:t xml:space="preserve"> no</w:t>
      </w:r>
      <w:r w:rsidR="001B776A">
        <w:t xml:space="preserve">t </w:t>
      </w:r>
      <w:r w:rsidR="001B776A" w:rsidRPr="00E06CEA">
        <w:t>significan</w:t>
      </w:r>
      <w:r w:rsidR="001B776A">
        <w:t>t</w:t>
      </w:r>
      <w:r w:rsidR="001B776A" w:rsidRPr="00782D17">
        <w:t xml:space="preserve"> </w:t>
      </w:r>
      <w:r w:rsidRPr="00782D17">
        <w:t>(speaker liking: 95% CI = –.02, .42; product liking: 95% CI = –.20, .25; purchase: 95% CI = –.19, .34).</w:t>
      </w:r>
      <w:r>
        <w:t xml:space="preserve"> </w:t>
      </w:r>
    </w:p>
    <w:p w14:paraId="512C2E88" w14:textId="77777777" w:rsidR="00FE2F41" w:rsidRDefault="00FE2F41" w:rsidP="00FE2F41">
      <w:pPr>
        <w:widowControl w:val="0"/>
        <w:spacing w:line="480" w:lineRule="auto"/>
      </w:pPr>
    </w:p>
    <w:p w14:paraId="047698DC" w14:textId="77777777" w:rsidR="002C0059" w:rsidRDefault="002C0059" w:rsidP="002C0059">
      <w:pPr>
        <w:pStyle w:val="NormalWeb"/>
        <w:spacing w:before="0" w:beforeAutospacing="0" w:after="0" w:afterAutospacing="0" w:line="480" w:lineRule="auto"/>
        <w:contextualSpacing/>
        <w:rPr>
          <w:b/>
          <w:bCs/>
        </w:rPr>
      </w:pPr>
      <w:r>
        <w:rPr>
          <w:b/>
          <w:bCs/>
        </w:rPr>
        <w:t>Alternative Processes and Other Significant Mediation Results</w:t>
      </w:r>
    </w:p>
    <w:p w14:paraId="141B38A4" w14:textId="703173A1" w:rsidR="001456B2" w:rsidRDefault="002C0059" w:rsidP="002C0059">
      <w:pPr>
        <w:pStyle w:val="NormalWeb"/>
        <w:spacing w:before="0" w:beforeAutospacing="0" w:after="0" w:afterAutospacing="0" w:line="480" w:lineRule="auto"/>
        <w:ind w:firstLine="720"/>
        <w:contextualSpacing/>
      </w:pPr>
      <w:r w:rsidRPr="006505D7">
        <w:t xml:space="preserve">Following </w:t>
      </w:r>
      <w:r w:rsidRPr="005735B8">
        <w:t xml:space="preserve">the pre-registration, we collected measures </w:t>
      </w:r>
      <w:r>
        <w:t>of</w:t>
      </w:r>
      <w:r w:rsidRPr="005735B8">
        <w:t xml:space="preserve"> extraversion, perceived genuineness</w:t>
      </w:r>
      <w:r>
        <w:t>,</w:t>
      </w:r>
      <w:r w:rsidRPr="005735B8">
        <w:t xml:space="preserve"> </w:t>
      </w:r>
      <w:r w:rsidR="00D85A4F" w:rsidRPr="005735B8">
        <w:t>perceived caring</w:t>
      </w:r>
      <w:r w:rsidR="00D85A4F">
        <w:t>,</w:t>
      </w:r>
      <w:r w:rsidR="00D85A4F" w:rsidRPr="005735B8">
        <w:t xml:space="preserve"> </w:t>
      </w:r>
      <w:r w:rsidRPr="005735B8">
        <w:t xml:space="preserve">attention, </w:t>
      </w:r>
      <w:r w:rsidRPr="00C90621">
        <w:t>mental simulation, and movement typicality.</w:t>
      </w:r>
      <w:r w:rsidR="00C90621" w:rsidRPr="00C90621">
        <w:t xml:space="preserve"> While the other variables sometimes differed between some conditions, understandability and competence were the only factors that explained the difference between illustrators and </w:t>
      </w:r>
      <w:r w:rsidR="00C90621" w:rsidRPr="00C90621">
        <w:rPr>
          <w:i/>
          <w:iCs/>
        </w:rPr>
        <w:t>all</w:t>
      </w:r>
      <w:r w:rsidR="00C90621" w:rsidRPr="00C90621">
        <w:t xml:space="preserve"> three other conditions. </w:t>
      </w:r>
      <w:r w:rsidRPr="00C90621">
        <w:t>Below, we report the measures used, as well as any significant mediations of illustrators vis-à-vis the other movement types on persuasion</w:t>
      </w:r>
      <w:r>
        <w:t>. See Table WB1 for a summary.</w:t>
      </w:r>
    </w:p>
    <w:p w14:paraId="1DAB652A" w14:textId="77777777" w:rsidR="002C0059" w:rsidRDefault="002C0059" w:rsidP="002C0059">
      <w:pPr>
        <w:pStyle w:val="NormalWeb"/>
        <w:spacing w:before="0" w:beforeAutospacing="0" w:after="0" w:afterAutospacing="0" w:line="480" w:lineRule="auto"/>
        <w:ind w:firstLine="720"/>
        <w:contextualSpacing/>
      </w:pPr>
    </w:p>
    <w:p w14:paraId="6AE0EA71" w14:textId="77777777" w:rsidR="00C1107F" w:rsidRDefault="00C1107F" w:rsidP="002C0059">
      <w:pPr>
        <w:pStyle w:val="NormalWeb"/>
        <w:spacing w:before="0" w:beforeAutospacing="0" w:after="0" w:afterAutospacing="0" w:line="480" w:lineRule="auto"/>
        <w:ind w:firstLine="720"/>
        <w:contextualSpacing/>
      </w:pPr>
    </w:p>
    <w:p w14:paraId="7237AE77" w14:textId="77777777" w:rsidR="00C1107F" w:rsidRDefault="00C1107F" w:rsidP="002C0059">
      <w:pPr>
        <w:pStyle w:val="NormalWeb"/>
        <w:spacing w:before="0" w:beforeAutospacing="0" w:after="0" w:afterAutospacing="0" w:line="480" w:lineRule="auto"/>
        <w:ind w:firstLine="720"/>
        <w:contextualSpacing/>
      </w:pPr>
    </w:p>
    <w:p w14:paraId="415BDFB5" w14:textId="5530FA2F" w:rsidR="001456B2" w:rsidRDefault="001456B2" w:rsidP="001456B2">
      <w:pPr>
        <w:widowControl w:val="0"/>
        <w:spacing w:line="480" w:lineRule="auto"/>
        <w:jc w:val="center"/>
      </w:pPr>
      <w:r w:rsidRPr="00C1430F">
        <w:rPr>
          <w:b/>
          <w:bCs/>
        </w:rPr>
        <w:lastRenderedPageBreak/>
        <w:t xml:space="preserve">Table </w:t>
      </w:r>
      <w:r>
        <w:rPr>
          <w:b/>
          <w:bCs/>
        </w:rPr>
        <w:t>WB1</w:t>
      </w:r>
      <w:r>
        <w:t>: The Effects of Illustrators</w:t>
      </w:r>
    </w:p>
    <w:tbl>
      <w:tblPr>
        <w:tblW w:w="8640" w:type="dxa"/>
        <w:jc w:val="center"/>
        <w:tblLayout w:type="fixed"/>
        <w:tblLook w:val="04A0" w:firstRow="1" w:lastRow="0" w:firstColumn="1" w:lastColumn="0" w:noHBand="0" w:noVBand="1"/>
      </w:tblPr>
      <w:tblGrid>
        <w:gridCol w:w="2430"/>
        <w:gridCol w:w="1890"/>
        <w:gridCol w:w="2160"/>
        <w:gridCol w:w="2160"/>
      </w:tblGrid>
      <w:tr w:rsidR="001456B2" w:rsidRPr="00C02270" w14:paraId="7EF8ADC2" w14:textId="77777777" w:rsidTr="00981E51">
        <w:trPr>
          <w:trHeight w:val="320"/>
          <w:jc w:val="center"/>
        </w:trPr>
        <w:tc>
          <w:tcPr>
            <w:tcW w:w="2430" w:type="dxa"/>
            <w:tcBorders>
              <w:top w:val="single" w:sz="4" w:space="0" w:color="auto"/>
              <w:left w:val="nil"/>
              <w:bottom w:val="single" w:sz="4" w:space="0" w:color="auto"/>
              <w:right w:val="nil"/>
            </w:tcBorders>
            <w:shd w:val="clear" w:color="auto" w:fill="auto"/>
            <w:noWrap/>
            <w:vAlign w:val="bottom"/>
            <w:hideMark/>
          </w:tcPr>
          <w:p w14:paraId="7CA1F552" w14:textId="77777777" w:rsidR="001456B2" w:rsidRPr="00C02270" w:rsidRDefault="001456B2" w:rsidP="00981E51">
            <w:pPr>
              <w:rPr>
                <w:rFonts w:ascii="Aptos Narrow" w:hAnsi="Aptos Narrow"/>
                <w:color w:val="000000"/>
                <w:sz w:val="22"/>
                <w:szCs w:val="22"/>
              </w:rPr>
            </w:pPr>
            <w:r w:rsidRPr="00C02270">
              <w:rPr>
                <w:rFonts w:ascii="Aptos Narrow" w:hAnsi="Aptos Narrow"/>
                <w:color w:val="000000"/>
                <w:sz w:val="22"/>
                <w:szCs w:val="22"/>
              </w:rPr>
              <w:t> </w:t>
            </w:r>
          </w:p>
        </w:tc>
        <w:tc>
          <w:tcPr>
            <w:tcW w:w="1890" w:type="dxa"/>
            <w:tcBorders>
              <w:top w:val="single" w:sz="4" w:space="0" w:color="auto"/>
              <w:left w:val="nil"/>
              <w:bottom w:val="single" w:sz="4" w:space="0" w:color="auto"/>
              <w:right w:val="nil"/>
            </w:tcBorders>
            <w:shd w:val="clear" w:color="auto" w:fill="auto"/>
            <w:noWrap/>
            <w:vAlign w:val="bottom"/>
            <w:hideMark/>
          </w:tcPr>
          <w:p w14:paraId="6C4D516F" w14:textId="77777777" w:rsidR="001456B2" w:rsidRPr="00C02270" w:rsidRDefault="001456B2" w:rsidP="00981E51">
            <w:pPr>
              <w:jc w:val="center"/>
              <w:rPr>
                <w:b/>
                <w:bCs/>
                <w:color w:val="000000"/>
                <w:sz w:val="22"/>
                <w:szCs w:val="22"/>
              </w:rPr>
            </w:pPr>
            <w:r w:rsidRPr="00C02270">
              <w:rPr>
                <w:b/>
                <w:bCs/>
                <w:color w:val="000000"/>
                <w:sz w:val="22"/>
                <w:szCs w:val="22"/>
              </w:rPr>
              <w:t>Illustrator vs. Highlighter</w:t>
            </w:r>
          </w:p>
        </w:tc>
        <w:tc>
          <w:tcPr>
            <w:tcW w:w="2160" w:type="dxa"/>
            <w:tcBorders>
              <w:top w:val="single" w:sz="4" w:space="0" w:color="auto"/>
              <w:left w:val="nil"/>
              <w:bottom w:val="single" w:sz="4" w:space="0" w:color="auto"/>
              <w:right w:val="nil"/>
            </w:tcBorders>
            <w:shd w:val="clear" w:color="auto" w:fill="auto"/>
            <w:noWrap/>
            <w:vAlign w:val="bottom"/>
            <w:hideMark/>
          </w:tcPr>
          <w:p w14:paraId="6D39F8E5" w14:textId="77777777" w:rsidR="001456B2" w:rsidRPr="00C02270" w:rsidRDefault="001456B2" w:rsidP="00981E51">
            <w:pPr>
              <w:jc w:val="center"/>
              <w:rPr>
                <w:b/>
                <w:bCs/>
                <w:color w:val="000000"/>
                <w:sz w:val="22"/>
                <w:szCs w:val="22"/>
              </w:rPr>
            </w:pPr>
            <w:r w:rsidRPr="00C02270">
              <w:rPr>
                <w:b/>
                <w:bCs/>
                <w:color w:val="000000"/>
                <w:sz w:val="22"/>
                <w:szCs w:val="22"/>
              </w:rPr>
              <w:t xml:space="preserve">Illustrator vs. </w:t>
            </w:r>
            <w:r>
              <w:rPr>
                <w:b/>
                <w:bCs/>
                <w:color w:val="000000"/>
                <w:sz w:val="22"/>
                <w:szCs w:val="22"/>
              </w:rPr>
              <w:t>Unrelated</w:t>
            </w:r>
          </w:p>
        </w:tc>
        <w:tc>
          <w:tcPr>
            <w:tcW w:w="2160" w:type="dxa"/>
            <w:tcBorders>
              <w:top w:val="single" w:sz="4" w:space="0" w:color="auto"/>
              <w:left w:val="nil"/>
              <w:bottom w:val="single" w:sz="4" w:space="0" w:color="auto"/>
              <w:right w:val="nil"/>
            </w:tcBorders>
            <w:shd w:val="clear" w:color="auto" w:fill="auto"/>
            <w:noWrap/>
            <w:vAlign w:val="bottom"/>
            <w:hideMark/>
          </w:tcPr>
          <w:p w14:paraId="640E66D8" w14:textId="77777777" w:rsidR="001456B2" w:rsidRDefault="001456B2" w:rsidP="00981E51">
            <w:pPr>
              <w:jc w:val="center"/>
              <w:rPr>
                <w:b/>
                <w:bCs/>
                <w:color w:val="000000"/>
                <w:sz w:val="22"/>
                <w:szCs w:val="22"/>
              </w:rPr>
            </w:pPr>
            <w:r w:rsidRPr="00C02270">
              <w:rPr>
                <w:b/>
                <w:bCs/>
                <w:color w:val="000000"/>
                <w:sz w:val="22"/>
                <w:szCs w:val="22"/>
              </w:rPr>
              <w:t xml:space="preserve">Illustrator vs. </w:t>
            </w:r>
          </w:p>
          <w:p w14:paraId="178C5DD7" w14:textId="77777777" w:rsidR="001456B2" w:rsidRPr="00C02270" w:rsidRDefault="001456B2" w:rsidP="00981E51">
            <w:pPr>
              <w:jc w:val="center"/>
              <w:rPr>
                <w:b/>
                <w:bCs/>
                <w:color w:val="000000"/>
                <w:sz w:val="22"/>
                <w:szCs w:val="22"/>
              </w:rPr>
            </w:pPr>
            <w:r w:rsidRPr="00C02270">
              <w:rPr>
                <w:b/>
                <w:bCs/>
                <w:color w:val="000000"/>
                <w:sz w:val="22"/>
                <w:szCs w:val="22"/>
              </w:rPr>
              <w:t>No Movement</w:t>
            </w:r>
          </w:p>
        </w:tc>
      </w:tr>
      <w:tr w:rsidR="001456B2" w:rsidRPr="00C02270" w14:paraId="677116A9" w14:textId="77777777" w:rsidTr="00981E51">
        <w:trPr>
          <w:trHeight w:val="320"/>
          <w:jc w:val="center"/>
        </w:trPr>
        <w:tc>
          <w:tcPr>
            <w:tcW w:w="2430" w:type="dxa"/>
            <w:tcBorders>
              <w:top w:val="nil"/>
              <w:left w:val="nil"/>
              <w:right w:val="nil"/>
            </w:tcBorders>
            <w:shd w:val="clear" w:color="auto" w:fill="auto"/>
            <w:noWrap/>
            <w:vAlign w:val="bottom"/>
            <w:hideMark/>
          </w:tcPr>
          <w:p w14:paraId="252EF592" w14:textId="544F231C" w:rsidR="001456B2" w:rsidRPr="00C02270" w:rsidRDefault="000C333E" w:rsidP="00981E51">
            <w:pPr>
              <w:rPr>
                <w:b/>
                <w:bCs/>
                <w:color w:val="000000"/>
                <w:sz w:val="22"/>
                <w:szCs w:val="22"/>
              </w:rPr>
            </w:pPr>
            <w:r>
              <w:rPr>
                <w:b/>
                <w:bCs/>
                <w:color w:val="000000"/>
                <w:sz w:val="22"/>
                <w:szCs w:val="22"/>
              </w:rPr>
              <w:t>Persuasion</w:t>
            </w:r>
          </w:p>
        </w:tc>
        <w:tc>
          <w:tcPr>
            <w:tcW w:w="1890" w:type="dxa"/>
            <w:tcBorders>
              <w:top w:val="nil"/>
              <w:left w:val="nil"/>
              <w:right w:val="nil"/>
            </w:tcBorders>
            <w:shd w:val="clear" w:color="auto" w:fill="auto"/>
            <w:noWrap/>
            <w:vAlign w:val="bottom"/>
            <w:hideMark/>
          </w:tcPr>
          <w:p w14:paraId="158FB2E4" w14:textId="5A6D4EB9" w:rsidR="001456B2" w:rsidRPr="00C02270" w:rsidRDefault="00CB47F1" w:rsidP="00981E51">
            <w:pPr>
              <w:jc w:val="center"/>
              <w:rPr>
                <w:b/>
                <w:bCs/>
                <w:color w:val="000000"/>
                <w:sz w:val="22"/>
                <w:szCs w:val="22"/>
              </w:rPr>
            </w:pPr>
            <w:r>
              <w:rPr>
                <w:b/>
                <w:bCs/>
                <w:color w:val="000000"/>
                <w:sz w:val="22"/>
                <w:szCs w:val="22"/>
              </w:rPr>
              <w:t>4</w:t>
            </w:r>
            <w:r w:rsidR="001456B2" w:rsidRPr="00C02270">
              <w:rPr>
                <w:b/>
                <w:bCs/>
                <w:color w:val="000000"/>
                <w:sz w:val="22"/>
                <w:szCs w:val="22"/>
              </w:rPr>
              <w:t>.</w:t>
            </w:r>
            <w:r>
              <w:rPr>
                <w:b/>
                <w:bCs/>
                <w:color w:val="000000"/>
                <w:sz w:val="22"/>
                <w:szCs w:val="22"/>
              </w:rPr>
              <w:t>92</w:t>
            </w:r>
            <w:r w:rsidR="001456B2" w:rsidRPr="00C02270">
              <w:rPr>
                <w:b/>
                <w:bCs/>
                <w:color w:val="000000"/>
                <w:sz w:val="22"/>
                <w:szCs w:val="22"/>
              </w:rPr>
              <w:t xml:space="preserve"> vs. 4.</w:t>
            </w:r>
            <w:r>
              <w:rPr>
                <w:b/>
                <w:bCs/>
                <w:color w:val="000000"/>
                <w:sz w:val="22"/>
                <w:szCs w:val="22"/>
              </w:rPr>
              <w:t>60</w:t>
            </w:r>
          </w:p>
        </w:tc>
        <w:tc>
          <w:tcPr>
            <w:tcW w:w="2160" w:type="dxa"/>
            <w:tcBorders>
              <w:top w:val="nil"/>
              <w:left w:val="nil"/>
              <w:right w:val="nil"/>
            </w:tcBorders>
            <w:shd w:val="clear" w:color="auto" w:fill="auto"/>
            <w:noWrap/>
            <w:vAlign w:val="bottom"/>
            <w:hideMark/>
          </w:tcPr>
          <w:p w14:paraId="44CE87EE" w14:textId="441B4FCB" w:rsidR="001456B2" w:rsidRPr="00C02270" w:rsidRDefault="00CB47F1" w:rsidP="00981E51">
            <w:pPr>
              <w:jc w:val="center"/>
              <w:rPr>
                <w:b/>
                <w:bCs/>
                <w:color w:val="000000"/>
                <w:sz w:val="22"/>
                <w:szCs w:val="22"/>
              </w:rPr>
            </w:pPr>
            <w:r>
              <w:rPr>
                <w:b/>
                <w:bCs/>
                <w:color w:val="000000"/>
                <w:sz w:val="22"/>
                <w:szCs w:val="22"/>
              </w:rPr>
              <w:t>4</w:t>
            </w:r>
            <w:r w:rsidR="001456B2" w:rsidRPr="00C02270">
              <w:rPr>
                <w:b/>
                <w:bCs/>
                <w:color w:val="000000"/>
                <w:sz w:val="22"/>
                <w:szCs w:val="22"/>
              </w:rPr>
              <w:t>.</w:t>
            </w:r>
            <w:r>
              <w:rPr>
                <w:b/>
                <w:bCs/>
                <w:color w:val="000000"/>
                <w:sz w:val="22"/>
                <w:szCs w:val="22"/>
              </w:rPr>
              <w:t>92</w:t>
            </w:r>
            <w:r w:rsidR="001456B2" w:rsidRPr="00C02270">
              <w:rPr>
                <w:b/>
                <w:bCs/>
                <w:color w:val="000000"/>
                <w:sz w:val="22"/>
                <w:szCs w:val="22"/>
              </w:rPr>
              <w:t xml:space="preserve"> vs. 4.</w:t>
            </w:r>
            <w:r w:rsidR="004415F2">
              <w:rPr>
                <w:b/>
                <w:bCs/>
                <w:color w:val="000000"/>
                <w:sz w:val="22"/>
                <w:szCs w:val="22"/>
              </w:rPr>
              <w:t>60</w:t>
            </w:r>
          </w:p>
        </w:tc>
        <w:tc>
          <w:tcPr>
            <w:tcW w:w="2160" w:type="dxa"/>
            <w:tcBorders>
              <w:top w:val="nil"/>
              <w:left w:val="nil"/>
              <w:right w:val="nil"/>
            </w:tcBorders>
            <w:shd w:val="clear" w:color="auto" w:fill="auto"/>
            <w:noWrap/>
            <w:vAlign w:val="bottom"/>
            <w:hideMark/>
          </w:tcPr>
          <w:p w14:paraId="42418AA8" w14:textId="79170D16" w:rsidR="001456B2" w:rsidRPr="00C02270" w:rsidRDefault="00CB47F1" w:rsidP="00981E51">
            <w:pPr>
              <w:jc w:val="center"/>
              <w:rPr>
                <w:b/>
                <w:bCs/>
                <w:color w:val="000000"/>
                <w:sz w:val="22"/>
                <w:szCs w:val="22"/>
              </w:rPr>
            </w:pPr>
            <w:r>
              <w:rPr>
                <w:b/>
                <w:bCs/>
                <w:color w:val="000000"/>
                <w:sz w:val="22"/>
                <w:szCs w:val="22"/>
              </w:rPr>
              <w:t>4</w:t>
            </w:r>
            <w:r w:rsidR="001456B2" w:rsidRPr="00C02270">
              <w:rPr>
                <w:b/>
                <w:bCs/>
                <w:color w:val="000000"/>
                <w:sz w:val="22"/>
                <w:szCs w:val="22"/>
              </w:rPr>
              <w:t>.</w:t>
            </w:r>
            <w:r>
              <w:rPr>
                <w:b/>
                <w:bCs/>
                <w:color w:val="000000"/>
                <w:sz w:val="22"/>
                <w:szCs w:val="22"/>
              </w:rPr>
              <w:t>92</w:t>
            </w:r>
            <w:r w:rsidR="001456B2" w:rsidRPr="00C02270">
              <w:rPr>
                <w:b/>
                <w:bCs/>
                <w:color w:val="000000"/>
                <w:sz w:val="22"/>
                <w:szCs w:val="22"/>
              </w:rPr>
              <w:t xml:space="preserve"> vs. 4.</w:t>
            </w:r>
            <w:r w:rsidR="004415F2">
              <w:rPr>
                <w:b/>
                <w:bCs/>
                <w:color w:val="000000"/>
                <w:sz w:val="22"/>
                <w:szCs w:val="22"/>
              </w:rPr>
              <w:t>5</w:t>
            </w:r>
            <w:r w:rsidR="001456B2" w:rsidRPr="00C02270">
              <w:rPr>
                <w:b/>
                <w:bCs/>
                <w:color w:val="000000"/>
                <w:sz w:val="22"/>
                <w:szCs w:val="22"/>
              </w:rPr>
              <w:t>6</w:t>
            </w:r>
          </w:p>
        </w:tc>
      </w:tr>
      <w:tr w:rsidR="001456B2" w:rsidRPr="00C02270" w14:paraId="68A30D30" w14:textId="77777777" w:rsidTr="00981E51">
        <w:trPr>
          <w:trHeight w:val="320"/>
          <w:jc w:val="center"/>
        </w:trPr>
        <w:tc>
          <w:tcPr>
            <w:tcW w:w="2430" w:type="dxa"/>
            <w:tcBorders>
              <w:top w:val="nil"/>
              <w:left w:val="nil"/>
              <w:bottom w:val="nil"/>
              <w:right w:val="nil"/>
            </w:tcBorders>
            <w:shd w:val="clear" w:color="auto" w:fill="auto"/>
            <w:noWrap/>
            <w:vAlign w:val="bottom"/>
            <w:hideMark/>
          </w:tcPr>
          <w:p w14:paraId="787F441B" w14:textId="77777777" w:rsidR="001456B2" w:rsidRPr="001456B2" w:rsidRDefault="001456B2" w:rsidP="001456B2">
            <w:pPr>
              <w:rPr>
                <w:b/>
                <w:bCs/>
                <w:color w:val="000000"/>
                <w:sz w:val="22"/>
                <w:szCs w:val="22"/>
              </w:rPr>
            </w:pPr>
            <w:r w:rsidRPr="001456B2">
              <w:rPr>
                <w:b/>
                <w:bCs/>
                <w:color w:val="000000"/>
                <w:sz w:val="22"/>
                <w:szCs w:val="22"/>
              </w:rPr>
              <w:t>Understandability</w:t>
            </w:r>
          </w:p>
        </w:tc>
        <w:tc>
          <w:tcPr>
            <w:tcW w:w="1890" w:type="dxa"/>
            <w:tcBorders>
              <w:top w:val="nil"/>
              <w:left w:val="nil"/>
              <w:bottom w:val="nil"/>
              <w:right w:val="nil"/>
            </w:tcBorders>
            <w:shd w:val="clear" w:color="auto" w:fill="auto"/>
            <w:noWrap/>
            <w:vAlign w:val="bottom"/>
            <w:hideMark/>
          </w:tcPr>
          <w:p w14:paraId="4564C388" w14:textId="77777777" w:rsidR="001456B2" w:rsidRPr="00C02270" w:rsidRDefault="001456B2" w:rsidP="00981E51">
            <w:pPr>
              <w:jc w:val="center"/>
              <w:rPr>
                <w:color w:val="808080"/>
                <w:sz w:val="22"/>
                <w:szCs w:val="22"/>
              </w:rPr>
            </w:pPr>
            <w:r w:rsidRPr="00C02270">
              <w:rPr>
                <w:color w:val="808080"/>
                <w:sz w:val="22"/>
                <w:szCs w:val="22"/>
              </w:rPr>
              <w:t>6.18 vs. 5.96</w:t>
            </w:r>
          </w:p>
        </w:tc>
        <w:tc>
          <w:tcPr>
            <w:tcW w:w="2160" w:type="dxa"/>
            <w:tcBorders>
              <w:top w:val="nil"/>
              <w:left w:val="nil"/>
              <w:bottom w:val="nil"/>
              <w:right w:val="nil"/>
            </w:tcBorders>
            <w:shd w:val="clear" w:color="auto" w:fill="auto"/>
            <w:noWrap/>
            <w:vAlign w:val="bottom"/>
            <w:hideMark/>
          </w:tcPr>
          <w:p w14:paraId="45AE1EAF" w14:textId="77777777" w:rsidR="001456B2" w:rsidRPr="00C02270" w:rsidRDefault="001456B2" w:rsidP="00981E51">
            <w:pPr>
              <w:jc w:val="center"/>
              <w:rPr>
                <w:b/>
                <w:bCs/>
                <w:color w:val="000000"/>
                <w:sz w:val="22"/>
                <w:szCs w:val="22"/>
              </w:rPr>
            </w:pPr>
            <w:r w:rsidRPr="00C02270">
              <w:rPr>
                <w:b/>
                <w:bCs/>
                <w:color w:val="000000"/>
                <w:sz w:val="22"/>
                <w:szCs w:val="22"/>
              </w:rPr>
              <w:t>6.18 vs. 5.94</w:t>
            </w:r>
          </w:p>
        </w:tc>
        <w:tc>
          <w:tcPr>
            <w:tcW w:w="2160" w:type="dxa"/>
            <w:tcBorders>
              <w:top w:val="nil"/>
              <w:left w:val="nil"/>
              <w:bottom w:val="nil"/>
              <w:right w:val="nil"/>
            </w:tcBorders>
            <w:shd w:val="clear" w:color="auto" w:fill="auto"/>
            <w:noWrap/>
            <w:vAlign w:val="bottom"/>
            <w:hideMark/>
          </w:tcPr>
          <w:p w14:paraId="43DBF717" w14:textId="77777777" w:rsidR="001456B2" w:rsidRPr="00C02270" w:rsidRDefault="001456B2" w:rsidP="00981E51">
            <w:pPr>
              <w:jc w:val="center"/>
              <w:rPr>
                <w:b/>
                <w:bCs/>
                <w:color w:val="000000"/>
                <w:sz w:val="22"/>
                <w:szCs w:val="22"/>
              </w:rPr>
            </w:pPr>
            <w:r w:rsidRPr="00C02270">
              <w:rPr>
                <w:b/>
                <w:bCs/>
                <w:color w:val="000000"/>
                <w:sz w:val="22"/>
                <w:szCs w:val="22"/>
              </w:rPr>
              <w:t>6.18 vs. 5.94</w:t>
            </w:r>
          </w:p>
        </w:tc>
      </w:tr>
      <w:tr w:rsidR="001456B2" w:rsidRPr="00C02270" w14:paraId="2B833ECF" w14:textId="77777777" w:rsidTr="00981E51">
        <w:trPr>
          <w:trHeight w:val="320"/>
          <w:jc w:val="center"/>
        </w:trPr>
        <w:tc>
          <w:tcPr>
            <w:tcW w:w="2430" w:type="dxa"/>
            <w:tcBorders>
              <w:top w:val="nil"/>
              <w:left w:val="nil"/>
              <w:bottom w:val="single" w:sz="4" w:space="0" w:color="auto"/>
              <w:right w:val="nil"/>
            </w:tcBorders>
            <w:shd w:val="clear" w:color="auto" w:fill="auto"/>
            <w:noWrap/>
            <w:vAlign w:val="bottom"/>
            <w:hideMark/>
          </w:tcPr>
          <w:p w14:paraId="523DD07D" w14:textId="52FAC1B4" w:rsidR="001456B2" w:rsidRPr="00C02270" w:rsidRDefault="001456B2" w:rsidP="00981E51">
            <w:pPr>
              <w:rPr>
                <w:b/>
                <w:bCs/>
                <w:color w:val="000000"/>
                <w:sz w:val="22"/>
                <w:szCs w:val="22"/>
              </w:rPr>
            </w:pPr>
            <w:r w:rsidRPr="00C02270">
              <w:rPr>
                <w:b/>
                <w:bCs/>
                <w:color w:val="000000"/>
                <w:sz w:val="22"/>
                <w:szCs w:val="22"/>
              </w:rPr>
              <w:t>Co</w:t>
            </w:r>
            <w:r>
              <w:rPr>
                <w:b/>
                <w:bCs/>
                <w:color w:val="000000"/>
                <w:sz w:val="22"/>
                <w:szCs w:val="22"/>
              </w:rPr>
              <w:t>mpetence</w:t>
            </w:r>
          </w:p>
        </w:tc>
        <w:tc>
          <w:tcPr>
            <w:tcW w:w="1890" w:type="dxa"/>
            <w:tcBorders>
              <w:top w:val="nil"/>
              <w:left w:val="nil"/>
              <w:bottom w:val="single" w:sz="4" w:space="0" w:color="auto"/>
              <w:right w:val="nil"/>
            </w:tcBorders>
            <w:shd w:val="clear" w:color="auto" w:fill="auto"/>
            <w:noWrap/>
            <w:vAlign w:val="bottom"/>
            <w:hideMark/>
          </w:tcPr>
          <w:p w14:paraId="28743463" w14:textId="77777777" w:rsidR="001456B2" w:rsidRPr="00C02270" w:rsidRDefault="001456B2" w:rsidP="00981E51">
            <w:pPr>
              <w:jc w:val="center"/>
              <w:rPr>
                <w:b/>
                <w:bCs/>
                <w:color w:val="000000"/>
                <w:sz w:val="22"/>
                <w:szCs w:val="22"/>
              </w:rPr>
            </w:pPr>
            <w:r w:rsidRPr="00C02270">
              <w:rPr>
                <w:b/>
                <w:bCs/>
                <w:color w:val="000000"/>
                <w:sz w:val="22"/>
                <w:szCs w:val="22"/>
              </w:rPr>
              <w:t>5.22 vs. 4.87</w:t>
            </w:r>
          </w:p>
        </w:tc>
        <w:tc>
          <w:tcPr>
            <w:tcW w:w="2160" w:type="dxa"/>
            <w:tcBorders>
              <w:top w:val="nil"/>
              <w:left w:val="nil"/>
              <w:bottom w:val="single" w:sz="4" w:space="0" w:color="auto"/>
              <w:right w:val="nil"/>
            </w:tcBorders>
            <w:shd w:val="clear" w:color="auto" w:fill="auto"/>
            <w:noWrap/>
            <w:vAlign w:val="bottom"/>
            <w:hideMark/>
          </w:tcPr>
          <w:p w14:paraId="0D0A7FCD" w14:textId="77777777" w:rsidR="001456B2" w:rsidRPr="00C02270" w:rsidRDefault="001456B2" w:rsidP="00981E51">
            <w:pPr>
              <w:jc w:val="center"/>
              <w:rPr>
                <w:b/>
                <w:bCs/>
                <w:color w:val="000000"/>
                <w:sz w:val="22"/>
                <w:szCs w:val="22"/>
              </w:rPr>
            </w:pPr>
            <w:r w:rsidRPr="00C02270">
              <w:rPr>
                <w:b/>
                <w:bCs/>
                <w:color w:val="000000"/>
                <w:sz w:val="22"/>
                <w:szCs w:val="22"/>
              </w:rPr>
              <w:t>5.22 vs. 4.71</w:t>
            </w:r>
          </w:p>
        </w:tc>
        <w:tc>
          <w:tcPr>
            <w:tcW w:w="2160" w:type="dxa"/>
            <w:tcBorders>
              <w:top w:val="nil"/>
              <w:left w:val="nil"/>
              <w:bottom w:val="single" w:sz="4" w:space="0" w:color="auto"/>
              <w:right w:val="nil"/>
            </w:tcBorders>
            <w:shd w:val="clear" w:color="auto" w:fill="auto"/>
            <w:noWrap/>
            <w:vAlign w:val="bottom"/>
            <w:hideMark/>
          </w:tcPr>
          <w:p w14:paraId="66D59A09" w14:textId="77777777" w:rsidR="001456B2" w:rsidRPr="00C02270" w:rsidRDefault="001456B2" w:rsidP="00981E51">
            <w:pPr>
              <w:jc w:val="center"/>
              <w:rPr>
                <w:b/>
                <w:bCs/>
                <w:color w:val="000000"/>
                <w:sz w:val="22"/>
                <w:szCs w:val="22"/>
              </w:rPr>
            </w:pPr>
            <w:r w:rsidRPr="00C02270">
              <w:rPr>
                <w:b/>
                <w:bCs/>
                <w:color w:val="000000"/>
                <w:sz w:val="22"/>
                <w:szCs w:val="22"/>
              </w:rPr>
              <w:t>5.22 vs. 4.77</w:t>
            </w:r>
          </w:p>
        </w:tc>
      </w:tr>
      <w:tr w:rsidR="001456B2" w:rsidRPr="00C02270" w14:paraId="4B1184D6" w14:textId="77777777" w:rsidTr="00981E51">
        <w:trPr>
          <w:trHeight w:val="320"/>
          <w:jc w:val="center"/>
        </w:trPr>
        <w:tc>
          <w:tcPr>
            <w:tcW w:w="2430" w:type="dxa"/>
            <w:tcBorders>
              <w:top w:val="single" w:sz="4" w:space="0" w:color="auto"/>
              <w:left w:val="nil"/>
              <w:right w:val="nil"/>
            </w:tcBorders>
            <w:shd w:val="clear" w:color="auto" w:fill="auto"/>
            <w:noWrap/>
            <w:vAlign w:val="bottom"/>
          </w:tcPr>
          <w:p w14:paraId="650D687C" w14:textId="384A3D16" w:rsidR="001456B2" w:rsidRPr="001456B2" w:rsidRDefault="004040D7" w:rsidP="00981E51">
            <w:pPr>
              <w:rPr>
                <w:color w:val="000000"/>
                <w:sz w:val="22"/>
                <w:szCs w:val="22"/>
              </w:rPr>
            </w:pPr>
            <w:r>
              <w:rPr>
                <w:color w:val="000000"/>
                <w:sz w:val="22"/>
                <w:szCs w:val="22"/>
              </w:rPr>
              <w:t>Other</w:t>
            </w:r>
            <w:r w:rsidR="001456B2" w:rsidRPr="001456B2">
              <w:rPr>
                <w:color w:val="000000"/>
                <w:sz w:val="22"/>
                <w:szCs w:val="22"/>
              </w:rPr>
              <w:t xml:space="preserve"> Processes</w:t>
            </w:r>
          </w:p>
        </w:tc>
        <w:tc>
          <w:tcPr>
            <w:tcW w:w="1890" w:type="dxa"/>
            <w:tcBorders>
              <w:top w:val="single" w:sz="4" w:space="0" w:color="auto"/>
              <w:left w:val="nil"/>
              <w:right w:val="nil"/>
            </w:tcBorders>
            <w:shd w:val="clear" w:color="auto" w:fill="auto"/>
            <w:noWrap/>
            <w:vAlign w:val="bottom"/>
          </w:tcPr>
          <w:p w14:paraId="4E6E3C5B" w14:textId="77777777" w:rsidR="001456B2" w:rsidRPr="00C02270" w:rsidRDefault="001456B2" w:rsidP="00981E51">
            <w:pPr>
              <w:jc w:val="center"/>
              <w:rPr>
                <w:color w:val="808080"/>
                <w:sz w:val="22"/>
                <w:szCs w:val="22"/>
              </w:rPr>
            </w:pPr>
          </w:p>
        </w:tc>
        <w:tc>
          <w:tcPr>
            <w:tcW w:w="2160" w:type="dxa"/>
            <w:tcBorders>
              <w:top w:val="single" w:sz="4" w:space="0" w:color="auto"/>
              <w:left w:val="nil"/>
              <w:right w:val="nil"/>
            </w:tcBorders>
            <w:shd w:val="clear" w:color="auto" w:fill="auto"/>
            <w:noWrap/>
            <w:vAlign w:val="bottom"/>
          </w:tcPr>
          <w:p w14:paraId="760E4AB1" w14:textId="77777777" w:rsidR="001456B2" w:rsidRPr="00C02270" w:rsidRDefault="001456B2" w:rsidP="00981E51">
            <w:pPr>
              <w:jc w:val="center"/>
              <w:rPr>
                <w:b/>
                <w:bCs/>
                <w:color w:val="000000"/>
                <w:sz w:val="22"/>
                <w:szCs w:val="22"/>
              </w:rPr>
            </w:pPr>
          </w:p>
        </w:tc>
        <w:tc>
          <w:tcPr>
            <w:tcW w:w="2160" w:type="dxa"/>
            <w:tcBorders>
              <w:top w:val="single" w:sz="4" w:space="0" w:color="auto"/>
              <w:left w:val="nil"/>
              <w:right w:val="nil"/>
            </w:tcBorders>
            <w:shd w:val="clear" w:color="auto" w:fill="auto"/>
            <w:noWrap/>
            <w:vAlign w:val="bottom"/>
          </w:tcPr>
          <w:p w14:paraId="1D546E20" w14:textId="77777777" w:rsidR="001456B2" w:rsidRPr="00C02270" w:rsidRDefault="001456B2" w:rsidP="00981E51">
            <w:pPr>
              <w:jc w:val="center"/>
              <w:rPr>
                <w:b/>
                <w:bCs/>
                <w:color w:val="000000"/>
                <w:sz w:val="22"/>
                <w:szCs w:val="22"/>
              </w:rPr>
            </w:pPr>
          </w:p>
        </w:tc>
      </w:tr>
      <w:tr w:rsidR="001456B2" w:rsidRPr="00C02270" w14:paraId="75A51D35" w14:textId="77777777" w:rsidTr="00981E51">
        <w:trPr>
          <w:trHeight w:val="320"/>
          <w:jc w:val="center"/>
        </w:trPr>
        <w:tc>
          <w:tcPr>
            <w:tcW w:w="2430" w:type="dxa"/>
            <w:tcBorders>
              <w:top w:val="nil"/>
              <w:left w:val="nil"/>
              <w:bottom w:val="nil"/>
              <w:right w:val="nil"/>
            </w:tcBorders>
            <w:shd w:val="clear" w:color="auto" w:fill="auto"/>
            <w:noWrap/>
            <w:vAlign w:val="bottom"/>
            <w:hideMark/>
          </w:tcPr>
          <w:p w14:paraId="0DEDC165" w14:textId="77777777" w:rsidR="001456B2" w:rsidRPr="00C02270" w:rsidRDefault="001456B2" w:rsidP="00981E51">
            <w:pPr>
              <w:ind w:left="170"/>
              <w:rPr>
                <w:color w:val="000000"/>
                <w:sz w:val="22"/>
                <w:szCs w:val="22"/>
              </w:rPr>
            </w:pPr>
            <w:r w:rsidRPr="00C02270">
              <w:rPr>
                <w:color w:val="000000"/>
                <w:sz w:val="22"/>
                <w:szCs w:val="22"/>
              </w:rPr>
              <w:t>Extraversion</w:t>
            </w:r>
          </w:p>
        </w:tc>
        <w:tc>
          <w:tcPr>
            <w:tcW w:w="1890" w:type="dxa"/>
            <w:tcBorders>
              <w:top w:val="nil"/>
              <w:left w:val="nil"/>
              <w:bottom w:val="nil"/>
              <w:right w:val="nil"/>
            </w:tcBorders>
            <w:shd w:val="clear" w:color="auto" w:fill="auto"/>
            <w:noWrap/>
            <w:vAlign w:val="bottom"/>
            <w:hideMark/>
          </w:tcPr>
          <w:p w14:paraId="75210299" w14:textId="77777777" w:rsidR="001456B2" w:rsidRPr="00C02270" w:rsidRDefault="001456B2" w:rsidP="00981E51">
            <w:pPr>
              <w:jc w:val="center"/>
              <w:rPr>
                <w:color w:val="808080"/>
                <w:sz w:val="22"/>
                <w:szCs w:val="22"/>
              </w:rPr>
            </w:pPr>
            <w:r w:rsidRPr="00C02270">
              <w:rPr>
                <w:color w:val="808080"/>
                <w:sz w:val="22"/>
                <w:szCs w:val="22"/>
              </w:rPr>
              <w:t>4.76 vs. 4.59</w:t>
            </w:r>
          </w:p>
        </w:tc>
        <w:tc>
          <w:tcPr>
            <w:tcW w:w="2160" w:type="dxa"/>
            <w:tcBorders>
              <w:top w:val="nil"/>
              <w:left w:val="nil"/>
              <w:bottom w:val="nil"/>
              <w:right w:val="nil"/>
            </w:tcBorders>
            <w:shd w:val="clear" w:color="auto" w:fill="auto"/>
            <w:noWrap/>
            <w:vAlign w:val="bottom"/>
            <w:hideMark/>
          </w:tcPr>
          <w:p w14:paraId="0E6DAFA8" w14:textId="77777777" w:rsidR="001456B2" w:rsidRPr="00C02270" w:rsidRDefault="001456B2" w:rsidP="00981E51">
            <w:pPr>
              <w:jc w:val="center"/>
              <w:rPr>
                <w:b/>
                <w:bCs/>
                <w:color w:val="000000"/>
                <w:sz w:val="22"/>
                <w:szCs w:val="22"/>
              </w:rPr>
            </w:pPr>
            <w:r w:rsidRPr="00C02270">
              <w:rPr>
                <w:b/>
                <w:bCs/>
                <w:color w:val="000000"/>
                <w:sz w:val="22"/>
                <w:szCs w:val="22"/>
              </w:rPr>
              <w:t>4.76 vs. 4.19</w:t>
            </w:r>
          </w:p>
        </w:tc>
        <w:tc>
          <w:tcPr>
            <w:tcW w:w="2160" w:type="dxa"/>
            <w:tcBorders>
              <w:top w:val="nil"/>
              <w:left w:val="nil"/>
              <w:bottom w:val="nil"/>
              <w:right w:val="nil"/>
            </w:tcBorders>
            <w:shd w:val="clear" w:color="auto" w:fill="auto"/>
            <w:noWrap/>
            <w:vAlign w:val="bottom"/>
            <w:hideMark/>
          </w:tcPr>
          <w:p w14:paraId="20F86E1D" w14:textId="77777777" w:rsidR="001456B2" w:rsidRPr="00C02270" w:rsidRDefault="001456B2" w:rsidP="00981E51">
            <w:pPr>
              <w:jc w:val="center"/>
              <w:rPr>
                <w:b/>
                <w:bCs/>
                <w:color w:val="000000"/>
                <w:sz w:val="22"/>
                <w:szCs w:val="22"/>
              </w:rPr>
            </w:pPr>
            <w:r w:rsidRPr="00C02270">
              <w:rPr>
                <w:b/>
                <w:bCs/>
                <w:color w:val="000000"/>
                <w:sz w:val="22"/>
                <w:szCs w:val="22"/>
              </w:rPr>
              <w:t>4.76 vs. 4.31</w:t>
            </w:r>
          </w:p>
        </w:tc>
      </w:tr>
      <w:tr w:rsidR="001456B2" w:rsidRPr="00C02270" w14:paraId="41F03506" w14:textId="77777777" w:rsidTr="00981E51">
        <w:trPr>
          <w:trHeight w:val="320"/>
          <w:jc w:val="center"/>
        </w:trPr>
        <w:tc>
          <w:tcPr>
            <w:tcW w:w="2430" w:type="dxa"/>
            <w:tcBorders>
              <w:top w:val="nil"/>
              <w:left w:val="nil"/>
              <w:bottom w:val="nil"/>
              <w:right w:val="nil"/>
            </w:tcBorders>
            <w:shd w:val="clear" w:color="auto" w:fill="auto"/>
            <w:noWrap/>
            <w:vAlign w:val="bottom"/>
            <w:hideMark/>
          </w:tcPr>
          <w:p w14:paraId="5A5E6FD1" w14:textId="77777777" w:rsidR="001456B2" w:rsidRPr="00C02270" w:rsidRDefault="001456B2" w:rsidP="00981E51">
            <w:pPr>
              <w:ind w:left="170"/>
              <w:rPr>
                <w:color w:val="000000"/>
                <w:sz w:val="22"/>
                <w:szCs w:val="22"/>
              </w:rPr>
            </w:pPr>
            <w:r w:rsidRPr="00C02270">
              <w:rPr>
                <w:color w:val="000000"/>
                <w:sz w:val="22"/>
                <w:szCs w:val="22"/>
              </w:rPr>
              <w:t>Genuineness</w:t>
            </w:r>
          </w:p>
        </w:tc>
        <w:tc>
          <w:tcPr>
            <w:tcW w:w="1890" w:type="dxa"/>
            <w:tcBorders>
              <w:top w:val="nil"/>
              <w:left w:val="nil"/>
              <w:bottom w:val="nil"/>
              <w:right w:val="nil"/>
            </w:tcBorders>
            <w:shd w:val="clear" w:color="auto" w:fill="auto"/>
            <w:noWrap/>
            <w:vAlign w:val="bottom"/>
            <w:hideMark/>
          </w:tcPr>
          <w:p w14:paraId="73F47E9D" w14:textId="77777777" w:rsidR="001456B2" w:rsidRPr="00C02270" w:rsidRDefault="001456B2" w:rsidP="00981E51">
            <w:pPr>
              <w:jc w:val="center"/>
              <w:rPr>
                <w:color w:val="808080"/>
                <w:sz w:val="22"/>
                <w:szCs w:val="22"/>
              </w:rPr>
            </w:pPr>
            <w:r w:rsidRPr="00C02270">
              <w:rPr>
                <w:color w:val="808080"/>
                <w:sz w:val="22"/>
                <w:szCs w:val="22"/>
              </w:rPr>
              <w:t>5.04 vs. 4.81</w:t>
            </w:r>
          </w:p>
        </w:tc>
        <w:tc>
          <w:tcPr>
            <w:tcW w:w="2160" w:type="dxa"/>
            <w:tcBorders>
              <w:top w:val="nil"/>
              <w:left w:val="nil"/>
              <w:bottom w:val="nil"/>
              <w:right w:val="nil"/>
            </w:tcBorders>
            <w:shd w:val="clear" w:color="auto" w:fill="auto"/>
            <w:noWrap/>
            <w:vAlign w:val="bottom"/>
            <w:hideMark/>
          </w:tcPr>
          <w:p w14:paraId="05AA3723" w14:textId="77777777" w:rsidR="001456B2" w:rsidRPr="00C02270" w:rsidRDefault="001456B2" w:rsidP="00981E51">
            <w:pPr>
              <w:jc w:val="center"/>
              <w:rPr>
                <w:b/>
                <w:bCs/>
                <w:color w:val="000000"/>
                <w:sz w:val="22"/>
                <w:szCs w:val="22"/>
              </w:rPr>
            </w:pPr>
            <w:r w:rsidRPr="00C02270">
              <w:rPr>
                <w:b/>
                <w:bCs/>
                <w:color w:val="000000"/>
                <w:sz w:val="22"/>
                <w:szCs w:val="22"/>
              </w:rPr>
              <w:t>5.04 vs. 4.48</w:t>
            </w:r>
          </w:p>
        </w:tc>
        <w:tc>
          <w:tcPr>
            <w:tcW w:w="2160" w:type="dxa"/>
            <w:tcBorders>
              <w:top w:val="nil"/>
              <w:left w:val="nil"/>
              <w:bottom w:val="nil"/>
              <w:right w:val="nil"/>
            </w:tcBorders>
            <w:shd w:val="clear" w:color="auto" w:fill="auto"/>
            <w:noWrap/>
            <w:vAlign w:val="bottom"/>
            <w:hideMark/>
          </w:tcPr>
          <w:p w14:paraId="6E11F4FB" w14:textId="77777777" w:rsidR="001456B2" w:rsidRPr="00C02270" w:rsidRDefault="001456B2" w:rsidP="00981E51">
            <w:pPr>
              <w:jc w:val="center"/>
              <w:rPr>
                <w:b/>
                <w:bCs/>
                <w:color w:val="000000"/>
                <w:sz w:val="22"/>
                <w:szCs w:val="22"/>
              </w:rPr>
            </w:pPr>
            <w:r>
              <w:rPr>
                <w:b/>
                <w:bCs/>
                <w:color w:val="000000"/>
                <w:sz w:val="22"/>
                <w:szCs w:val="22"/>
              </w:rPr>
              <w:t>5.</w:t>
            </w:r>
            <w:r w:rsidRPr="00C02270">
              <w:rPr>
                <w:b/>
                <w:bCs/>
                <w:color w:val="000000"/>
                <w:sz w:val="22"/>
                <w:szCs w:val="22"/>
              </w:rPr>
              <w:t>04 vs. 4.70</w:t>
            </w:r>
          </w:p>
        </w:tc>
      </w:tr>
      <w:tr w:rsidR="00D85A4F" w:rsidRPr="00C02270" w14:paraId="607F18C0" w14:textId="77777777" w:rsidTr="00981E51">
        <w:trPr>
          <w:trHeight w:val="320"/>
          <w:jc w:val="center"/>
        </w:trPr>
        <w:tc>
          <w:tcPr>
            <w:tcW w:w="2430" w:type="dxa"/>
            <w:tcBorders>
              <w:top w:val="nil"/>
              <w:left w:val="nil"/>
              <w:bottom w:val="nil"/>
              <w:right w:val="nil"/>
            </w:tcBorders>
            <w:shd w:val="clear" w:color="auto" w:fill="auto"/>
            <w:noWrap/>
            <w:vAlign w:val="bottom"/>
            <w:hideMark/>
          </w:tcPr>
          <w:p w14:paraId="16C87567" w14:textId="77777777" w:rsidR="00D85A4F" w:rsidRPr="00C02270" w:rsidRDefault="00D85A4F" w:rsidP="00981E51">
            <w:pPr>
              <w:ind w:left="170"/>
              <w:rPr>
                <w:color w:val="000000"/>
                <w:sz w:val="22"/>
                <w:szCs w:val="22"/>
              </w:rPr>
            </w:pPr>
            <w:r w:rsidRPr="00C02270">
              <w:rPr>
                <w:color w:val="000000"/>
                <w:sz w:val="22"/>
                <w:szCs w:val="22"/>
              </w:rPr>
              <w:t>Caring</w:t>
            </w:r>
          </w:p>
        </w:tc>
        <w:tc>
          <w:tcPr>
            <w:tcW w:w="1890" w:type="dxa"/>
            <w:tcBorders>
              <w:top w:val="nil"/>
              <w:left w:val="nil"/>
              <w:bottom w:val="nil"/>
              <w:right w:val="nil"/>
            </w:tcBorders>
            <w:shd w:val="clear" w:color="auto" w:fill="auto"/>
            <w:noWrap/>
            <w:vAlign w:val="bottom"/>
            <w:hideMark/>
          </w:tcPr>
          <w:p w14:paraId="234CB641" w14:textId="77777777" w:rsidR="00D85A4F" w:rsidRPr="00C02270" w:rsidRDefault="00D85A4F" w:rsidP="00981E51">
            <w:pPr>
              <w:jc w:val="center"/>
              <w:rPr>
                <w:b/>
                <w:bCs/>
                <w:color w:val="000000"/>
                <w:sz w:val="22"/>
                <w:szCs w:val="22"/>
              </w:rPr>
            </w:pPr>
            <w:r w:rsidRPr="00C02270">
              <w:rPr>
                <w:b/>
                <w:bCs/>
                <w:color w:val="000000"/>
                <w:sz w:val="22"/>
                <w:szCs w:val="22"/>
              </w:rPr>
              <w:t>5.52 vs. 5.20</w:t>
            </w:r>
          </w:p>
        </w:tc>
        <w:tc>
          <w:tcPr>
            <w:tcW w:w="2160" w:type="dxa"/>
            <w:tcBorders>
              <w:top w:val="nil"/>
              <w:left w:val="nil"/>
              <w:bottom w:val="nil"/>
              <w:right w:val="nil"/>
            </w:tcBorders>
            <w:shd w:val="clear" w:color="auto" w:fill="auto"/>
            <w:noWrap/>
            <w:vAlign w:val="bottom"/>
            <w:hideMark/>
          </w:tcPr>
          <w:p w14:paraId="50F89A2D" w14:textId="77777777" w:rsidR="00D85A4F" w:rsidRPr="00C02270" w:rsidRDefault="00D85A4F" w:rsidP="00981E51">
            <w:pPr>
              <w:jc w:val="center"/>
              <w:rPr>
                <w:color w:val="808080"/>
                <w:sz w:val="22"/>
                <w:szCs w:val="22"/>
              </w:rPr>
            </w:pPr>
            <w:r w:rsidRPr="00C02270">
              <w:rPr>
                <w:color w:val="808080"/>
                <w:sz w:val="22"/>
                <w:szCs w:val="22"/>
              </w:rPr>
              <w:t>5.52 vs. 5.29</w:t>
            </w:r>
          </w:p>
        </w:tc>
        <w:tc>
          <w:tcPr>
            <w:tcW w:w="2160" w:type="dxa"/>
            <w:tcBorders>
              <w:top w:val="nil"/>
              <w:left w:val="nil"/>
              <w:bottom w:val="nil"/>
              <w:right w:val="nil"/>
            </w:tcBorders>
            <w:shd w:val="clear" w:color="auto" w:fill="auto"/>
            <w:noWrap/>
            <w:vAlign w:val="bottom"/>
            <w:hideMark/>
          </w:tcPr>
          <w:p w14:paraId="6C3FA3E2" w14:textId="77777777" w:rsidR="00D85A4F" w:rsidRPr="00C02270" w:rsidRDefault="00D85A4F" w:rsidP="00981E51">
            <w:pPr>
              <w:jc w:val="center"/>
              <w:rPr>
                <w:color w:val="808080"/>
                <w:sz w:val="22"/>
                <w:szCs w:val="22"/>
              </w:rPr>
            </w:pPr>
            <w:r w:rsidRPr="00C02270">
              <w:rPr>
                <w:color w:val="808080"/>
                <w:sz w:val="22"/>
                <w:szCs w:val="22"/>
              </w:rPr>
              <w:t>5.52 vs. 5.25</w:t>
            </w:r>
          </w:p>
        </w:tc>
      </w:tr>
      <w:tr w:rsidR="001456B2" w:rsidRPr="00C02270" w14:paraId="0F3645E1" w14:textId="77777777" w:rsidTr="00981E51">
        <w:trPr>
          <w:trHeight w:val="320"/>
          <w:jc w:val="center"/>
        </w:trPr>
        <w:tc>
          <w:tcPr>
            <w:tcW w:w="2430" w:type="dxa"/>
            <w:tcBorders>
              <w:left w:val="nil"/>
              <w:bottom w:val="nil"/>
              <w:right w:val="nil"/>
            </w:tcBorders>
            <w:shd w:val="clear" w:color="auto" w:fill="auto"/>
            <w:noWrap/>
            <w:vAlign w:val="bottom"/>
            <w:hideMark/>
          </w:tcPr>
          <w:p w14:paraId="2E660938" w14:textId="77777777" w:rsidR="001456B2" w:rsidRPr="00C02270" w:rsidRDefault="001456B2" w:rsidP="00981E51">
            <w:pPr>
              <w:ind w:left="170"/>
              <w:rPr>
                <w:color w:val="000000"/>
                <w:sz w:val="22"/>
                <w:szCs w:val="22"/>
              </w:rPr>
            </w:pPr>
            <w:r w:rsidRPr="00C02270">
              <w:rPr>
                <w:color w:val="000000"/>
                <w:sz w:val="22"/>
                <w:szCs w:val="22"/>
              </w:rPr>
              <w:t>Attention</w:t>
            </w:r>
          </w:p>
        </w:tc>
        <w:tc>
          <w:tcPr>
            <w:tcW w:w="1890" w:type="dxa"/>
            <w:tcBorders>
              <w:left w:val="nil"/>
              <w:bottom w:val="nil"/>
              <w:right w:val="nil"/>
            </w:tcBorders>
            <w:shd w:val="clear" w:color="auto" w:fill="auto"/>
            <w:noWrap/>
            <w:vAlign w:val="bottom"/>
            <w:hideMark/>
          </w:tcPr>
          <w:p w14:paraId="1B7C6C68" w14:textId="77777777" w:rsidR="001456B2" w:rsidRPr="00C02270" w:rsidRDefault="001456B2" w:rsidP="00981E51">
            <w:pPr>
              <w:jc w:val="center"/>
              <w:rPr>
                <w:color w:val="808080"/>
                <w:sz w:val="22"/>
                <w:szCs w:val="22"/>
              </w:rPr>
            </w:pPr>
            <w:r w:rsidRPr="00C02270">
              <w:rPr>
                <w:color w:val="808080"/>
                <w:sz w:val="22"/>
                <w:szCs w:val="22"/>
              </w:rPr>
              <w:t>4.11 vs. 3.93</w:t>
            </w:r>
          </w:p>
        </w:tc>
        <w:tc>
          <w:tcPr>
            <w:tcW w:w="2160" w:type="dxa"/>
            <w:tcBorders>
              <w:left w:val="nil"/>
              <w:bottom w:val="nil"/>
              <w:right w:val="nil"/>
            </w:tcBorders>
            <w:shd w:val="clear" w:color="auto" w:fill="auto"/>
            <w:noWrap/>
            <w:vAlign w:val="bottom"/>
            <w:hideMark/>
          </w:tcPr>
          <w:p w14:paraId="0F579B10" w14:textId="77777777" w:rsidR="001456B2" w:rsidRPr="00C02270" w:rsidRDefault="001456B2" w:rsidP="00981E51">
            <w:pPr>
              <w:jc w:val="center"/>
              <w:rPr>
                <w:b/>
                <w:bCs/>
                <w:color w:val="000000"/>
                <w:sz w:val="22"/>
                <w:szCs w:val="22"/>
              </w:rPr>
            </w:pPr>
            <w:r w:rsidRPr="00C02270">
              <w:rPr>
                <w:b/>
                <w:bCs/>
                <w:color w:val="000000"/>
                <w:sz w:val="22"/>
                <w:szCs w:val="22"/>
              </w:rPr>
              <w:t>4.11 vs. 3.74</w:t>
            </w:r>
          </w:p>
        </w:tc>
        <w:tc>
          <w:tcPr>
            <w:tcW w:w="2160" w:type="dxa"/>
            <w:tcBorders>
              <w:left w:val="nil"/>
              <w:bottom w:val="nil"/>
              <w:right w:val="nil"/>
            </w:tcBorders>
            <w:shd w:val="clear" w:color="auto" w:fill="auto"/>
            <w:noWrap/>
            <w:vAlign w:val="bottom"/>
            <w:hideMark/>
          </w:tcPr>
          <w:p w14:paraId="2EE48104" w14:textId="77777777" w:rsidR="001456B2" w:rsidRPr="00C02270" w:rsidRDefault="001456B2" w:rsidP="00981E51">
            <w:pPr>
              <w:jc w:val="center"/>
              <w:rPr>
                <w:b/>
                <w:bCs/>
                <w:color w:val="000000"/>
                <w:sz w:val="22"/>
                <w:szCs w:val="22"/>
              </w:rPr>
            </w:pPr>
            <w:r w:rsidRPr="00C02270">
              <w:rPr>
                <w:b/>
                <w:bCs/>
                <w:color w:val="000000"/>
                <w:sz w:val="22"/>
                <w:szCs w:val="22"/>
              </w:rPr>
              <w:t>4.11 vs. 3.60</w:t>
            </w:r>
          </w:p>
        </w:tc>
      </w:tr>
      <w:tr w:rsidR="001456B2" w:rsidRPr="00C02270" w14:paraId="240F0A72" w14:textId="77777777" w:rsidTr="00981E51">
        <w:trPr>
          <w:trHeight w:val="320"/>
          <w:jc w:val="center"/>
        </w:trPr>
        <w:tc>
          <w:tcPr>
            <w:tcW w:w="2430" w:type="dxa"/>
            <w:tcBorders>
              <w:top w:val="nil"/>
              <w:left w:val="nil"/>
              <w:bottom w:val="nil"/>
              <w:right w:val="nil"/>
            </w:tcBorders>
            <w:shd w:val="clear" w:color="auto" w:fill="auto"/>
            <w:noWrap/>
            <w:vAlign w:val="bottom"/>
            <w:hideMark/>
          </w:tcPr>
          <w:p w14:paraId="302390E5" w14:textId="77777777" w:rsidR="001456B2" w:rsidRPr="00C02270" w:rsidRDefault="001456B2" w:rsidP="00981E51">
            <w:pPr>
              <w:ind w:left="170"/>
              <w:rPr>
                <w:color w:val="000000"/>
                <w:sz w:val="22"/>
                <w:szCs w:val="22"/>
              </w:rPr>
            </w:pPr>
            <w:r w:rsidRPr="00C02270">
              <w:rPr>
                <w:color w:val="000000"/>
                <w:sz w:val="22"/>
                <w:szCs w:val="22"/>
              </w:rPr>
              <w:t>Mental Simulation</w:t>
            </w:r>
          </w:p>
        </w:tc>
        <w:tc>
          <w:tcPr>
            <w:tcW w:w="1890" w:type="dxa"/>
            <w:tcBorders>
              <w:top w:val="nil"/>
              <w:left w:val="nil"/>
              <w:bottom w:val="nil"/>
              <w:right w:val="nil"/>
            </w:tcBorders>
            <w:shd w:val="clear" w:color="auto" w:fill="auto"/>
            <w:noWrap/>
            <w:vAlign w:val="bottom"/>
            <w:hideMark/>
          </w:tcPr>
          <w:p w14:paraId="5F7A77F5" w14:textId="77777777" w:rsidR="001456B2" w:rsidRPr="00C02270" w:rsidRDefault="001456B2" w:rsidP="00981E51">
            <w:pPr>
              <w:jc w:val="center"/>
              <w:rPr>
                <w:b/>
                <w:bCs/>
                <w:color w:val="000000"/>
                <w:sz w:val="22"/>
                <w:szCs w:val="22"/>
              </w:rPr>
            </w:pPr>
            <w:r w:rsidRPr="00C02270">
              <w:rPr>
                <w:b/>
                <w:bCs/>
                <w:color w:val="000000"/>
                <w:sz w:val="22"/>
                <w:szCs w:val="22"/>
              </w:rPr>
              <w:t>4.63 vs. 4.24</w:t>
            </w:r>
          </w:p>
        </w:tc>
        <w:tc>
          <w:tcPr>
            <w:tcW w:w="2160" w:type="dxa"/>
            <w:tcBorders>
              <w:top w:val="nil"/>
              <w:left w:val="nil"/>
              <w:bottom w:val="nil"/>
              <w:right w:val="nil"/>
            </w:tcBorders>
            <w:shd w:val="clear" w:color="auto" w:fill="auto"/>
            <w:noWrap/>
            <w:vAlign w:val="bottom"/>
            <w:hideMark/>
          </w:tcPr>
          <w:p w14:paraId="7858D8E1" w14:textId="77777777" w:rsidR="001456B2" w:rsidRPr="00C02270" w:rsidRDefault="001456B2" w:rsidP="00981E51">
            <w:pPr>
              <w:jc w:val="center"/>
              <w:rPr>
                <w:color w:val="808080"/>
                <w:sz w:val="22"/>
                <w:szCs w:val="22"/>
              </w:rPr>
            </w:pPr>
            <w:r w:rsidRPr="00C02270">
              <w:rPr>
                <w:color w:val="808080"/>
                <w:sz w:val="22"/>
                <w:szCs w:val="22"/>
              </w:rPr>
              <w:t>4.63 vs. 4.44</w:t>
            </w:r>
          </w:p>
        </w:tc>
        <w:tc>
          <w:tcPr>
            <w:tcW w:w="2160" w:type="dxa"/>
            <w:tcBorders>
              <w:top w:val="nil"/>
              <w:left w:val="nil"/>
              <w:bottom w:val="nil"/>
              <w:right w:val="nil"/>
            </w:tcBorders>
            <w:shd w:val="clear" w:color="auto" w:fill="auto"/>
            <w:noWrap/>
            <w:vAlign w:val="bottom"/>
            <w:hideMark/>
          </w:tcPr>
          <w:p w14:paraId="038518A4" w14:textId="77777777" w:rsidR="001456B2" w:rsidRPr="00C02270" w:rsidRDefault="001456B2" w:rsidP="00981E51">
            <w:pPr>
              <w:jc w:val="center"/>
              <w:rPr>
                <w:b/>
                <w:bCs/>
                <w:color w:val="000000"/>
                <w:sz w:val="22"/>
                <w:szCs w:val="22"/>
              </w:rPr>
            </w:pPr>
            <w:r w:rsidRPr="00C02270">
              <w:rPr>
                <w:b/>
                <w:bCs/>
                <w:color w:val="000000"/>
                <w:sz w:val="22"/>
                <w:szCs w:val="22"/>
              </w:rPr>
              <w:t>4.63 vs. 4.03</w:t>
            </w:r>
          </w:p>
        </w:tc>
      </w:tr>
      <w:tr w:rsidR="004040D7" w:rsidRPr="00C02270" w14:paraId="1CFD977A" w14:textId="77777777" w:rsidTr="00981E51">
        <w:trPr>
          <w:trHeight w:val="320"/>
          <w:jc w:val="center"/>
        </w:trPr>
        <w:tc>
          <w:tcPr>
            <w:tcW w:w="2430" w:type="dxa"/>
            <w:tcBorders>
              <w:top w:val="nil"/>
              <w:left w:val="nil"/>
              <w:bottom w:val="nil"/>
              <w:right w:val="nil"/>
            </w:tcBorders>
            <w:shd w:val="clear" w:color="auto" w:fill="auto"/>
            <w:noWrap/>
            <w:vAlign w:val="bottom"/>
          </w:tcPr>
          <w:p w14:paraId="2059AFBA" w14:textId="768FD242" w:rsidR="004040D7" w:rsidRPr="004040D7" w:rsidRDefault="004040D7" w:rsidP="004040D7">
            <w:pPr>
              <w:rPr>
                <w:i/>
                <w:iCs/>
                <w:color w:val="000000"/>
                <w:sz w:val="22"/>
                <w:szCs w:val="22"/>
              </w:rPr>
            </w:pPr>
            <w:r w:rsidRPr="004040D7">
              <w:rPr>
                <w:i/>
                <w:iCs/>
                <w:color w:val="000000"/>
                <w:sz w:val="22"/>
                <w:szCs w:val="22"/>
              </w:rPr>
              <w:t>Alternative Explanation</w:t>
            </w:r>
          </w:p>
        </w:tc>
        <w:tc>
          <w:tcPr>
            <w:tcW w:w="1890" w:type="dxa"/>
            <w:tcBorders>
              <w:top w:val="nil"/>
              <w:left w:val="nil"/>
              <w:bottom w:val="nil"/>
              <w:right w:val="nil"/>
            </w:tcBorders>
            <w:shd w:val="clear" w:color="auto" w:fill="auto"/>
            <w:noWrap/>
            <w:vAlign w:val="bottom"/>
          </w:tcPr>
          <w:p w14:paraId="2BB73CD3" w14:textId="77777777" w:rsidR="004040D7" w:rsidRPr="00C02270" w:rsidRDefault="004040D7" w:rsidP="00981E51">
            <w:pPr>
              <w:jc w:val="center"/>
              <w:rPr>
                <w:b/>
                <w:bCs/>
                <w:color w:val="000000"/>
                <w:sz w:val="22"/>
                <w:szCs w:val="22"/>
              </w:rPr>
            </w:pPr>
          </w:p>
        </w:tc>
        <w:tc>
          <w:tcPr>
            <w:tcW w:w="2160" w:type="dxa"/>
            <w:tcBorders>
              <w:top w:val="nil"/>
              <w:left w:val="nil"/>
              <w:bottom w:val="nil"/>
              <w:right w:val="nil"/>
            </w:tcBorders>
            <w:shd w:val="clear" w:color="auto" w:fill="auto"/>
            <w:noWrap/>
            <w:vAlign w:val="bottom"/>
          </w:tcPr>
          <w:p w14:paraId="2FA544B8" w14:textId="77777777" w:rsidR="004040D7" w:rsidRPr="00C02270" w:rsidRDefault="004040D7" w:rsidP="00981E51">
            <w:pPr>
              <w:jc w:val="center"/>
              <w:rPr>
                <w:color w:val="808080"/>
                <w:sz w:val="22"/>
                <w:szCs w:val="22"/>
              </w:rPr>
            </w:pPr>
          </w:p>
        </w:tc>
        <w:tc>
          <w:tcPr>
            <w:tcW w:w="2160" w:type="dxa"/>
            <w:tcBorders>
              <w:top w:val="nil"/>
              <w:left w:val="nil"/>
              <w:bottom w:val="nil"/>
              <w:right w:val="nil"/>
            </w:tcBorders>
            <w:shd w:val="clear" w:color="auto" w:fill="auto"/>
            <w:noWrap/>
            <w:vAlign w:val="bottom"/>
          </w:tcPr>
          <w:p w14:paraId="724A070E" w14:textId="77777777" w:rsidR="004040D7" w:rsidRPr="00C02270" w:rsidRDefault="004040D7" w:rsidP="00981E51">
            <w:pPr>
              <w:jc w:val="center"/>
              <w:rPr>
                <w:b/>
                <w:bCs/>
                <w:color w:val="000000"/>
                <w:sz w:val="22"/>
                <w:szCs w:val="22"/>
              </w:rPr>
            </w:pPr>
          </w:p>
        </w:tc>
      </w:tr>
      <w:tr w:rsidR="001456B2" w:rsidRPr="00C02270" w14:paraId="66C0B76F" w14:textId="77777777" w:rsidTr="00981E51">
        <w:trPr>
          <w:trHeight w:val="320"/>
          <w:jc w:val="center"/>
        </w:trPr>
        <w:tc>
          <w:tcPr>
            <w:tcW w:w="2430" w:type="dxa"/>
            <w:tcBorders>
              <w:top w:val="nil"/>
              <w:left w:val="nil"/>
              <w:bottom w:val="single" w:sz="4" w:space="0" w:color="auto"/>
              <w:right w:val="nil"/>
            </w:tcBorders>
            <w:shd w:val="clear" w:color="auto" w:fill="auto"/>
            <w:noWrap/>
            <w:vAlign w:val="bottom"/>
            <w:hideMark/>
          </w:tcPr>
          <w:p w14:paraId="2269B84C" w14:textId="77777777" w:rsidR="001456B2" w:rsidRPr="00C02270" w:rsidRDefault="001456B2" w:rsidP="00981E51">
            <w:pPr>
              <w:ind w:left="170"/>
              <w:rPr>
                <w:color w:val="000000"/>
                <w:sz w:val="22"/>
                <w:szCs w:val="22"/>
              </w:rPr>
            </w:pPr>
            <w:r w:rsidRPr="00C02270">
              <w:rPr>
                <w:color w:val="000000"/>
                <w:sz w:val="22"/>
                <w:szCs w:val="22"/>
              </w:rPr>
              <w:t>Typicality</w:t>
            </w:r>
          </w:p>
        </w:tc>
        <w:tc>
          <w:tcPr>
            <w:tcW w:w="1890" w:type="dxa"/>
            <w:tcBorders>
              <w:top w:val="nil"/>
              <w:left w:val="nil"/>
              <w:bottom w:val="single" w:sz="4" w:space="0" w:color="auto"/>
              <w:right w:val="nil"/>
            </w:tcBorders>
            <w:shd w:val="clear" w:color="auto" w:fill="auto"/>
            <w:noWrap/>
            <w:vAlign w:val="bottom"/>
            <w:hideMark/>
          </w:tcPr>
          <w:p w14:paraId="4CCFEF3C" w14:textId="77777777" w:rsidR="001456B2" w:rsidRPr="00C02270" w:rsidRDefault="001456B2" w:rsidP="00981E51">
            <w:pPr>
              <w:jc w:val="center"/>
              <w:rPr>
                <w:color w:val="808080"/>
                <w:sz w:val="22"/>
                <w:szCs w:val="22"/>
              </w:rPr>
            </w:pPr>
            <w:r w:rsidRPr="00C02270">
              <w:rPr>
                <w:color w:val="808080" w:themeColor="background1" w:themeShade="80"/>
                <w:sz w:val="22"/>
                <w:szCs w:val="22"/>
              </w:rPr>
              <w:t>4.51 vs 4.59</w:t>
            </w:r>
          </w:p>
        </w:tc>
        <w:tc>
          <w:tcPr>
            <w:tcW w:w="2160" w:type="dxa"/>
            <w:tcBorders>
              <w:top w:val="nil"/>
              <w:left w:val="nil"/>
              <w:bottom w:val="single" w:sz="4" w:space="0" w:color="auto"/>
              <w:right w:val="nil"/>
            </w:tcBorders>
            <w:shd w:val="clear" w:color="auto" w:fill="auto"/>
            <w:noWrap/>
            <w:vAlign w:val="bottom"/>
            <w:hideMark/>
          </w:tcPr>
          <w:p w14:paraId="6019B067" w14:textId="77777777" w:rsidR="001456B2" w:rsidRPr="00C02270" w:rsidRDefault="001456B2" w:rsidP="00981E51">
            <w:pPr>
              <w:jc w:val="center"/>
              <w:rPr>
                <w:color w:val="808080"/>
                <w:sz w:val="22"/>
                <w:szCs w:val="22"/>
              </w:rPr>
            </w:pPr>
            <w:r w:rsidRPr="00C02270">
              <w:rPr>
                <w:color w:val="808080"/>
                <w:sz w:val="22"/>
                <w:szCs w:val="22"/>
              </w:rPr>
              <w:t>4.51 vs 4.35</w:t>
            </w:r>
          </w:p>
        </w:tc>
        <w:tc>
          <w:tcPr>
            <w:tcW w:w="2160" w:type="dxa"/>
            <w:tcBorders>
              <w:top w:val="nil"/>
              <w:left w:val="nil"/>
              <w:bottom w:val="single" w:sz="4" w:space="0" w:color="auto"/>
              <w:right w:val="nil"/>
            </w:tcBorders>
            <w:shd w:val="clear" w:color="auto" w:fill="auto"/>
            <w:noWrap/>
            <w:vAlign w:val="bottom"/>
            <w:hideMark/>
          </w:tcPr>
          <w:p w14:paraId="549156ED" w14:textId="77777777" w:rsidR="001456B2" w:rsidRPr="00C02270" w:rsidRDefault="001456B2" w:rsidP="00981E51">
            <w:pPr>
              <w:jc w:val="center"/>
              <w:rPr>
                <w:color w:val="808080"/>
                <w:sz w:val="22"/>
                <w:szCs w:val="22"/>
              </w:rPr>
            </w:pPr>
            <w:r w:rsidRPr="00C02270">
              <w:rPr>
                <w:color w:val="808080"/>
                <w:sz w:val="22"/>
                <w:szCs w:val="22"/>
              </w:rPr>
              <w:t>4.51 vs 4.24</w:t>
            </w:r>
          </w:p>
        </w:tc>
      </w:tr>
    </w:tbl>
    <w:p w14:paraId="0A4A0866" w14:textId="77777777" w:rsidR="001456B2" w:rsidRDefault="001456B2" w:rsidP="001456B2">
      <w:pPr>
        <w:rPr>
          <w:sz w:val="20"/>
          <w:szCs w:val="20"/>
        </w:rPr>
      </w:pPr>
      <w:r w:rsidRPr="00DC1FEC">
        <w:rPr>
          <w:i/>
          <w:iCs/>
          <w:sz w:val="20"/>
          <w:szCs w:val="20"/>
        </w:rPr>
        <w:t>Notes</w:t>
      </w:r>
      <w:r w:rsidRPr="00DC1FEC">
        <w:rPr>
          <w:sz w:val="20"/>
          <w:szCs w:val="20"/>
        </w:rPr>
        <w:t xml:space="preserve">: </w:t>
      </w:r>
      <w:r>
        <w:rPr>
          <w:sz w:val="20"/>
          <w:szCs w:val="20"/>
        </w:rPr>
        <w:t>Mean differences</w:t>
      </w:r>
      <w:r w:rsidRPr="00DC1FEC">
        <w:rPr>
          <w:sz w:val="20"/>
          <w:szCs w:val="20"/>
        </w:rPr>
        <w:t xml:space="preserve"> significant at </w:t>
      </w:r>
      <w:r w:rsidRPr="00DC1FEC">
        <w:rPr>
          <w:i/>
          <w:iCs/>
          <w:sz w:val="20"/>
          <w:szCs w:val="20"/>
        </w:rPr>
        <w:t>p</w:t>
      </w:r>
      <w:r w:rsidRPr="00DC1FEC">
        <w:rPr>
          <w:sz w:val="20"/>
          <w:szCs w:val="20"/>
        </w:rPr>
        <w:t xml:space="preserve"> &lt; .05</w:t>
      </w:r>
      <w:r>
        <w:rPr>
          <w:sz w:val="20"/>
          <w:szCs w:val="20"/>
        </w:rPr>
        <w:t xml:space="preserve"> in bold.</w:t>
      </w:r>
    </w:p>
    <w:p w14:paraId="29C68EAA" w14:textId="77777777" w:rsidR="001456B2" w:rsidRDefault="001456B2" w:rsidP="00826FE7">
      <w:pPr>
        <w:widowControl w:val="0"/>
        <w:spacing w:line="480" w:lineRule="auto"/>
        <w:ind w:firstLine="720"/>
      </w:pPr>
    </w:p>
    <w:p w14:paraId="207187C1" w14:textId="50C692AA" w:rsidR="00196766" w:rsidRDefault="00196766" w:rsidP="00627E05">
      <w:pPr>
        <w:pStyle w:val="NormalWeb"/>
        <w:spacing w:before="0" w:beforeAutospacing="0" w:after="0" w:afterAutospacing="0" w:line="480" w:lineRule="auto"/>
        <w:ind w:firstLine="720"/>
        <w:contextualSpacing/>
      </w:pPr>
      <w:r>
        <w:rPr>
          <w:i/>
          <w:iCs/>
        </w:rPr>
        <w:t>Extraversion</w:t>
      </w:r>
      <w:r w:rsidR="00730F67">
        <w:rPr>
          <w:i/>
          <w:iCs/>
        </w:rPr>
        <w:t xml:space="preserve"> (and Emotionality)</w:t>
      </w:r>
      <w:r>
        <w:t xml:space="preserve">. </w:t>
      </w:r>
      <w:r w:rsidR="00DE6DFB">
        <w:t>One</w:t>
      </w:r>
      <w:r>
        <w:t xml:space="preserve"> could wonder whether the results are driven by perceived extraversion</w:t>
      </w:r>
      <w:r w:rsidR="002F717F">
        <w:t xml:space="preserve"> (or emotional involvement)</w:t>
      </w:r>
      <w:r>
        <w:t xml:space="preserve">. Using illustrators can make speakers seem more emotionally involved, engaged, and dynamic, signaling extraversion or energy. Appearing more extravert or enthusiastic, in turn, could lead audiences to like them more (Friedman, Riggio, and Casella 1988). To measure extraversion, we collected two items adapted from prior work </w:t>
      </w:r>
      <w:r>
        <w:rPr>
          <w:color w:val="0D0D0D"/>
        </w:rPr>
        <w:t xml:space="preserve">(i.e., </w:t>
      </w:r>
      <w:r w:rsidRPr="00852E73">
        <w:rPr>
          <w:color w:val="0D0D0D"/>
        </w:rPr>
        <w:t xml:space="preserve">Wang and </w:t>
      </w:r>
      <w:proofErr w:type="spellStart"/>
      <w:r w:rsidRPr="00852E73">
        <w:rPr>
          <w:color w:val="0D0D0D"/>
        </w:rPr>
        <w:t>Ziano</w:t>
      </w:r>
      <w:proofErr w:type="spellEnd"/>
      <w:r w:rsidRPr="00852E73">
        <w:rPr>
          <w:color w:val="0D0D0D"/>
        </w:rPr>
        <w:t xml:space="preserve"> 2022</w:t>
      </w:r>
      <w:r>
        <w:rPr>
          <w:color w:val="0D0D0D"/>
        </w:rPr>
        <w:t>; “h</w:t>
      </w:r>
      <w:r w:rsidRPr="00852E73">
        <w:rPr>
          <w:color w:val="0D0D0D"/>
        </w:rPr>
        <w:t xml:space="preserve">ow </w:t>
      </w:r>
      <w:r w:rsidRPr="002A4C42">
        <w:rPr>
          <w:color w:val="0D0D0D"/>
        </w:rPr>
        <w:t>extr</w:t>
      </w:r>
      <w:r>
        <w:rPr>
          <w:color w:val="0D0D0D"/>
        </w:rPr>
        <w:t>a</w:t>
      </w:r>
      <w:r w:rsidRPr="002A4C42">
        <w:rPr>
          <w:color w:val="0D0D0D"/>
        </w:rPr>
        <w:t>verted do you think the speaker is?</w:t>
      </w:r>
      <w:r>
        <w:rPr>
          <w:color w:val="0D0D0D"/>
        </w:rPr>
        <w:t>”</w:t>
      </w:r>
      <w:r w:rsidRPr="002A4C42">
        <w:rPr>
          <w:color w:val="0D0D0D"/>
        </w:rPr>
        <w:t xml:space="preserve"> 1 = not at all extraverted, 7 = extremely extraverted</w:t>
      </w:r>
      <w:r w:rsidRPr="002A4C42">
        <w:t xml:space="preserve">; </w:t>
      </w:r>
      <w:r w:rsidRPr="002A4C42">
        <w:rPr>
          <w:color w:val="0D0D0D"/>
        </w:rPr>
        <w:t>“how enthusiastic was the speaker when sharing their content?” 1 = not at all enthusiastic, 7 = extremely enthusiastic</w:t>
      </w:r>
      <w:r>
        <w:rPr>
          <w:color w:val="0D0D0D"/>
        </w:rPr>
        <w:t xml:space="preserve">; </w:t>
      </w:r>
      <w:r w:rsidRPr="002A4C42">
        <w:rPr>
          <w:i/>
          <w:iCs/>
          <w:color w:val="0D0D0D"/>
        </w:rPr>
        <w:t>r</w:t>
      </w:r>
      <w:r>
        <w:rPr>
          <w:color w:val="0D0D0D"/>
        </w:rPr>
        <w:t xml:space="preserve"> = .72). </w:t>
      </w:r>
      <w:r w:rsidR="00DE6DFB">
        <w:t>P</w:t>
      </w:r>
      <w:r>
        <w:t>airwise comparison</w:t>
      </w:r>
      <w:r w:rsidR="00DE6DFB">
        <w:t>s</w:t>
      </w:r>
      <w:r>
        <w:t xml:space="preserve"> found that using illustrators (M = 4.76) increased perceived extraversion more than unrelated movements (</w:t>
      </w:r>
      <w:r w:rsidRPr="00E06CEA">
        <w:t xml:space="preserve">M = </w:t>
      </w:r>
      <w:r>
        <w:t>4</w:t>
      </w:r>
      <w:r w:rsidRPr="00E06CEA">
        <w:t>.</w:t>
      </w:r>
      <w:r>
        <w:t>19</w:t>
      </w:r>
      <w:r w:rsidRPr="00E06CEA">
        <w:t xml:space="preserve">, </w:t>
      </w:r>
      <w:r w:rsidRPr="00E06CEA">
        <w:rPr>
          <w:i/>
          <w:iCs/>
        </w:rPr>
        <w:t>b</w:t>
      </w:r>
      <w:r w:rsidRPr="00E06CEA">
        <w:t xml:space="preserve"> = .</w:t>
      </w:r>
      <w:r>
        <w:t>57</w:t>
      </w:r>
      <w:r w:rsidRPr="00E06CEA">
        <w:t>, SE = .</w:t>
      </w:r>
      <w:r>
        <w:t>15</w:t>
      </w:r>
      <w:r w:rsidRPr="00E06CEA">
        <w:t xml:space="preserve">, </w:t>
      </w:r>
      <w:r w:rsidRPr="00E06CEA">
        <w:rPr>
          <w:i/>
          <w:iCs/>
        </w:rPr>
        <w:t>t</w:t>
      </w:r>
      <w:r w:rsidRPr="00E06CEA">
        <w:t xml:space="preserve"> = </w:t>
      </w:r>
      <w:r>
        <w:t>3</w:t>
      </w:r>
      <w:r w:rsidRPr="00E06CEA">
        <w:t>.</w:t>
      </w:r>
      <w:r>
        <w:t>73</w:t>
      </w:r>
      <w:r w:rsidRPr="00E06CEA">
        <w:t xml:space="preserve">, </w:t>
      </w:r>
      <w:r w:rsidRPr="00E06CEA">
        <w:rPr>
          <w:i/>
          <w:iCs/>
        </w:rPr>
        <w:t>p</w:t>
      </w:r>
      <w:r w:rsidRPr="00E06CEA">
        <w:t xml:space="preserve"> </w:t>
      </w:r>
      <w:r>
        <w:t>&lt;</w:t>
      </w:r>
      <w:r w:rsidRPr="00E06CEA">
        <w:t xml:space="preserve"> .0</w:t>
      </w:r>
      <w:r>
        <w:t>01) and no movement (</w:t>
      </w:r>
      <w:r w:rsidRPr="00E06CEA">
        <w:t xml:space="preserve">M = </w:t>
      </w:r>
      <w:r>
        <w:t>4</w:t>
      </w:r>
      <w:r w:rsidRPr="00E06CEA">
        <w:t>.</w:t>
      </w:r>
      <w:r>
        <w:t>31</w:t>
      </w:r>
      <w:r w:rsidRPr="00E06CEA">
        <w:t xml:space="preserve">, </w:t>
      </w:r>
      <w:r w:rsidRPr="00E06CEA">
        <w:rPr>
          <w:i/>
          <w:iCs/>
        </w:rPr>
        <w:t>b</w:t>
      </w:r>
      <w:r w:rsidRPr="00E06CEA">
        <w:t xml:space="preserve"> = .</w:t>
      </w:r>
      <w:r>
        <w:t>44</w:t>
      </w:r>
      <w:r w:rsidRPr="00E06CEA">
        <w:t>, SE = .</w:t>
      </w:r>
      <w:r>
        <w:t>15</w:t>
      </w:r>
      <w:r w:rsidRPr="00E06CEA">
        <w:t xml:space="preserve">, </w:t>
      </w:r>
      <w:r w:rsidRPr="00E06CEA">
        <w:rPr>
          <w:i/>
          <w:iCs/>
        </w:rPr>
        <w:t>t</w:t>
      </w:r>
      <w:r w:rsidRPr="00E06CEA">
        <w:t xml:space="preserve"> = </w:t>
      </w:r>
      <w:r>
        <w:t>2</w:t>
      </w:r>
      <w:r w:rsidRPr="00E06CEA">
        <w:t>.</w:t>
      </w:r>
      <w:r>
        <w:t>98</w:t>
      </w:r>
      <w:r w:rsidRPr="00E06CEA">
        <w:t xml:space="preserve">, </w:t>
      </w:r>
      <w:r w:rsidRPr="00E06CEA">
        <w:rPr>
          <w:i/>
          <w:iCs/>
        </w:rPr>
        <w:t>p</w:t>
      </w:r>
      <w:r w:rsidRPr="00E06CEA">
        <w:t xml:space="preserve"> = .0</w:t>
      </w:r>
      <w:r>
        <w:t>03), but not compared to highlighters (</w:t>
      </w:r>
      <w:r w:rsidRPr="00E06CEA">
        <w:t xml:space="preserve">M = </w:t>
      </w:r>
      <w:r>
        <w:t>4</w:t>
      </w:r>
      <w:r w:rsidRPr="00E06CEA">
        <w:t>.</w:t>
      </w:r>
      <w:r>
        <w:t>59</w:t>
      </w:r>
      <w:r w:rsidRPr="00E32B11">
        <w:t xml:space="preserve">, </w:t>
      </w:r>
      <w:r w:rsidRPr="00E32B11">
        <w:rPr>
          <w:i/>
          <w:iCs/>
        </w:rPr>
        <w:t>b</w:t>
      </w:r>
      <w:r w:rsidRPr="00E32B11">
        <w:t xml:space="preserve"> = .16, SE = .15, </w:t>
      </w:r>
      <w:r w:rsidRPr="00E32B11">
        <w:rPr>
          <w:i/>
          <w:iCs/>
        </w:rPr>
        <w:t>t</w:t>
      </w:r>
      <w:r w:rsidRPr="00E32B11">
        <w:t xml:space="preserve"> = 1.10, </w:t>
      </w:r>
      <w:r w:rsidRPr="00E32B11">
        <w:rPr>
          <w:i/>
          <w:iCs/>
        </w:rPr>
        <w:t>p</w:t>
      </w:r>
      <w:r w:rsidRPr="00E32B11">
        <w:t xml:space="preserve"> = .272). Further, extraversion mediated the illustrator’s effect on </w:t>
      </w:r>
      <w:r w:rsidR="002D25F1" w:rsidRPr="00E32B11">
        <w:t>persuasion</w:t>
      </w:r>
      <w:r w:rsidRPr="00E32B11">
        <w:t xml:space="preserve"> compared to both unrelated (95% CI = .11, .</w:t>
      </w:r>
      <w:r w:rsidR="003943D2">
        <w:t>40</w:t>
      </w:r>
      <w:r w:rsidRPr="00E32B11">
        <w:t>) and no movement (95% CI = .06, .33)</w:t>
      </w:r>
      <w:r w:rsidR="002D25F1" w:rsidRPr="00E32B11">
        <w:t xml:space="preserve">, but </w:t>
      </w:r>
      <w:r w:rsidR="002306F7">
        <w:t>not</w:t>
      </w:r>
      <w:r w:rsidR="002D25F1" w:rsidRPr="00E32B11">
        <w:t xml:space="preserve"> compared to highlighters (95% CI = </w:t>
      </w:r>
      <w:r w:rsidR="000D6585" w:rsidRPr="00E32B11">
        <w:t>–</w:t>
      </w:r>
      <w:r w:rsidR="002D25F1" w:rsidRPr="00E32B11">
        <w:t>.</w:t>
      </w:r>
      <w:r w:rsidR="000D6585" w:rsidRPr="00E32B11">
        <w:t>06</w:t>
      </w:r>
      <w:r w:rsidR="002D25F1" w:rsidRPr="00E32B11">
        <w:t>, .</w:t>
      </w:r>
      <w:r w:rsidR="000D6585" w:rsidRPr="00E32B11">
        <w:t>20</w:t>
      </w:r>
      <w:r w:rsidR="002D25F1" w:rsidRPr="00E32B11">
        <w:t>)</w:t>
      </w:r>
      <w:r w:rsidR="003943D2">
        <w:t>.</w:t>
      </w:r>
    </w:p>
    <w:p w14:paraId="3B661B1B" w14:textId="77777777" w:rsidR="0019291E" w:rsidRDefault="00730F67" w:rsidP="008303C8">
      <w:pPr>
        <w:pStyle w:val="NormalWeb"/>
        <w:spacing w:before="0" w:beforeAutospacing="0" w:after="0" w:afterAutospacing="0" w:line="480" w:lineRule="auto"/>
        <w:ind w:firstLine="720"/>
        <w:contextualSpacing/>
      </w:pPr>
      <w:r>
        <w:lastRenderedPageBreak/>
        <w:t>To further test whether emotional involvement is driving things, we tested whether there was difference across conditions on how</w:t>
      </w:r>
      <w:r w:rsidR="00223A89">
        <w:t xml:space="preserve"> “enthusiastic” </w:t>
      </w:r>
      <w:r>
        <w:t xml:space="preserve">(extraversion’s </w:t>
      </w:r>
      <w:r w:rsidR="00223A89">
        <w:t>item</w:t>
      </w:r>
      <w:r>
        <w:t>) the speaker seemed.</w:t>
      </w:r>
      <w:r w:rsidR="00223A89">
        <w:t xml:space="preserve"> </w:t>
      </w:r>
      <w:r>
        <w:t xml:space="preserve">Results remained the same. </w:t>
      </w:r>
    </w:p>
    <w:p w14:paraId="28BDDA58" w14:textId="7C3FECA3" w:rsidR="00151E57" w:rsidRDefault="00151E57" w:rsidP="008303C8">
      <w:pPr>
        <w:pStyle w:val="NormalWeb"/>
        <w:spacing w:before="0" w:beforeAutospacing="0" w:after="0" w:afterAutospacing="0" w:line="480" w:lineRule="auto"/>
        <w:ind w:firstLine="720"/>
        <w:contextualSpacing/>
      </w:pPr>
      <w:r>
        <w:t xml:space="preserve">Additionally, </w:t>
      </w:r>
      <w:r w:rsidR="0045305E">
        <w:t xml:space="preserve">we conducted </w:t>
      </w:r>
      <w:r>
        <w:t>a post-test (</w:t>
      </w:r>
      <w:hyperlink r:id="rId36" w:history="1">
        <w:r w:rsidRPr="00F545A2">
          <w:rPr>
            <w:rStyle w:val="Hyperlink"/>
          </w:rPr>
          <w:t>https://aspredicted.org/q45n-p26r.pdf</w:t>
        </w:r>
      </w:hyperlink>
      <w:r>
        <w:t xml:space="preserve">) </w:t>
      </w:r>
      <w:r w:rsidR="0045305E">
        <w:t>asking participants how excited, emotionally involved, and energetic the speaker seemed (</w:t>
      </w:r>
      <w:r w:rsidR="0045305E" w:rsidRPr="00C43016">
        <w:rPr>
          <w:color w:val="0D0D0D"/>
        </w:rPr>
        <w:t>α = .</w:t>
      </w:r>
      <w:r w:rsidR="0045305E">
        <w:rPr>
          <w:color w:val="0D0D0D"/>
        </w:rPr>
        <w:t>94</w:t>
      </w:r>
      <w:r w:rsidR="0045305E">
        <w:t>) across conditions. Participants assigned (N = 77, Prolific, 52% women, 48% men, mean age = 40 years)</w:t>
      </w:r>
      <w:r w:rsidR="0045305E">
        <w:rPr>
          <w:rStyle w:val="FootnoteReference"/>
        </w:rPr>
        <w:footnoteReference w:id="31"/>
      </w:r>
      <w:r w:rsidR="0045305E">
        <w:t xml:space="preserve"> were </w:t>
      </w:r>
      <w:r w:rsidR="008303C8">
        <w:t>randomly</w:t>
      </w:r>
      <w:r w:rsidR="0045305E">
        <w:t xml:space="preserve"> assigned</w:t>
      </w:r>
      <w:r w:rsidR="008303C8">
        <w:t xml:space="preserve"> to three conditions, one</w:t>
      </w:r>
      <w:r w:rsidR="00AD5C3F">
        <w:t xml:space="preserve"> different movement type</w:t>
      </w:r>
      <w:r w:rsidR="008303C8">
        <w:t xml:space="preserve"> for each product pitch</w:t>
      </w:r>
      <w:r w:rsidR="0045305E">
        <w:t xml:space="preserve">. </w:t>
      </w:r>
      <w:r>
        <w:t xml:space="preserve">Further casting doubt on this alternative explanation, emotionality did not vary across conditions (F (3, 227) = .42, </w:t>
      </w:r>
      <w:r w:rsidRPr="002F717F">
        <w:rPr>
          <w:i/>
          <w:iCs/>
        </w:rPr>
        <w:t>p</w:t>
      </w:r>
      <w:r>
        <w:t xml:space="preserve"> = .742)</w:t>
      </w:r>
      <w:r w:rsidR="00AD5C3F">
        <w:t xml:space="preserve"> and i</w:t>
      </w:r>
      <w:r>
        <w:t xml:space="preserve">ncluding participant random effects </w:t>
      </w:r>
      <w:r w:rsidR="00AD5C3F">
        <w:t>found</w:t>
      </w:r>
      <w:r>
        <w:t xml:space="preserve"> the same results (</w:t>
      </w:r>
      <w:proofErr w:type="spellStart"/>
      <w:r w:rsidRPr="00374AA7">
        <w:rPr>
          <w:i/>
          <w:iCs/>
        </w:rPr>
        <w:t>p</w:t>
      </w:r>
      <w:r>
        <w:t>s</w:t>
      </w:r>
      <w:proofErr w:type="spellEnd"/>
      <w:r>
        <w:t xml:space="preserve"> &gt; .56).</w:t>
      </w:r>
    </w:p>
    <w:p w14:paraId="2C8CF34B" w14:textId="51B13A29" w:rsidR="00196766" w:rsidRDefault="00196766" w:rsidP="00F47A31">
      <w:pPr>
        <w:widowControl w:val="0"/>
        <w:spacing w:line="480" w:lineRule="auto"/>
        <w:ind w:firstLine="720"/>
      </w:pPr>
      <w:r>
        <w:rPr>
          <w:i/>
          <w:iCs/>
        </w:rPr>
        <w:t>Genuineness</w:t>
      </w:r>
      <w:r>
        <w:t xml:space="preserve">. Alternatively, </w:t>
      </w:r>
      <w:r w:rsidR="00DE6DFB">
        <w:t xml:space="preserve">one </w:t>
      </w:r>
      <w:r>
        <w:t>could wonder whether the results are driven by perceived genuineness. Prior work suggests people tend to exhibit less hand movement when they lie (e.g., Burgoon</w:t>
      </w:r>
      <w:r w:rsidR="00855BD3">
        <w:t xml:space="preserve">, </w:t>
      </w:r>
      <w:proofErr w:type="spellStart"/>
      <w:r w:rsidR="00855BD3" w:rsidRPr="00855BD3">
        <w:rPr>
          <w:shd w:val="clear" w:color="auto" w:fill="FFFFFF"/>
        </w:rPr>
        <w:t>Schuetzler</w:t>
      </w:r>
      <w:proofErr w:type="spellEnd"/>
      <w:r w:rsidR="00855BD3">
        <w:rPr>
          <w:shd w:val="clear" w:color="auto" w:fill="FFFFFF"/>
        </w:rPr>
        <w:t>, and Wilson</w:t>
      </w:r>
      <w:r>
        <w:t xml:space="preserve"> 2015). Further, given that illustrators visually reflect one’s thoughts, one could argue that they can make speakers seem more genuine (Caso et al. 2006). Perceived genuineness, in turn, can increase positive consumer evaluations (Hamilton, Vohs, and McGill 2014). </w:t>
      </w:r>
      <w:r w:rsidR="00F47A31">
        <w:t xml:space="preserve"> </w:t>
      </w:r>
      <w:r>
        <w:t xml:space="preserve">To </w:t>
      </w:r>
      <w:r w:rsidRPr="000165F0">
        <w:t xml:space="preserve">measure </w:t>
      </w:r>
      <w:r w:rsidRPr="000165F0">
        <w:rPr>
          <w:color w:val="0D0D0D"/>
        </w:rPr>
        <w:t>perceived genuineness, we collected two items</w:t>
      </w:r>
      <w:r>
        <w:rPr>
          <w:color w:val="0D0D0D"/>
        </w:rPr>
        <w:t xml:space="preserve"> of </w:t>
      </w:r>
      <w:r w:rsidRPr="000165F0">
        <w:rPr>
          <w:color w:val="0D0D0D"/>
        </w:rPr>
        <w:t>genuineness</w:t>
      </w:r>
      <w:r>
        <w:rPr>
          <w:i/>
          <w:iCs/>
          <w:color w:val="0D0D0D"/>
        </w:rPr>
        <w:t xml:space="preserve"> </w:t>
      </w:r>
      <w:r w:rsidRPr="00C64541">
        <w:rPr>
          <w:color w:val="0D0D0D"/>
        </w:rPr>
        <w:t>(</w:t>
      </w:r>
      <w:r>
        <w:rPr>
          <w:color w:val="0D0D0D"/>
        </w:rPr>
        <w:t>“h</w:t>
      </w:r>
      <w:r w:rsidRPr="00C64541">
        <w:rPr>
          <w:color w:val="0D0D0D"/>
        </w:rPr>
        <w:t>ow genuine is the speaker? 1 = not at all genuine, 7 = very genuine</w:t>
      </w:r>
      <w:r>
        <w:rPr>
          <w:color w:val="0D0D0D"/>
        </w:rPr>
        <w:t xml:space="preserve">; </w:t>
      </w:r>
      <w:r w:rsidRPr="00F7539D">
        <w:rPr>
          <w:color w:val="0D0D0D"/>
        </w:rPr>
        <w:t>“how much do you think the speaker truly believes in what they are saying? 1 = very little 7 = very much</w:t>
      </w:r>
      <w:r>
        <w:rPr>
          <w:color w:val="0D0D0D"/>
        </w:rPr>
        <w:t xml:space="preserve">; </w:t>
      </w:r>
      <w:r w:rsidRPr="00C64541">
        <w:rPr>
          <w:i/>
          <w:iCs/>
          <w:color w:val="0D0D0D"/>
        </w:rPr>
        <w:t>r</w:t>
      </w:r>
      <w:r>
        <w:rPr>
          <w:color w:val="0D0D0D"/>
        </w:rPr>
        <w:t xml:space="preserve"> = .90). </w:t>
      </w:r>
      <w:r w:rsidR="00DE6DFB">
        <w:t>P</w:t>
      </w:r>
      <w:r>
        <w:t>airwise comparison</w:t>
      </w:r>
      <w:r w:rsidR="00DE6DFB">
        <w:t>s</w:t>
      </w:r>
      <w:r>
        <w:t xml:space="preserve"> found that using illustrators (M = 5.04) increased perceived </w:t>
      </w:r>
      <w:r w:rsidRPr="000165F0">
        <w:rPr>
          <w:color w:val="0D0D0D"/>
        </w:rPr>
        <w:t>genuineness</w:t>
      </w:r>
      <w:r>
        <w:t xml:space="preserve"> more than unrelated movements (</w:t>
      </w:r>
      <w:r w:rsidRPr="00E06CEA">
        <w:t xml:space="preserve">M = </w:t>
      </w:r>
      <w:r>
        <w:t>4</w:t>
      </w:r>
      <w:r w:rsidRPr="00E06CEA">
        <w:t>.</w:t>
      </w:r>
      <w:r>
        <w:t>48</w:t>
      </w:r>
      <w:r w:rsidRPr="00E06CEA">
        <w:t xml:space="preserve">, </w:t>
      </w:r>
      <w:r w:rsidRPr="00E06CEA">
        <w:rPr>
          <w:i/>
          <w:iCs/>
        </w:rPr>
        <w:t>b</w:t>
      </w:r>
      <w:r w:rsidRPr="00E06CEA">
        <w:t xml:space="preserve"> = .</w:t>
      </w:r>
      <w:r>
        <w:t>36</w:t>
      </w:r>
      <w:r w:rsidRPr="00E06CEA">
        <w:t>, SE = .</w:t>
      </w:r>
      <w:r>
        <w:t>16</w:t>
      </w:r>
      <w:r w:rsidRPr="00E06CEA">
        <w:t xml:space="preserve">, </w:t>
      </w:r>
      <w:r w:rsidRPr="00E06CEA">
        <w:rPr>
          <w:i/>
          <w:iCs/>
        </w:rPr>
        <w:t>t</w:t>
      </w:r>
      <w:r w:rsidRPr="00E06CEA">
        <w:t xml:space="preserve"> = </w:t>
      </w:r>
      <w:r>
        <w:t>2</w:t>
      </w:r>
      <w:r w:rsidRPr="00E06CEA">
        <w:t>.</w:t>
      </w:r>
      <w:r>
        <w:t>22</w:t>
      </w:r>
      <w:r w:rsidRPr="00E06CEA">
        <w:t xml:space="preserve">, </w:t>
      </w:r>
      <w:r w:rsidRPr="00E06CEA">
        <w:rPr>
          <w:i/>
          <w:iCs/>
        </w:rPr>
        <w:t>p</w:t>
      </w:r>
      <w:r w:rsidRPr="00E06CEA">
        <w:t xml:space="preserve"> </w:t>
      </w:r>
      <w:r>
        <w:t>=</w:t>
      </w:r>
      <w:r w:rsidRPr="00E06CEA">
        <w:t xml:space="preserve"> .0</w:t>
      </w:r>
      <w:r>
        <w:t>27) and no movement (</w:t>
      </w:r>
      <w:r w:rsidRPr="00E06CEA">
        <w:t xml:space="preserve">M = </w:t>
      </w:r>
      <w:r>
        <w:t>4</w:t>
      </w:r>
      <w:r w:rsidRPr="00E06CEA">
        <w:t>.</w:t>
      </w:r>
      <w:r>
        <w:t>70</w:t>
      </w:r>
      <w:r w:rsidRPr="00E06CEA">
        <w:t xml:space="preserve">, </w:t>
      </w:r>
      <w:r w:rsidRPr="00E06CEA">
        <w:rPr>
          <w:i/>
          <w:iCs/>
        </w:rPr>
        <w:t>b</w:t>
      </w:r>
      <w:r w:rsidRPr="00E06CEA">
        <w:t xml:space="preserve"> = .</w:t>
      </w:r>
      <w:r>
        <w:t>34</w:t>
      </w:r>
      <w:r w:rsidRPr="00E06CEA">
        <w:t>, SE = .</w:t>
      </w:r>
      <w:r>
        <w:t>16</w:t>
      </w:r>
      <w:r w:rsidRPr="00E06CEA">
        <w:t xml:space="preserve">, </w:t>
      </w:r>
      <w:r w:rsidRPr="00E06CEA">
        <w:rPr>
          <w:i/>
          <w:iCs/>
        </w:rPr>
        <w:t>t</w:t>
      </w:r>
      <w:r w:rsidRPr="00E06CEA">
        <w:t xml:space="preserve"> = </w:t>
      </w:r>
      <w:r>
        <w:t>2</w:t>
      </w:r>
      <w:r w:rsidRPr="00E06CEA">
        <w:t>.</w:t>
      </w:r>
      <w:r>
        <w:t>14</w:t>
      </w:r>
      <w:r w:rsidRPr="00E06CEA">
        <w:t xml:space="preserve">, </w:t>
      </w:r>
      <w:r w:rsidRPr="00E06CEA">
        <w:rPr>
          <w:i/>
          <w:iCs/>
        </w:rPr>
        <w:t>p</w:t>
      </w:r>
      <w:r w:rsidRPr="00E06CEA">
        <w:t xml:space="preserve"> = .0</w:t>
      </w:r>
      <w:r>
        <w:t>32), but not compared to highlighters (</w:t>
      </w:r>
      <w:r w:rsidRPr="00E06CEA">
        <w:t xml:space="preserve">M = </w:t>
      </w:r>
      <w:r>
        <w:t>4</w:t>
      </w:r>
      <w:r w:rsidRPr="00E06CEA">
        <w:t>.</w:t>
      </w:r>
      <w:r>
        <w:t>81</w:t>
      </w:r>
      <w:r w:rsidRPr="00E06CEA">
        <w:t xml:space="preserve">, </w:t>
      </w:r>
      <w:r w:rsidRPr="00E06CEA">
        <w:rPr>
          <w:i/>
          <w:iCs/>
        </w:rPr>
        <w:t>b</w:t>
      </w:r>
      <w:r w:rsidRPr="00E06CEA">
        <w:t xml:space="preserve"> = .</w:t>
      </w:r>
      <w:r>
        <w:t>23</w:t>
      </w:r>
      <w:r w:rsidRPr="00E06CEA">
        <w:t>, SE = .</w:t>
      </w:r>
      <w:r>
        <w:t>16</w:t>
      </w:r>
      <w:r w:rsidRPr="00E06CEA">
        <w:t xml:space="preserve">, </w:t>
      </w:r>
      <w:r w:rsidRPr="00E06CEA">
        <w:rPr>
          <w:i/>
          <w:iCs/>
        </w:rPr>
        <w:t>t</w:t>
      </w:r>
      <w:r w:rsidRPr="00E06CEA">
        <w:t xml:space="preserve"> = </w:t>
      </w:r>
      <w:r>
        <w:t>1</w:t>
      </w:r>
      <w:r w:rsidRPr="00E06CEA">
        <w:t>.</w:t>
      </w:r>
      <w:r>
        <w:t>46</w:t>
      </w:r>
      <w:r w:rsidRPr="00E06CEA">
        <w:t xml:space="preserve">, </w:t>
      </w:r>
      <w:r w:rsidRPr="00E06CEA">
        <w:rPr>
          <w:i/>
          <w:iCs/>
        </w:rPr>
        <w:t>p</w:t>
      </w:r>
      <w:r w:rsidRPr="00E06CEA">
        <w:t xml:space="preserve"> = .</w:t>
      </w:r>
      <w:r>
        <w:t xml:space="preserve">146). Further, genuineness mediated the </w:t>
      </w:r>
      <w:r>
        <w:lastRenderedPageBreak/>
        <w:t xml:space="preserve">illustrator’s effect on </w:t>
      </w:r>
      <w:r w:rsidR="005B6591">
        <w:t>persuasion</w:t>
      </w:r>
      <w:r>
        <w:t xml:space="preserve"> compared to both unrelated (</w:t>
      </w:r>
      <w:r w:rsidRPr="001733EE">
        <w:t>95%</w:t>
      </w:r>
      <w:r>
        <w:t xml:space="preserve"> </w:t>
      </w:r>
      <w:r w:rsidRPr="001733EE">
        <w:t>CI = .</w:t>
      </w:r>
      <w:r>
        <w:t>02</w:t>
      </w:r>
      <w:r w:rsidRPr="001733EE">
        <w:t>, .</w:t>
      </w:r>
      <w:r>
        <w:t>3</w:t>
      </w:r>
      <w:r w:rsidR="002306F7">
        <w:t>9</w:t>
      </w:r>
      <w:r>
        <w:t>) and no movement (</w:t>
      </w:r>
      <w:r w:rsidRPr="001733EE">
        <w:t>95%</w:t>
      </w:r>
      <w:r>
        <w:t xml:space="preserve"> </w:t>
      </w:r>
      <w:r w:rsidRPr="001733EE">
        <w:t>CI = .</w:t>
      </w:r>
      <w:r>
        <w:t>0</w:t>
      </w:r>
      <w:r w:rsidR="00455D7F">
        <w:t>2</w:t>
      </w:r>
      <w:r w:rsidRPr="001733EE">
        <w:t>, .</w:t>
      </w:r>
      <w:r>
        <w:t>3</w:t>
      </w:r>
      <w:r w:rsidR="00455D7F">
        <w:t>6</w:t>
      </w:r>
      <w:r>
        <w:t>)</w:t>
      </w:r>
      <w:r w:rsidR="00DE6DFB">
        <w:t>,</w:t>
      </w:r>
      <w:r w:rsidR="0005439B">
        <w:t xml:space="preserve"> but not compared to highlighters (</w:t>
      </w:r>
      <w:r w:rsidR="0096733E" w:rsidRPr="001733EE">
        <w:t>95%</w:t>
      </w:r>
      <w:r w:rsidR="0096733E">
        <w:t xml:space="preserve"> </w:t>
      </w:r>
      <w:r w:rsidR="0096733E" w:rsidRPr="001733EE">
        <w:t xml:space="preserve">CI = </w:t>
      </w:r>
      <w:r w:rsidR="0096733E" w:rsidRPr="00E32B11">
        <w:t>–</w:t>
      </w:r>
      <w:r w:rsidR="0096733E" w:rsidRPr="001733EE">
        <w:t>.</w:t>
      </w:r>
      <w:r w:rsidR="0096733E">
        <w:t>04</w:t>
      </w:r>
      <w:r w:rsidR="0096733E" w:rsidRPr="001733EE">
        <w:t>, .</w:t>
      </w:r>
      <w:r w:rsidR="0096733E">
        <w:t>30</w:t>
      </w:r>
      <w:r w:rsidR="0005439B">
        <w:t>).</w:t>
      </w:r>
    </w:p>
    <w:p w14:paraId="58ACD348" w14:textId="353D4E90" w:rsidR="00D85A4F" w:rsidRPr="00F47A31" w:rsidRDefault="00D85A4F" w:rsidP="00D85A4F">
      <w:pPr>
        <w:pStyle w:val="NormalWeb"/>
        <w:spacing w:before="0" w:beforeAutospacing="0" w:after="0" w:afterAutospacing="0" w:line="480" w:lineRule="auto"/>
        <w:ind w:firstLine="720"/>
        <w:contextualSpacing/>
      </w:pPr>
      <w:r>
        <w:rPr>
          <w:i/>
          <w:iCs/>
        </w:rPr>
        <w:t>Caring</w:t>
      </w:r>
      <w:r>
        <w:t xml:space="preserve">. One could wonder whether the results are driven by perceived caring. Given that coming up with a gesture that illustrates what one is saying requires some effort, when speakers use illustrators, audiences may infer that speakers care about helping the audience understand what they are saying. This, in turn, could foster more favorable consumer responses (Morales 2005). </w:t>
      </w:r>
      <w:r>
        <w:rPr>
          <w:rFonts w:eastAsiaTheme="minorHAnsi"/>
          <w14:ligatures w14:val="standardContextual"/>
        </w:rPr>
        <w:t>To measure perceived</w:t>
      </w:r>
      <w:r>
        <w:t xml:space="preserve"> caring, participants were asked</w:t>
      </w:r>
      <w:r>
        <w:rPr>
          <w:color w:val="0D0D0D"/>
        </w:rPr>
        <w:t xml:space="preserve"> </w:t>
      </w:r>
      <w:r w:rsidRPr="006B5DCF">
        <w:rPr>
          <w:color w:val="0D0D0D"/>
        </w:rPr>
        <w:t>how much</w:t>
      </w:r>
      <w:r>
        <w:rPr>
          <w:color w:val="0D0D0D"/>
        </w:rPr>
        <w:t xml:space="preserve"> they thought the</w:t>
      </w:r>
      <w:r w:rsidRPr="006B5DCF">
        <w:rPr>
          <w:color w:val="0D0D0D"/>
        </w:rPr>
        <w:t xml:space="preserve"> </w:t>
      </w:r>
      <w:r>
        <w:rPr>
          <w:color w:val="0D0D0D"/>
        </w:rPr>
        <w:t xml:space="preserve">speaker </w:t>
      </w:r>
      <w:r w:rsidRPr="006B5DCF">
        <w:rPr>
          <w:color w:val="0D0D0D"/>
        </w:rPr>
        <w:t>care</w:t>
      </w:r>
      <w:r>
        <w:rPr>
          <w:color w:val="0D0D0D"/>
        </w:rPr>
        <w:t>d</w:t>
      </w:r>
      <w:r w:rsidRPr="006B5DCF">
        <w:rPr>
          <w:color w:val="0D0D0D"/>
        </w:rPr>
        <w:t xml:space="preserve"> about how easy it was to understand what they were saying </w:t>
      </w:r>
      <w:r>
        <w:rPr>
          <w:color w:val="0D0D0D"/>
        </w:rPr>
        <w:t>(</w:t>
      </w:r>
      <w:r w:rsidRPr="006B5DCF">
        <w:rPr>
          <w:color w:val="0D0D0D"/>
        </w:rPr>
        <w:t>1 = didn’t care at all, 7 = cared a lot</w:t>
      </w:r>
      <w:r>
        <w:rPr>
          <w:color w:val="0D0D0D"/>
        </w:rPr>
        <w:t xml:space="preserve">). </w:t>
      </w:r>
      <w:r w:rsidR="00DE6DFB">
        <w:t>P</w:t>
      </w:r>
      <w:r>
        <w:t>airwise comparison</w:t>
      </w:r>
      <w:r w:rsidR="00DE6DFB">
        <w:t>s</w:t>
      </w:r>
      <w:r>
        <w:t xml:space="preserve"> found that using illustrators (M = 5.52) increased perceived caring more than using highlighters (M = 5.20, </w:t>
      </w:r>
      <w:r w:rsidRPr="000B7AB7">
        <w:rPr>
          <w:i/>
          <w:iCs/>
        </w:rPr>
        <w:t>b</w:t>
      </w:r>
      <w:r>
        <w:t xml:space="preserve"> = .28, SE = .14, </w:t>
      </w:r>
      <w:r w:rsidRPr="000B7AB7">
        <w:rPr>
          <w:i/>
          <w:iCs/>
        </w:rPr>
        <w:t>t</w:t>
      </w:r>
      <w:r>
        <w:t xml:space="preserve"> = 2.34, </w:t>
      </w:r>
      <w:r w:rsidRPr="000B7AB7">
        <w:rPr>
          <w:i/>
          <w:iCs/>
        </w:rPr>
        <w:t>p</w:t>
      </w:r>
      <w:r>
        <w:t xml:space="preserve"> = .020) but only marginally compared to unrelated movements (</w:t>
      </w:r>
      <w:r w:rsidRPr="00E06CEA">
        <w:t xml:space="preserve">M = </w:t>
      </w:r>
      <w:r>
        <w:t>5</w:t>
      </w:r>
      <w:r w:rsidRPr="00E06CEA">
        <w:t>.</w:t>
      </w:r>
      <w:r>
        <w:t>29</w:t>
      </w:r>
      <w:r w:rsidRPr="00E06CEA">
        <w:t xml:space="preserve">, </w:t>
      </w:r>
      <w:r w:rsidRPr="00E06CEA">
        <w:rPr>
          <w:i/>
          <w:iCs/>
        </w:rPr>
        <w:t>b</w:t>
      </w:r>
      <w:r w:rsidRPr="00E06CEA">
        <w:t xml:space="preserve"> = .</w:t>
      </w:r>
      <w:r>
        <w:t>27</w:t>
      </w:r>
      <w:r w:rsidRPr="00E06CEA">
        <w:t>, SE = .</w:t>
      </w:r>
      <w:r>
        <w:t>14</w:t>
      </w:r>
      <w:r w:rsidRPr="00E06CEA">
        <w:t xml:space="preserve">, </w:t>
      </w:r>
      <w:r w:rsidRPr="00E06CEA">
        <w:rPr>
          <w:i/>
          <w:iCs/>
        </w:rPr>
        <w:t>t</w:t>
      </w:r>
      <w:r w:rsidRPr="00E06CEA">
        <w:t xml:space="preserve"> = </w:t>
      </w:r>
      <w:r>
        <w:t>1</w:t>
      </w:r>
      <w:r w:rsidRPr="00E06CEA">
        <w:t>.8</w:t>
      </w:r>
      <w:r>
        <w:t>9</w:t>
      </w:r>
      <w:r w:rsidRPr="00E06CEA">
        <w:t xml:space="preserve">, </w:t>
      </w:r>
      <w:r w:rsidRPr="00E06CEA">
        <w:rPr>
          <w:i/>
          <w:iCs/>
        </w:rPr>
        <w:t>p</w:t>
      </w:r>
      <w:r w:rsidRPr="00E06CEA">
        <w:t xml:space="preserve"> = .0</w:t>
      </w:r>
      <w:r>
        <w:t>59) and no movement (</w:t>
      </w:r>
      <w:r w:rsidRPr="00E06CEA">
        <w:t xml:space="preserve">M </w:t>
      </w:r>
      <w:r>
        <w:t>=</w:t>
      </w:r>
      <w:r w:rsidRPr="00E06CEA">
        <w:t xml:space="preserve"> </w:t>
      </w:r>
      <w:r>
        <w:t>5</w:t>
      </w:r>
      <w:r w:rsidRPr="00E06CEA">
        <w:t>.</w:t>
      </w:r>
      <w:r>
        <w:t>25</w:t>
      </w:r>
      <w:r w:rsidRPr="00E06CEA">
        <w:t xml:space="preserve">, </w:t>
      </w:r>
      <w:r w:rsidRPr="00E06CEA">
        <w:rPr>
          <w:i/>
          <w:iCs/>
        </w:rPr>
        <w:t>b</w:t>
      </w:r>
      <w:r w:rsidRPr="00E06CEA">
        <w:t xml:space="preserve"> = .</w:t>
      </w:r>
      <w:r>
        <w:t>23</w:t>
      </w:r>
      <w:r w:rsidRPr="00E06CEA">
        <w:t>, SE = .</w:t>
      </w:r>
      <w:r>
        <w:t>14</w:t>
      </w:r>
      <w:r w:rsidRPr="00E06CEA">
        <w:t xml:space="preserve">, </w:t>
      </w:r>
      <w:r w:rsidRPr="00E06CEA">
        <w:rPr>
          <w:i/>
          <w:iCs/>
        </w:rPr>
        <w:t>t</w:t>
      </w:r>
      <w:r w:rsidRPr="00E06CEA">
        <w:t xml:space="preserve"> = </w:t>
      </w:r>
      <w:r>
        <w:t>1</w:t>
      </w:r>
      <w:r w:rsidRPr="00E06CEA">
        <w:t>.</w:t>
      </w:r>
      <w:r>
        <w:t>69</w:t>
      </w:r>
      <w:r w:rsidRPr="00E06CEA">
        <w:t xml:space="preserve">, </w:t>
      </w:r>
      <w:r w:rsidRPr="00E06CEA">
        <w:rPr>
          <w:i/>
          <w:iCs/>
        </w:rPr>
        <w:t>p</w:t>
      </w:r>
      <w:r w:rsidRPr="00E06CEA">
        <w:t xml:space="preserve"> = .0</w:t>
      </w:r>
      <w:r>
        <w:t xml:space="preserve">92). Further, caring mediated the illustrator’s effect on persuasion compared to highlighters (95%CI = </w:t>
      </w:r>
      <w:r w:rsidRPr="00E32B11">
        <w:t xml:space="preserve">.03, .32), </w:t>
      </w:r>
      <w:r>
        <w:t xml:space="preserve">but </w:t>
      </w:r>
      <w:r w:rsidRPr="00E32B11">
        <w:t>not compared to unrelated movements (95%CI = –.02, .30) or no movement at all (95%CI = –.02, .27).</w:t>
      </w:r>
      <w:r>
        <w:t xml:space="preserve"> </w:t>
      </w:r>
    </w:p>
    <w:p w14:paraId="59BD0CA9" w14:textId="62B05547" w:rsidR="00196766" w:rsidRPr="002306F7" w:rsidRDefault="00196766" w:rsidP="002306F7">
      <w:pPr>
        <w:pStyle w:val="NormalWeb"/>
        <w:spacing w:before="0" w:beforeAutospacing="0" w:after="0" w:afterAutospacing="0" w:line="480" w:lineRule="auto"/>
        <w:ind w:firstLine="720"/>
        <w:contextualSpacing/>
        <w:rPr>
          <w:rFonts w:eastAsiaTheme="minorHAnsi"/>
          <w14:ligatures w14:val="standardContextual"/>
        </w:rPr>
      </w:pPr>
      <w:r w:rsidRPr="00581101">
        <w:rPr>
          <w:rFonts w:eastAsiaTheme="minorHAnsi"/>
          <w:i/>
          <w:iCs/>
          <w14:ligatures w14:val="standardContextual"/>
        </w:rPr>
        <w:t>Attention</w:t>
      </w:r>
      <w:r>
        <w:rPr>
          <w:rFonts w:eastAsiaTheme="minorHAnsi"/>
          <w14:ligatures w14:val="standardContextual"/>
        </w:rPr>
        <w:t xml:space="preserve">. </w:t>
      </w:r>
      <w:r>
        <w:t xml:space="preserve">Alternatively, </w:t>
      </w:r>
      <w:r w:rsidR="00FD360F">
        <w:t xml:space="preserve">one </w:t>
      </w:r>
      <w:r>
        <w:t xml:space="preserve">could wonder whether the results are driven by attention. </w:t>
      </w:r>
      <w:r>
        <w:rPr>
          <w:rFonts w:eastAsiaTheme="minorHAnsi"/>
          <w14:ligatures w14:val="standardContextual"/>
        </w:rPr>
        <w:t xml:space="preserve">Illustrators can make encourage attention to what is being said. </w:t>
      </w:r>
      <w:r w:rsidRPr="00F94097">
        <w:rPr>
          <w:rFonts w:eastAsiaTheme="minorHAnsi"/>
          <w14:ligatures w14:val="standardContextual"/>
        </w:rPr>
        <w:t xml:space="preserve">Rather </w:t>
      </w:r>
      <w:r>
        <w:rPr>
          <w:rFonts w:eastAsiaTheme="minorHAnsi"/>
          <w14:ligatures w14:val="standardContextual"/>
        </w:rPr>
        <w:t xml:space="preserve">than </w:t>
      </w:r>
      <w:r w:rsidRPr="00F94097">
        <w:rPr>
          <w:rFonts w:eastAsiaTheme="minorHAnsi"/>
          <w14:ligatures w14:val="standardContextual"/>
        </w:rPr>
        <w:t xml:space="preserve">simply stating how to apply face cream, </w:t>
      </w:r>
      <w:r>
        <w:rPr>
          <w:rFonts w:eastAsiaTheme="minorHAnsi"/>
          <w14:ligatures w14:val="standardContextual"/>
        </w:rPr>
        <w:t xml:space="preserve">for example, </w:t>
      </w:r>
      <w:r w:rsidRPr="00F94097">
        <w:rPr>
          <w:rFonts w:eastAsiaTheme="minorHAnsi"/>
          <w14:ligatures w14:val="standardContextual"/>
        </w:rPr>
        <w:t>demonstrat</w:t>
      </w:r>
      <w:r>
        <w:rPr>
          <w:rFonts w:eastAsiaTheme="minorHAnsi"/>
          <w14:ligatures w14:val="standardContextual"/>
        </w:rPr>
        <w:t>ing</w:t>
      </w:r>
      <w:r w:rsidRPr="00F94097">
        <w:rPr>
          <w:rFonts w:eastAsiaTheme="minorHAnsi"/>
          <w14:ligatures w14:val="standardContextual"/>
        </w:rPr>
        <w:t xml:space="preserve"> the action </w:t>
      </w:r>
      <w:r>
        <w:rPr>
          <w:rFonts w:eastAsiaTheme="minorHAnsi"/>
          <w14:ligatures w14:val="standardContextual"/>
        </w:rPr>
        <w:t>(e.g.,</w:t>
      </w:r>
      <w:r w:rsidRPr="00F94097">
        <w:rPr>
          <w:rFonts w:eastAsiaTheme="minorHAnsi"/>
          <w14:ligatures w14:val="standardContextual"/>
        </w:rPr>
        <w:t xml:space="preserve"> mimicking circular motions on their face</w:t>
      </w:r>
      <w:r>
        <w:rPr>
          <w:rFonts w:eastAsiaTheme="minorHAnsi"/>
          <w14:ligatures w14:val="standardContextual"/>
        </w:rPr>
        <w:t>) can encourage audiences to focus on the spoken words. This attention, in turn, could boost positive consumer evaluations (</w:t>
      </w:r>
      <w:r w:rsidR="0057214C">
        <w:rPr>
          <w:rFonts w:eastAsiaTheme="minorHAnsi"/>
          <w14:ligatures w14:val="standardContextual"/>
        </w:rPr>
        <w:t xml:space="preserve">e.g., </w:t>
      </w:r>
      <w:r>
        <w:rPr>
          <w:rFonts w:eastAsiaTheme="minorHAnsi"/>
          <w14:ligatures w14:val="standardContextual"/>
        </w:rPr>
        <w:t>Pieters and Wedel 2004). To measure attention,</w:t>
      </w:r>
      <w:r>
        <w:t xml:space="preserve"> participants were asked </w:t>
      </w:r>
      <w:r w:rsidRPr="000165F0">
        <w:rPr>
          <w:color w:val="0D0D0D"/>
        </w:rPr>
        <w:t>how attention getting</w:t>
      </w:r>
      <w:r w:rsidRPr="00D04AF5">
        <w:rPr>
          <w:color w:val="0D0D0D"/>
        </w:rPr>
        <w:t xml:space="preserve"> </w:t>
      </w:r>
      <w:r>
        <w:rPr>
          <w:color w:val="0D0D0D"/>
        </w:rPr>
        <w:t>they found</w:t>
      </w:r>
      <w:r w:rsidRPr="00D04AF5">
        <w:rPr>
          <w:color w:val="0D0D0D"/>
        </w:rPr>
        <w:t xml:space="preserve"> the presentation </w:t>
      </w:r>
      <w:r>
        <w:rPr>
          <w:color w:val="0D0D0D"/>
        </w:rPr>
        <w:t>(</w:t>
      </w:r>
      <w:r w:rsidRPr="00D04AF5">
        <w:rPr>
          <w:color w:val="0D0D0D"/>
        </w:rPr>
        <w:t>1 = wasn’t attention getting at all, 7 = was very attention getting</w:t>
      </w:r>
      <w:r>
        <w:rPr>
          <w:color w:val="0D0D0D"/>
        </w:rPr>
        <w:t xml:space="preserve">). </w:t>
      </w:r>
      <w:r w:rsidR="004975FF">
        <w:t>P</w:t>
      </w:r>
      <w:r>
        <w:t>airwise comparison</w:t>
      </w:r>
      <w:r w:rsidR="004975FF">
        <w:t>s</w:t>
      </w:r>
      <w:r>
        <w:t xml:space="preserve"> found that using illustrators (M = 4.11) increased attention more than unrelated movements (</w:t>
      </w:r>
      <w:r w:rsidRPr="00E06CEA">
        <w:t xml:space="preserve">M = </w:t>
      </w:r>
      <w:r>
        <w:t>3</w:t>
      </w:r>
      <w:r w:rsidRPr="00E06CEA">
        <w:t>.</w:t>
      </w:r>
      <w:r>
        <w:t>74</w:t>
      </w:r>
      <w:r w:rsidRPr="00E06CEA">
        <w:t xml:space="preserve">, </w:t>
      </w:r>
      <w:r w:rsidRPr="00E06CEA">
        <w:rPr>
          <w:i/>
          <w:iCs/>
        </w:rPr>
        <w:t>b</w:t>
      </w:r>
      <w:r w:rsidRPr="00E06CEA">
        <w:t xml:space="preserve"> = .</w:t>
      </w:r>
      <w:r>
        <w:t>37</w:t>
      </w:r>
      <w:r w:rsidRPr="00E06CEA">
        <w:t>, SE = .</w:t>
      </w:r>
      <w:r>
        <w:t>18</w:t>
      </w:r>
      <w:r w:rsidRPr="00E06CEA">
        <w:t xml:space="preserve">, </w:t>
      </w:r>
      <w:r w:rsidRPr="00E06CEA">
        <w:rPr>
          <w:i/>
          <w:iCs/>
        </w:rPr>
        <w:t>t</w:t>
      </w:r>
      <w:r w:rsidRPr="00E06CEA">
        <w:t xml:space="preserve"> = </w:t>
      </w:r>
      <w:r>
        <w:t>2</w:t>
      </w:r>
      <w:r w:rsidRPr="00E06CEA">
        <w:t>.</w:t>
      </w:r>
      <w:r>
        <w:t>05</w:t>
      </w:r>
      <w:r w:rsidRPr="00E06CEA">
        <w:t xml:space="preserve">, </w:t>
      </w:r>
      <w:r w:rsidRPr="00E06CEA">
        <w:rPr>
          <w:i/>
          <w:iCs/>
        </w:rPr>
        <w:t>p</w:t>
      </w:r>
      <w:r w:rsidRPr="00E06CEA">
        <w:t xml:space="preserve"> </w:t>
      </w:r>
      <w:r>
        <w:t>=</w:t>
      </w:r>
      <w:r w:rsidRPr="00E06CEA">
        <w:t xml:space="preserve"> .0</w:t>
      </w:r>
      <w:r>
        <w:t>41) and no movement (</w:t>
      </w:r>
      <w:r w:rsidRPr="00E06CEA">
        <w:t xml:space="preserve">M = </w:t>
      </w:r>
      <w:r>
        <w:t>3</w:t>
      </w:r>
      <w:r w:rsidRPr="00E06CEA">
        <w:t>.</w:t>
      </w:r>
      <w:r>
        <w:t>60</w:t>
      </w:r>
      <w:r w:rsidRPr="00E06CEA">
        <w:t xml:space="preserve">, </w:t>
      </w:r>
      <w:r w:rsidRPr="00E06CEA">
        <w:rPr>
          <w:i/>
          <w:iCs/>
        </w:rPr>
        <w:t>b</w:t>
      </w:r>
      <w:r w:rsidRPr="00E06CEA">
        <w:t xml:space="preserve"> = .</w:t>
      </w:r>
      <w:r>
        <w:t>52,</w:t>
      </w:r>
      <w:r w:rsidRPr="00E06CEA">
        <w:t xml:space="preserve"> SE = .</w:t>
      </w:r>
      <w:r>
        <w:t>18</w:t>
      </w:r>
      <w:r w:rsidRPr="00E06CEA">
        <w:t xml:space="preserve">, </w:t>
      </w:r>
      <w:r w:rsidRPr="00E06CEA">
        <w:rPr>
          <w:i/>
          <w:iCs/>
        </w:rPr>
        <w:t>t</w:t>
      </w:r>
      <w:r w:rsidRPr="00E06CEA">
        <w:t xml:space="preserve"> = </w:t>
      </w:r>
      <w:r>
        <w:t>2</w:t>
      </w:r>
      <w:r w:rsidRPr="00E06CEA">
        <w:t>.</w:t>
      </w:r>
      <w:r>
        <w:t>92</w:t>
      </w:r>
      <w:r w:rsidRPr="00E06CEA">
        <w:t xml:space="preserve">, </w:t>
      </w:r>
      <w:r w:rsidRPr="00E06CEA">
        <w:rPr>
          <w:i/>
          <w:iCs/>
        </w:rPr>
        <w:t>p</w:t>
      </w:r>
      <w:r w:rsidRPr="00E06CEA">
        <w:t xml:space="preserve"> = .0</w:t>
      </w:r>
      <w:r>
        <w:t xml:space="preserve">04), but not </w:t>
      </w:r>
      <w:r>
        <w:lastRenderedPageBreak/>
        <w:t>compared to highlighters (</w:t>
      </w:r>
      <w:r w:rsidRPr="00E06CEA">
        <w:t xml:space="preserve">M = </w:t>
      </w:r>
      <w:r>
        <w:t>3</w:t>
      </w:r>
      <w:r w:rsidRPr="00E06CEA">
        <w:t>.</w:t>
      </w:r>
      <w:r>
        <w:t>93</w:t>
      </w:r>
      <w:r w:rsidRPr="00E06CEA">
        <w:t xml:space="preserve">, </w:t>
      </w:r>
      <w:r w:rsidRPr="00E06CEA">
        <w:rPr>
          <w:i/>
          <w:iCs/>
        </w:rPr>
        <w:t>b</w:t>
      </w:r>
      <w:r w:rsidRPr="00E06CEA">
        <w:t xml:space="preserve"> = .</w:t>
      </w:r>
      <w:r>
        <w:t>18</w:t>
      </w:r>
      <w:r w:rsidRPr="00E06CEA">
        <w:t>, SE = .</w:t>
      </w:r>
      <w:r>
        <w:t>18</w:t>
      </w:r>
      <w:r w:rsidRPr="00E06CEA">
        <w:t xml:space="preserve">, </w:t>
      </w:r>
      <w:r w:rsidRPr="00E06CEA">
        <w:rPr>
          <w:i/>
          <w:iCs/>
        </w:rPr>
        <w:t>t</w:t>
      </w:r>
      <w:r w:rsidRPr="00E06CEA">
        <w:t xml:space="preserve"> = </w:t>
      </w:r>
      <w:r>
        <w:t>1</w:t>
      </w:r>
      <w:r w:rsidRPr="00E06CEA">
        <w:t>.</w:t>
      </w:r>
      <w:r>
        <w:t>02</w:t>
      </w:r>
      <w:r w:rsidRPr="00E06CEA">
        <w:t xml:space="preserve">, </w:t>
      </w:r>
      <w:r w:rsidRPr="00E06CEA">
        <w:rPr>
          <w:i/>
          <w:iCs/>
        </w:rPr>
        <w:t>p</w:t>
      </w:r>
      <w:r w:rsidRPr="00E06CEA">
        <w:t xml:space="preserve"> = .</w:t>
      </w:r>
      <w:r>
        <w:t xml:space="preserve">308). Further, </w:t>
      </w:r>
      <w:r>
        <w:rPr>
          <w:rFonts w:eastAsiaTheme="minorHAnsi"/>
          <w14:ligatures w14:val="standardContextual"/>
        </w:rPr>
        <w:t>attention</w:t>
      </w:r>
      <w:r w:rsidRPr="00581101">
        <w:rPr>
          <w:rFonts w:eastAsiaTheme="minorHAnsi"/>
          <w14:ligatures w14:val="standardContextual"/>
        </w:rPr>
        <w:t xml:space="preserve"> mediated the illustrator’s effect compared to </w:t>
      </w:r>
      <w:r>
        <w:t xml:space="preserve">unrelated </w:t>
      </w:r>
      <w:r w:rsidRPr="00581101">
        <w:rPr>
          <w:rFonts w:eastAsiaTheme="minorHAnsi"/>
          <w14:ligatures w14:val="standardContextual"/>
        </w:rPr>
        <w:t>movement (95% CI = .0</w:t>
      </w:r>
      <w:r w:rsidR="007C0E2F">
        <w:rPr>
          <w:rFonts w:eastAsiaTheme="minorHAnsi"/>
          <w14:ligatures w14:val="standardContextual"/>
        </w:rPr>
        <w:t>07</w:t>
      </w:r>
      <w:r w:rsidRPr="00581101">
        <w:rPr>
          <w:rFonts w:eastAsiaTheme="minorHAnsi"/>
          <w14:ligatures w14:val="standardContextual"/>
        </w:rPr>
        <w:t>, .</w:t>
      </w:r>
      <w:r w:rsidR="007C0E2F">
        <w:rPr>
          <w:rFonts w:eastAsiaTheme="minorHAnsi"/>
          <w14:ligatures w14:val="standardContextual"/>
        </w:rPr>
        <w:t>32</w:t>
      </w:r>
      <w:r w:rsidRPr="00581101">
        <w:rPr>
          <w:rFonts w:eastAsiaTheme="minorHAnsi"/>
          <w14:ligatures w14:val="standardContextual"/>
        </w:rPr>
        <w:t xml:space="preserve">) </w:t>
      </w:r>
      <w:r w:rsidRPr="00480B95">
        <w:rPr>
          <w:rFonts w:eastAsiaTheme="minorHAnsi"/>
          <w14:ligatures w14:val="standardContextual"/>
        </w:rPr>
        <w:t>and no movement (95% CI = .0</w:t>
      </w:r>
      <w:r w:rsidR="007C0E2F">
        <w:rPr>
          <w:rFonts w:eastAsiaTheme="minorHAnsi"/>
          <w14:ligatures w14:val="standardContextual"/>
        </w:rPr>
        <w:t>7</w:t>
      </w:r>
      <w:r w:rsidRPr="00480B95">
        <w:rPr>
          <w:rFonts w:eastAsiaTheme="minorHAnsi"/>
          <w14:ligatures w14:val="standardContextual"/>
        </w:rPr>
        <w:t>, .3</w:t>
      </w:r>
      <w:r w:rsidR="007C0E2F">
        <w:rPr>
          <w:rFonts w:eastAsiaTheme="minorHAnsi"/>
          <w14:ligatures w14:val="standardContextual"/>
        </w:rPr>
        <w:t>8</w:t>
      </w:r>
      <w:r w:rsidRPr="00480B95">
        <w:rPr>
          <w:rFonts w:eastAsiaTheme="minorHAnsi"/>
          <w14:ligatures w14:val="standardContextual"/>
        </w:rPr>
        <w:t>)</w:t>
      </w:r>
      <w:r w:rsidR="002306F7" w:rsidRPr="00480B95">
        <w:rPr>
          <w:rFonts w:eastAsiaTheme="minorHAnsi"/>
          <w14:ligatures w14:val="standardContextual"/>
        </w:rPr>
        <w:t xml:space="preserve">, but not compared to highlighters (95% CI = </w:t>
      </w:r>
      <w:r w:rsidR="00480B95" w:rsidRPr="00480B95">
        <w:t>–</w:t>
      </w:r>
      <w:r w:rsidR="002306F7" w:rsidRPr="00480B95">
        <w:rPr>
          <w:rFonts w:eastAsiaTheme="minorHAnsi"/>
          <w14:ligatures w14:val="standardContextual"/>
        </w:rPr>
        <w:t>.0</w:t>
      </w:r>
      <w:r w:rsidR="00480B95" w:rsidRPr="00480B95">
        <w:rPr>
          <w:rFonts w:eastAsiaTheme="minorHAnsi"/>
          <w14:ligatures w14:val="standardContextual"/>
        </w:rPr>
        <w:t>8</w:t>
      </w:r>
      <w:r w:rsidR="002306F7" w:rsidRPr="00480B95">
        <w:rPr>
          <w:rFonts w:eastAsiaTheme="minorHAnsi"/>
          <w14:ligatures w14:val="standardContextual"/>
        </w:rPr>
        <w:t>, .</w:t>
      </w:r>
      <w:r w:rsidR="00480B95" w:rsidRPr="00480B95">
        <w:rPr>
          <w:rFonts w:eastAsiaTheme="minorHAnsi"/>
          <w14:ligatures w14:val="standardContextual"/>
        </w:rPr>
        <w:t>24</w:t>
      </w:r>
      <w:r w:rsidR="002306F7" w:rsidRPr="00480B95">
        <w:rPr>
          <w:rFonts w:eastAsiaTheme="minorHAnsi"/>
          <w14:ligatures w14:val="standardContextual"/>
        </w:rPr>
        <w:t>).</w:t>
      </w:r>
    </w:p>
    <w:p w14:paraId="1E28F1C1" w14:textId="184ACD65" w:rsidR="00196766" w:rsidRPr="00CB065B" w:rsidRDefault="00196766" w:rsidP="00CB065B">
      <w:pPr>
        <w:pStyle w:val="NormalWeb"/>
        <w:spacing w:before="0" w:beforeAutospacing="0" w:after="0" w:afterAutospacing="0" w:line="480" w:lineRule="auto"/>
        <w:ind w:firstLine="720"/>
        <w:contextualSpacing/>
      </w:pPr>
      <w:r w:rsidRPr="009B7B05">
        <w:rPr>
          <w:i/>
          <w:iCs/>
        </w:rPr>
        <w:t>Mental Simulation</w:t>
      </w:r>
      <w:r>
        <w:t xml:space="preserve">. Alternatively, </w:t>
      </w:r>
      <w:r w:rsidR="004975FF">
        <w:t xml:space="preserve">one </w:t>
      </w:r>
      <w:r>
        <w:t xml:space="preserve">could wonder whether the results are driven by mental simulation. Illustrators visually depict information, which </w:t>
      </w:r>
      <w:r w:rsidR="00414E91">
        <w:t>could</w:t>
      </w:r>
      <w:r>
        <w:t xml:space="preserve"> </w:t>
      </w:r>
      <w:r w:rsidRPr="00F94097">
        <w:t>help audiences mentally simulate product use (e.g., imagine themselves using the product)</w:t>
      </w:r>
      <w:r>
        <w:t>. When</w:t>
      </w:r>
      <w:r w:rsidRPr="00F94097">
        <w:t xml:space="preserve"> presenting a new blender, </w:t>
      </w:r>
      <w:r>
        <w:t xml:space="preserve">for example, </w:t>
      </w:r>
      <w:r w:rsidRPr="00F94097">
        <w:t>mimic</w:t>
      </w:r>
      <w:r>
        <w:t>king</w:t>
      </w:r>
      <w:r w:rsidRPr="00F94097">
        <w:t xml:space="preserve"> the motion of holding the blender and pressing buttons</w:t>
      </w:r>
      <w:r>
        <w:t xml:space="preserve"> can</w:t>
      </w:r>
      <w:r w:rsidRPr="00F94097">
        <w:t xml:space="preserve"> prompt the audience to imagine themselves doing the same at home</w:t>
      </w:r>
      <w:r>
        <w:t xml:space="preserve">. This, in turn, could increase consumer evaluations (Elder and Krishna 2012). To measure </w:t>
      </w:r>
      <w:r w:rsidRPr="000165F0">
        <w:rPr>
          <w:color w:val="0D0D0D"/>
        </w:rPr>
        <w:t>mental simulation</w:t>
      </w:r>
      <w:r>
        <w:rPr>
          <w:color w:val="0D0D0D"/>
        </w:rPr>
        <w:t>, participants were asked h</w:t>
      </w:r>
      <w:r w:rsidRPr="00B82C1D">
        <w:rPr>
          <w:color w:val="0D0D0D"/>
        </w:rPr>
        <w:t xml:space="preserve">ow easily </w:t>
      </w:r>
      <w:r>
        <w:rPr>
          <w:color w:val="0D0D0D"/>
        </w:rPr>
        <w:t xml:space="preserve">they </w:t>
      </w:r>
      <w:r w:rsidRPr="00B82C1D">
        <w:rPr>
          <w:color w:val="0D0D0D"/>
        </w:rPr>
        <w:t xml:space="preserve">could imagine </w:t>
      </w:r>
      <w:r>
        <w:rPr>
          <w:color w:val="0D0D0D"/>
        </w:rPr>
        <w:t>themselves</w:t>
      </w:r>
      <w:r w:rsidRPr="00B82C1D">
        <w:rPr>
          <w:color w:val="0D0D0D"/>
        </w:rPr>
        <w:t xml:space="preserve"> using th</w:t>
      </w:r>
      <w:r>
        <w:rPr>
          <w:color w:val="0D0D0D"/>
        </w:rPr>
        <w:t>e</w:t>
      </w:r>
      <w:r w:rsidRPr="00B82C1D">
        <w:rPr>
          <w:color w:val="0D0D0D"/>
        </w:rPr>
        <w:t xml:space="preserve"> device </w:t>
      </w:r>
      <w:r>
        <w:rPr>
          <w:color w:val="0D0D0D"/>
        </w:rPr>
        <w:t>(</w:t>
      </w:r>
      <w:r w:rsidRPr="00B82C1D">
        <w:rPr>
          <w:color w:val="0D0D0D"/>
        </w:rPr>
        <w:t>1 = not easily at all, 7 = very easily</w:t>
      </w:r>
      <w:r>
        <w:rPr>
          <w:color w:val="0D0D0D"/>
        </w:rPr>
        <w:t xml:space="preserve">; </w:t>
      </w:r>
      <w:r w:rsidRPr="00EA26E1">
        <w:rPr>
          <w:color w:val="0D0D0D"/>
        </w:rPr>
        <w:t>Elder and Krishna 2012</w:t>
      </w:r>
      <w:r>
        <w:rPr>
          <w:color w:val="0D0D0D"/>
        </w:rPr>
        <w:t>).</w:t>
      </w:r>
      <w:r>
        <w:t xml:space="preserve"> </w:t>
      </w:r>
      <w:r w:rsidR="004975FF">
        <w:t>P</w:t>
      </w:r>
      <w:r>
        <w:t>airwise comparison</w:t>
      </w:r>
      <w:r w:rsidR="004975FF">
        <w:t>s</w:t>
      </w:r>
      <w:r>
        <w:t xml:space="preserve"> found that using illustrators (M = 4.63) increased mental simulation more than highlighters (</w:t>
      </w:r>
      <w:r w:rsidRPr="00E06CEA">
        <w:t xml:space="preserve">M = </w:t>
      </w:r>
      <w:r>
        <w:t>4</w:t>
      </w:r>
      <w:r w:rsidRPr="00E06CEA">
        <w:t>.</w:t>
      </w:r>
      <w:r>
        <w:t>24</w:t>
      </w:r>
      <w:r w:rsidRPr="00E06CEA">
        <w:t xml:space="preserve">, </w:t>
      </w:r>
      <w:r w:rsidRPr="00E06CEA">
        <w:rPr>
          <w:i/>
          <w:iCs/>
        </w:rPr>
        <w:t>b</w:t>
      </w:r>
      <w:r w:rsidRPr="00E06CEA">
        <w:t xml:space="preserve"> = .</w:t>
      </w:r>
      <w:r>
        <w:t>39</w:t>
      </w:r>
      <w:r w:rsidRPr="00E06CEA">
        <w:t>, SE = .</w:t>
      </w:r>
      <w:r>
        <w:t>18</w:t>
      </w:r>
      <w:r w:rsidRPr="00E06CEA">
        <w:t xml:space="preserve">, </w:t>
      </w:r>
      <w:r w:rsidRPr="00E06CEA">
        <w:rPr>
          <w:i/>
          <w:iCs/>
        </w:rPr>
        <w:t>t</w:t>
      </w:r>
      <w:r w:rsidRPr="00E06CEA">
        <w:t xml:space="preserve"> = </w:t>
      </w:r>
      <w:r>
        <w:t>2</w:t>
      </w:r>
      <w:r w:rsidRPr="00E06CEA">
        <w:t>.</w:t>
      </w:r>
      <w:r>
        <w:t>21</w:t>
      </w:r>
      <w:r w:rsidRPr="00E06CEA">
        <w:t xml:space="preserve">, </w:t>
      </w:r>
      <w:r w:rsidRPr="00E06CEA">
        <w:rPr>
          <w:i/>
          <w:iCs/>
        </w:rPr>
        <w:t>p</w:t>
      </w:r>
      <w:r w:rsidRPr="00E06CEA">
        <w:t xml:space="preserve"> </w:t>
      </w:r>
      <w:r>
        <w:t>=</w:t>
      </w:r>
      <w:r w:rsidRPr="00E06CEA">
        <w:t xml:space="preserve"> .0</w:t>
      </w:r>
      <w:r>
        <w:t>27) and no movement (</w:t>
      </w:r>
      <w:r w:rsidRPr="00E06CEA">
        <w:t xml:space="preserve">M = </w:t>
      </w:r>
      <w:r>
        <w:t>4</w:t>
      </w:r>
      <w:r w:rsidRPr="00E06CEA">
        <w:t>.</w:t>
      </w:r>
      <w:r>
        <w:t>03</w:t>
      </w:r>
      <w:r w:rsidRPr="00E06CEA">
        <w:t xml:space="preserve">, </w:t>
      </w:r>
      <w:r w:rsidRPr="00E06CEA">
        <w:rPr>
          <w:i/>
          <w:iCs/>
        </w:rPr>
        <w:t>b</w:t>
      </w:r>
      <w:r w:rsidRPr="00E06CEA">
        <w:t xml:space="preserve"> = .</w:t>
      </w:r>
      <w:r>
        <w:t>60,</w:t>
      </w:r>
      <w:r w:rsidRPr="00E06CEA">
        <w:t xml:space="preserve"> SE = .</w:t>
      </w:r>
      <w:r>
        <w:t>18</w:t>
      </w:r>
      <w:r w:rsidRPr="00E06CEA">
        <w:t xml:space="preserve">, </w:t>
      </w:r>
      <w:r w:rsidRPr="00E06CEA">
        <w:rPr>
          <w:i/>
          <w:iCs/>
        </w:rPr>
        <w:t>t</w:t>
      </w:r>
      <w:r w:rsidRPr="00E06CEA">
        <w:t xml:space="preserve"> = </w:t>
      </w:r>
      <w:r>
        <w:t>3</w:t>
      </w:r>
      <w:r w:rsidRPr="00E06CEA">
        <w:t>.</w:t>
      </w:r>
      <w:r>
        <w:t>42</w:t>
      </w:r>
      <w:r w:rsidRPr="00E06CEA">
        <w:t xml:space="preserve">, </w:t>
      </w:r>
      <w:r w:rsidRPr="00E06CEA">
        <w:rPr>
          <w:i/>
          <w:iCs/>
        </w:rPr>
        <w:t>p</w:t>
      </w:r>
      <w:r w:rsidRPr="00E06CEA">
        <w:t xml:space="preserve"> = .0</w:t>
      </w:r>
      <w:r>
        <w:t>01), but not compared to unrelated movements (</w:t>
      </w:r>
      <w:r w:rsidRPr="00E06CEA">
        <w:t xml:space="preserve">M = </w:t>
      </w:r>
      <w:r>
        <w:t>4</w:t>
      </w:r>
      <w:r w:rsidRPr="00E06CEA">
        <w:t>.</w:t>
      </w:r>
      <w:r>
        <w:t>44</w:t>
      </w:r>
      <w:r w:rsidRPr="00E06CEA">
        <w:t xml:space="preserve">, </w:t>
      </w:r>
      <w:r w:rsidRPr="00E06CEA">
        <w:rPr>
          <w:i/>
          <w:iCs/>
        </w:rPr>
        <w:t>b</w:t>
      </w:r>
      <w:r w:rsidRPr="00E06CEA">
        <w:t xml:space="preserve"> = .</w:t>
      </w:r>
      <w:r>
        <w:t>19</w:t>
      </w:r>
      <w:r w:rsidRPr="00E06CEA">
        <w:t>, SE = .</w:t>
      </w:r>
      <w:r>
        <w:t>18</w:t>
      </w:r>
      <w:r w:rsidRPr="00E06CEA">
        <w:t xml:space="preserve">, </w:t>
      </w:r>
      <w:r w:rsidRPr="00E06CEA">
        <w:rPr>
          <w:i/>
          <w:iCs/>
        </w:rPr>
        <w:t>t</w:t>
      </w:r>
      <w:r w:rsidRPr="00E06CEA">
        <w:t xml:space="preserve"> = </w:t>
      </w:r>
      <w:r>
        <w:t>1</w:t>
      </w:r>
      <w:r w:rsidRPr="00E06CEA">
        <w:t>.</w:t>
      </w:r>
      <w:r>
        <w:t>05</w:t>
      </w:r>
      <w:r w:rsidRPr="00E06CEA">
        <w:t xml:space="preserve">, </w:t>
      </w:r>
      <w:r w:rsidRPr="00E06CEA">
        <w:rPr>
          <w:i/>
          <w:iCs/>
        </w:rPr>
        <w:t>p</w:t>
      </w:r>
      <w:r w:rsidRPr="00E06CEA">
        <w:t xml:space="preserve"> = .</w:t>
      </w:r>
      <w:r>
        <w:t xml:space="preserve">292). Further, mental simulation mediated the illustrator’s effect </w:t>
      </w:r>
      <w:r w:rsidR="00836991" w:rsidRPr="00581101">
        <w:rPr>
          <w:rFonts w:eastAsiaTheme="minorHAnsi"/>
          <w14:ligatures w14:val="standardContextual"/>
        </w:rPr>
        <w:t xml:space="preserve">on </w:t>
      </w:r>
      <w:r w:rsidR="00836991">
        <w:rPr>
          <w:rFonts w:eastAsiaTheme="minorHAnsi"/>
          <w14:ligatures w14:val="standardContextual"/>
        </w:rPr>
        <w:t>persuasion</w:t>
      </w:r>
      <w:r w:rsidR="00836991" w:rsidRPr="00581101">
        <w:rPr>
          <w:rFonts w:eastAsiaTheme="minorHAnsi"/>
          <w14:ligatures w14:val="standardContextual"/>
        </w:rPr>
        <w:t xml:space="preserve"> </w:t>
      </w:r>
      <w:r>
        <w:t>compared to both highlighters (</w:t>
      </w:r>
      <w:r w:rsidRPr="001733EE">
        <w:t>95%</w:t>
      </w:r>
      <w:r>
        <w:t xml:space="preserve"> </w:t>
      </w:r>
      <w:r w:rsidRPr="001733EE">
        <w:t>CI = .</w:t>
      </w:r>
      <w:r>
        <w:t>0</w:t>
      </w:r>
      <w:r w:rsidR="00414E91">
        <w:t>2</w:t>
      </w:r>
      <w:r w:rsidRPr="001733EE">
        <w:t>, .</w:t>
      </w:r>
      <w:r w:rsidR="00414E91">
        <w:t>41</w:t>
      </w:r>
      <w:r>
        <w:t>) and no movement (</w:t>
      </w:r>
      <w:r w:rsidRPr="001733EE">
        <w:t>95%</w:t>
      </w:r>
      <w:r>
        <w:t xml:space="preserve"> </w:t>
      </w:r>
      <w:r w:rsidRPr="001733EE">
        <w:t>CI = .</w:t>
      </w:r>
      <w:r w:rsidR="00624AF6">
        <w:t>14</w:t>
      </w:r>
      <w:r w:rsidRPr="001733EE">
        <w:t>, .</w:t>
      </w:r>
      <w:r w:rsidR="00624AF6">
        <w:t>52</w:t>
      </w:r>
      <w:r>
        <w:t>)</w:t>
      </w:r>
      <w:r w:rsidR="004975FF">
        <w:t>,</w:t>
      </w:r>
      <w:r w:rsidR="00414E91">
        <w:t xml:space="preserve"> but not compared to unrelated movements (</w:t>
      </w:r>
      <w:r w:rsidR="00414E91" w:rsidRPr="00480B95">
        <w:rPr>
          <w:rFonts w:eastAsiaTheme="minorHAnsi"/>
          <w14:ligatures w14:val="standardContextual"/>
        </w:rPr>
        <w:t xml:space="preserve">95% CI = </w:t>
      </w:r>
      <w:r w:rsidR="00414E91" w:rsidRPr="00480B95">
        <w:t>–</w:t>
      </w:r>
      <w:r w:rsidR="00414E91" w:rsidRPr="00480B95">
        <w:rPr>
          <w:rFonts w:eastAsiaTheme="minorHAnsi"/>
          <w14:ligatures w14:val="standardContextual"/>
        </w:rPr>
        <w:t>.0</w:t>
      </w:r>
      <w:r w:rsidR="00624AF6">
        <w:rPr>
          <w:rFonts w:eastAsiaTheme="minorHAnsi"/>
          <w14:ligatures w14:val="standardContextual"/>
        </w:rPr>
        <w:t>9</w:t>
      </w:r>
      <w:r w:rsidR="00414E91" w:rsidRPr="00480B95">
        <w:rPr>
          <w:rFonts w:eastAsiaTheme="minorHAnsi"/>
          <w14:ligatures w14:val="standardContextual"/>
        </w:rPr>
        <w:t>, .</w:t>
      </w:r>
      <w:r w:rsidR="00624AF6">
        <w:rPr>
          <w:rFonts w:eastAsiaTheme="minorHAnsi"/>
          <w14:ligatures w14:val="standardContextual"/>
        </w:rPr>
        <w:t>30</w:t>
      </w:r>
      <w:r w:rsidR="00414E91">
        <w:t>)</w:t>
      </w:r>
      <w:r>
        <w:t xml:space="preserve">. </w:t>
      </w:r>
    </w:p>
    <w:p w14:paraId="246EF003" w14:textId="79A05340" w:rsidR="00F47343" w:rsidRPr="00F47343" w:rsidRDefault="00196766" w:rsidP="00F47343">
      <w:pPr>
        <w:pStyle w:val="NormalWeb"/>
        <w:spacing w:before="0" w:beforeAutospacing="0" w:after="0" w:afterAutospacing="0" w:line="480" w:lineRule="auto"/>
        <w:ind w:firstLine="720"/>
        <w:contextualSpacing/>
        <w:rPr>
          <w:rFonts w:eastAsiaTheme="minorHAnsi"/>
          <w14:ligatures w14:val="standardContextual"/>
        </w:rPr>
      </w:pPr>
      <w:r w:rsidRPr="00C43016">
        <w:rPr>
          <w:i/>
          <w:iCs/>
        </w:rPr>
        <w:t xml:space="preserve">Movement Typicality. </w:t>
      </w:r>
      <w:r w:rsidR="00624AF6">
        <w:t>Consistent with Study 3a, typicality (</w:t>
      </w:r>
      <w:r w:rsidR="00624AF6" w:rsidRPr="00C43016">
        <w:rPr>
          <w:color w:val="0D0D0D"/>
        </w:rPr>
        <w:t>α = .91</w:t>
      </w:r>
      <w:r w:rsidR="00624AF6">
        <w:rPr>
          <w:color w:val="0D0D0D"/>
        </w:rPr>
        <w:t xml:space="preserve">) </w:t>
      </w:r>
      <w:r w:rsidR="00624AF6">
        <w:t>did not vary across conditions (</w:t>
      </w:r>
      <w:proofErr w:type="gramStart"/>
      <w:r w:rsidR="00624AF6">
        <w:t>F(</w:t>
      </w:r>
      <w:proofErr w:type="gramEnd"/>
      <w:r w:rsidR="00624AF6">
        <w:t xml:space="preserve">3, 888) = 2.47, </w:t>
      </w:r>
      <w:r w:rsidR="00624AF6" w:rsidRPr="00624AF6">
        <w:rPr>
          <w:i/>
          <w:iCs/>
        </w:rPr>
        <w:t>p</w:t>
      </w:r>
      <w:r w:rsidR="00624AF6">
        <w:t xml:space="preserve"> = .06)</w:t>
      </w:r>
      <w:r>
        <w:rPr>
          <w:color w:val="0D0D0D"/>
        </w:rPr>
        <w:t>.</w:t>
      </w:r>
    </w:p>
    <w:p w14:paraId="05669EEA" w14:textId="77777777" w:rsidR="00F47343" w:rsidRDefault="00F47343" w:rsidP="009E6888">
      <w:pPr>
        <w:spacing w:line="480" w:lineRule="auto"/>
        <w:rPr>
          <w:b/>
          <w:bCs/>
        </w:rPr>
      </w:pPr>
    </w:p>
    <w:p w14:paraId="6CE7E92D" w14:textId="21C45E69" w:rsidR="009E6888" w:rsidRDefault="009E6888" w:rsidP="009E6888">
      <w:pPr>
        <w:spacing w:line="480" w:lineRule="auto"/>
        <w:rPr>
          <w:b/>
          <w:bCs/>
        </w:rPr>
      </w:pPr>
      <w:r>
        <w:rPr>
          <w:b/>
          <w:bCs/>
        </w:rPr>
        <w:t>Additional Measure Collected</w:t>
      </w:r>
      <w:r w:rsidR="00C25107">
        <w:rPr>
          <w:b/>
          <w:bCs/>
        </w:rPr>
        <w:t xml:space="preserve"> (Engagingness)</w:t>
      </w:r>
    </w:p>
    <w:p w14:paraId="6058F00F" w14:textId="1B0CB912" w:rsidR="00C25107" w:rsidRDefault="009E6888" w:rsidP="00C25107">
      <w:pPr>
        <w:spacing w:line="480" w:lineRule="auto"/>
        <w:ind w:firstLine="720"/>
      </w:pPr>
      <w:r w:rsidRPr="00E26A75">
        <w:rPr>
          <w:i/>
          <w:iCs/>
        </w:rPr>
        <w:t>Movement Engagin</w:t>
      </w:r>
      <w:r>
        <w:rPr>
          <w:i/>
          <w:iCs/>
        </w:rPr>
        <w:t>gn</w:t>
      </w:r>
      <w:r w:rsidRPr="00E26A75">
        <w:rPr>
          <w:i/>
          <w:iCs/>
        </w:rPr>
        <w:t>ess</w:t>
      </w:r>
      <w:r>
        <w:t xml:space="preserve">. </w:t>
      </w:r>
      <w:r w:rsidR="00C25107">
        <w:t>We initially pre-registered movement engagingness (“</w:t>
      </w:r>
      <w:r w:rsidR="00C25107" w:rsidRPr="00872BF6">
        <w:t xml:space="preserve">how </w:t>
      </w:r>
      <w:r w:rsidR="00C25107" w:rsidRPr="00872BF6">
        <w:rPr>
          <w:color w:val="0D0D0D"/>
        </w:rPr>
        <w:t>engaging was the way the speaker moved their hands?</w:t>
      </w:r>
      <w:r w:rsidR="00C25107">
        <w:rPr>
          <w:color w:val="0D0D0D"/>
        </w:rPr>
        <w:t>”</w:t>
      </w:r>
      <w:r w:rsidR="00C25107" w:rsidRPr="00872BF6">
        <w:rPr>
          <w:color w:val="0D0D0D"/>
        </w:rPr>
        <w:t xml:space="preserve"> 1 = not at all engaging, 7 = very </w:t>
      </w:r>
      <w:r w:rsidR="00C25107" w:rsidRPr="00872BF6">
        <w:rPr>
          <w:color w:val="0D0D0D"/>
        </w:rPr>
        <w:lastRenderedPageBreak/>
        <w:t>engaging</w:t>
      </w:r>
      <w:r w:rsidR="00C25107">
        <w:t xml:space="preserve">) as a potential mechanism, but upon reflection, we realized it provides limited insight into what is </w:t>
      </w:r>
      <w:proofErr w:type="gramStart"/>
      <w:r w:rsidR="00C25107">
        <w:t>actually going</w:t>
      </w:r>
      <w:proofErr w:type="gramEnd"/>
      <w:r w:rsidR="00C25107">
        <w:t xml:space="preserve"> on. Even if differences were observed across gestures, this measure would not explain why certain gestures are more engaging. Furthermore, </w:t>
      </w:r>
      <w:r w:rsidR="00C25107">
        <w:rPr>
          <w:rFonts w:eastAsia="SimSun"/>
          <w:bdr w:val="none" w:sz="0" w:space="0" w:color="auto" w:frame="1"/>
        </w:rPr>
        <w:t>if an illustrator is more engaging than another type of gesture, it would not be surprising if this led to more favorable impressions about the speaker (e.g., how competent they seem) and other positive outcomes.</w:t>
      </w:r>
    </w:p>
    <w:p w14:paraId="219DABE3" w14:textId="4EFA767C" w:rsidR="006C58D0" w:rsidRPr="00F47343" w:rsidRDefault="00C25107" w:rsidP="00F47343">
      <w:pPr>
        <w:spacing w:line="480" w:lineRule="auto"/>
        <w:ind w:firstLine="720"/>
        <w:rPr>
          <w:color w:val="0D0D0D"/>
        </w:rPr>
      </w:pPr>
      <w:r>
        <w:rPr>
          <w:color w:val="0D0D0D"/>
        </w:rPr>
        <w:t>C</w:t>
      </w:r>
      <w:r w:rsidR="009E6888">
        <w:rPr>
          <w:color w:val="0D0D0D"/>
        </w:rPr>
        <w:t xml:space="preserve">onsistent with </w:t>
      </w:r>
      <w:r>
        <w:rPr>
          <w:color w:val="0D0D0D"/>
        </w:rPr>
        <w:t>this notion</w:t>
      </w:r>
      <w:r w:rsidR="009E6888">
        <w:rPr>
          <w:color w:val="0D0D0D"/>
        </w:rPr>
        <w:t xml:space="preserve">, </w:t>
      </w:r>
      <w:r w:rsidR="0057214C">
        <w:rPr>
          <w:color w:val="0D0D0D"/>
        </w:rPr>
        <w:t xml:space="preserve">an </w:t>
      </w:r>
      <w:r w:rsidR="009E6888">
        <w:t xml:space="preserve">ANOVA </w:t>
      </w:r>
      <w:r w:rsidR="0057214C">
        <w:t xml:space="preserve">analysis </w:t>
      </w:r>
      <w:r w:rsidR="009E6888">
        <w:t>found a significant effect of movement type on engagingness (</w:t>
      </w:r>
      <w:proofErr w:type="gramStart"/>
      <w:r w:rsidR="009E6888">
        <w:t>F(</w:t>
      </w:r>
      <w:proofErr w:type="gramEnd"/>
      <w:r w:rsidR="009E6888">
        <w:t xml:space="preserve">3, 888) = 17.19, </w:t>
      </w:r>
      <w:r w:rsidR="009E6888" w:rsidRPr="00EB55C4">
        <w:rPr>
          <w:i/>
          <w:iCs/>
        </w:rPr>
        <w:t>p</w:t>
      </w:r>
      <w:r w:rsidR="009E6888">
        <w:t xml:space="preserve"> &lt; .001). Specifically, illustrators (M = 4.65) were seen as more engaging than highlighters (M = 4.24, </w:t>
      </w:r>
      <w:r w:rsidR="009E6888" w:rsidRPr="000B7AB7">
        <w:rPr>
          <w:i/>
          <w:iCs/>
        </w:rPr>
        <w:t>b</w:t>
      </w:r>
      <w:r w:rsidR="009E6888">
        <w:t xml:space="preserve"> = .40, SE = .17, </w:t>
      </w:r>
      <w:r w:rsidR="009E6888" w:rsidRPr="000B7AB7">
        <w:rPr>
          <w:i/>
          <w:iCs/>
        </w:rPr>
        <w:t>t</w:t>
      </w:r>
      <w:r w:rsidR="009E6888">
        <w:t xml:space="preserve"> = 2.42, </w:t>
      </w:r>
      <w:r w:rsidR="009E6888" w:rsidRPr="000B7AB7">
        <w:rPr>
          <w:i/>
          <w:iCs/>
        </w:rPr>
        <w:t>p</w:t>
      </w:r>
      <w:r w:rsidR="009E6888">
        <w:t xml:space="preserve"> = .016), unrelated movements (M = 3.70,</w:t>
      </w:r>
      <w:r w:rsidR="009E6888" w:rsidRPr="00B86AE4">
        <w:t xml:space="preserve"> </w:t>
      </w:r>
      <w:r w:rsidR="009E6888" w:rsidRPr="000B7AB7">
        <w:rPr>
          <w:i/>
          <w:iCs/>
        </w:rPr>
        <w:t>b</w:t>
      </w:r>
      <w:r w:rsidR="009E6888">
        <w:t xml:space="preserve"> = .94, SE = .17, </w:t>
      </w:r>
      <w:r w:rsidR="009E6888" w:rsidRPr="000B7AB7">
        <w:rPr>
          <w:i/>
          <w:iCs/>
        </w:rPr>
        <w:t>t</w:t>
      </w:r>
      <w:r w:rsidR="009E6888">
        <w:t xml:space="preserve"> = 5.48, </w:t>
      </w:r>
      <w:r w:rsidR="009E6888" w:rsidRPr="000B7AB7">
        <w:rPr>
          <w:i/>
          <w:iCs/>
        </w:rPr>
        <w:t>p</w:t>
      </w:r>
      <w:r w:rsidR="009E6888">
        <w:t xml:space="preserve"> &lt; .00</w:t>
      </w:r>
      <w:r w:rsidR="00616A63">
        <w:t>1</w:t>
      </w:r>
      <w:r w:rsidR="009E6888">
        <w:t xml:space="preserve">) and </w:t>
      </w:r>
      <w:r w:rsidR="009E6888" w:rsidRPr="00C5594E">
        <w:t xml:space="preserve">no movement (M = </w:t>
      </w:r>
      <w:r w:rsidR="009E6888">
        <w:t>3</w:t>
      </w:r>
      <w:r w:rsidR="009E6888" w:rsidRPr="00C5594E">
        <w:t>.</w:t>
      </w:r>
      <w:r w:rsidR="009E6888">
        <w:t>58</w:t>
      </w:r>
      <w:r w:rsidR="009E6888" w:rsidRPr="00C5594E">
        <w:t xml:space="preserve">, </w:t>
      </w:r>
      <w:r w:rsidR="009E6888" w:rsidRPr="00C5594E">
        <w:rPr>
          <w:i/>
          <w:iCs/>
        </w:rPr>
        <w:t>b</w:t>
      </w:r>
      <w:r w:rsidR="009E6888" w:rsidRPr="00C5594E">
        <w:t xml:space="preserve"> = </w:t>
      </w:r>
      <w:r w:rsidR="009E6888">
        <w:t>1</w:t>
      </w:r>
      <w:r w:rsidR="009E6888" w:rsidRPr="00C5594E">
        <w:t>.</w:t>
      </w:r>
      <w:r w:rsidR="009E6888">
        <w:t>06</w:t>
      </w:r>
      <w:r w:rsidR="009E6888" w:rsidRPr="00C5594E">
        <w:t>, SE = .1</w:t>
      </w:r>
      <w:r w:rsidR="009E6888">
        <w:t>7</w:t>
      </w:r>
      <w:r w:rsidR="009E6888" w:rsidRPr="00C5594E">
        <w:t xml:space="preserve">, </w:t>
      </w:r>
      <w:r w:rsidR="009E6888" w:rsidRPr="00C5594E">
        <w:rPr>
          <w:i/>
          <w:iCs/>
        </w:rPr>
        <w:t>t</w:t>
      </w:r>
      <w:r w:rsidR="009E6888" w:rsidRPr="00C5594E">
        <w:t xml:space="preserve"> = </w:t>
      </w:r>
      <w:r w:rsidR="009E6888">
        <w:t>6</w:t>
      </w:r>
      <w:r w:rsidR="009E6888" w:rsidRPr="00DE405B">
        <w:t xml:space="preserve">.38, </w:t>
      </w:r>
      <w:r w:rsidR="009E6888" w:rsidRPr="00DE405B">
        <w:rPr>
          <w:i/>
          <w:iCs/>
        </w:rPr>
        <w:t>p</w:t>
      </w:r>
      <w:r w:rsidR="009E6888" w:rsidRPr="00DE405B">
        <w:t xml:space="preserve"> &lt; .001). </w:t>
      </w:r>
      <w:r w:rsidR="00C937B1">
        <w:t>Furthermore</w:t>
      </w:r>
      <w:r w:rsidR="009E6888" w:rsidRPr="00DE405B">
        <w:t>,</w:t>
      </w:r>
      <w:r w:rsidR="00C937B1">
        <w:t xml:space="preserve"> we </w:t>
      </w:r>
      <w:r w:rsidR="00130BD9">
        <w:t xml:space="preserve">tested the </w:t>
      </w:r>
      <w:r w:rsidR="00C937B1">
        <w:t xml:space="preserve">condition </w:t>
      </w:r>
      <w:r w:rsidR="00C937B1">
        <w:sym w:font="Wingdings" w:char="F0E0"/>
      </w:r>
      <w:r w:rsidR="00C937B1">
        <w:t xml:space="preserve"> understandability </w:t>
      </w:r>
      <w:r w:rsidR="00C937B1">
        <w:sym w:font="Wingdings" w:char="F0E0"/>
      </w:r>
      <w:r w:rsidR="00C937B1">
        <w:t xml:space="preserve"> </w:t>
      </w:r>
      <w:r w:rsidR="00130BD9">
        <w:t>engagingness</w:t>
      </w:r>
      <w:r w:rsidR="00C937B1">
        <w:t xml:space="preserve"> </w:t>
      </w:r>
      <w:r w:rsidR="00C937B1">
        <w:sym w:font="Wingdings" w:char="F0E0"/>
      </w:r>
      <w:r w:rsidR="00C937B1">
        <w:t xml:space="preserve"> competence </w:t>
      </w:r>
      <w:r w:rsidR="00C937B1">
        <w:sym w:font="Wingdings" w:char="F0E0"/>
      </w:r>
      <w:r w:rsidR="00C937B1">
        <w:t xml:space="preserve"> persuasion</w:t>
      </w:r>
      <w:r w:rsidR="00130BD9">
        <w:t xml:space="preserve"> serial path</w:t>
      </w:r>
      <w:r w:rsidR="00C937B1">
        <w:t>.</w:t>
      </w:r>
      <w:r w:rsidR="009E6888" w:rsidRPr="00DE405B">
        <w:t xml:space="preserve"> </w:t>
      </w:r>
      <w:r w:rsidR="00C937B1">
        <w:t xml:space="preserve">We found </w:t>
      </w:r>
      <w:r w:rsidR="009E6888" w:rsidRPr="00DE405B">
        <w:t xml:space="preserve">significant mediation of illustrators on </w:t>
      </w:r>
      <w:r w:rsidR="00572A31">
        <w:t>persuasion</w:t>
      </w:r>
      <w:r w:rsidR="009E6888" w:rsidRPr="00DE405B">
        <w:t xml:space="preserve"> compared to highlighters (</w:t>
      </w:r>
      <w:r w:rsidR="00130BD9">
        <w:t xml:space="preserve">albeit marginal, </w:t>
      </w:r>
      <w:r w:rsidR="00130BD9" w:rsidRPr="00130BD9">
        <w:rPr>
          <w:i/>
          <w:iCs/>
        </w:rPr>
        <w:t>p</w:t>
      </w:r>
      <w:r w:rsidR="00130BD9">
        <w:t xml:space="preserve"> = .065, </w:t>
      </w:r>
      <w:r w:rsidR="009E6888" w:rsidRPr="00DE405B">
        <w:t xml:space="preserve">95% CI = </w:t>
      </w:r>
      <w:r w:rsidR="002F5DE6" w:rsidRPr="00480B95">
        <w:t>–</w:t>
      </w:r>
      <w:r w:rsidR="009E6888" w:rsidRPr="00DE405B">
        <w:t>.000</w:t>
      </w:r>
      <w:r w:rsidR="00130BD9">
        <w:t>1</w:t>
      </w:r>
      <w:r w:rsidR="009E6888" w:rsidRPr="00DE405B">
        <w:t>, .0</w:t>
      </w:r>
      <w:r w:rsidR="00130BD9">
        <w:t>4</w:t>
      </w:r>
      <w:r w:rsidR="009E6888" w:rsidRPr="00DE405B">
        <w:t>), unrelated movements (</w:t>
      </w:r>
      <w:r w:rsidR="00130BD9">
        <w:t xml:space="preserve">albeit marginal, </w:t>
      </w:r>
      <w:r w:rsidR="00130BD9" w:rsidRPr="00130BD9">
        <w:rPr>
          <w:i/>
          <w:iCs/>
        </w:rPr>
        <w:t>p</w:t>
      </w:r>
      <w:r w:rsidR="00130BD9">
        <w:t xml:space="preserve"> = .052, </w:t>
      </w:r>
      <w:r w:rsidR="009E6888" w:rsidRPr="00DE405B">
        <w:t xml:space="preserve">95% CI = </w:t>
      </w:r>
      <w:r w:rsidR="002F5DE6" w:rsidRPr="00480B95">
        <w:t>–</w:t>
      </w:r>
      <w:r w:rsidR="009E6888" w:rsidRPr="00DE405B">
        <w:t>.0</w:t>
      </w:r>
      <w:r w:rsidR="00C90621">
        <w:t>0</w:t>
      </w:r>
      <w:r w:rsidR="00130BD9">
        <w:t>01</w:t>
      </w:r>
      <w:r w:rsidR="009E6888" w:rsidRPr="00DE405B">
        <w:t>, .03), and no movement (95% CI = .0</w:t>
      </w:r>
      <w:r w:rsidR="00D45E97">
        <w:t>0</w:t>
      </w:r>
      <w:r w:rsidR="00130BD9">
        <w:t>01</w:t>
      </w:r>
      <w:r w:rsidR="009E6888" w:rsidRPr="00DE405B">
        <w:t xml:space="preserve">, .03). </w:t>
      </w:r>
    </w:p>
    <w:p w14:paraId="7692B427" w14:textId="77777777" w:rsidR="00F47343" w:rsidRDefault="00F47343" w:rsidP="002C0059">
      <w:pPr>
        <w:keepNext/>
        <w:spacing w:line="480" w:lineRule="auto"/>
        <w:rPr>
          <w:b/>
          <w:bCs/>
          <w:color w:val="0D0D0D"/>
        </w:rPr>
      </w:pPr>
    </w:p>
    <w:p w14:paraId="1C40E9CE" w14:textId="4CEB3666" w:rsidR="002C0059" w:rsidRPr="00061DD6" w:rsidRDefault="002C0059" w:rsidP="002C0059">
      <w:pPr>
        <w:keepNext/>
        <w:spacing w:line="480" w:lineRule="auto"/>
        <w:rPr>
          <w:b/>
          <w:bCs/>
          <w:color w:val="0D0D0D"/>
        </w:rPr>
      </w:pPr>
      <w:r w:rsidRPr="00061DD6">
        <w:rPr>
          <w:b/>
          <w:bCs/>
          <w:color w:val="0D0D0D"/>
        </w:rPr>
        <w:t>Discussion</w:t>
      </w:r>
      <w:r>
        <w:rPr>
          <w:color w:val="0D0D0D"/>
        </w:rPr>
        <w:tab/>
      </w:r>
    </w:p>
    <w:p w14:paraId="01564E78" w14:textId="1B86B68F" w:rsidR="002C0059" w:rsidRPr="00463FEC" w:rsidRDefault="002C0059" w:rsidP="002C0059">
      <w:pPr>
        <w:keepNext/>
        <w:spacing w:line="480" w:lineRule="auto"/>
        <w:rPr>
          <w:sz w:val="20"/>
          <w:szCs w:val="20"/>
        </w:rPr>
      </w:pPr>
      <w:r>
        <w:rPr>
          <w:color w:val="0D0D0D"/>
        </w:rPr>
        <w:tab/>
        <w:t xml:space="preserve">First, </w:t>
      </w:r>
      <w:r w:rsidRPr="00986BFB">
        <w:t>Study</w:t>
      </w:r>
      <w:r>
        <w:t xml:space="preserve"> 3</w:t>
      </w:r>
      <w:r w:rsidR="00A81EAE">
        <w:t>b</w:t>
      </w:r>
      <w:r w:rsidRPr="00986BFB">
        <w:t xml:space="preserve"> </w:t>
      </w:r>
      <w:r w:rsidR="000E18C4">
        <w:t xml:space="preserve">further </w:t>
      </w:r>
      <w:r>
        <w:t>demonstrates the benefits of illustrators</w:t>
      </w:r>
      <w:r w:rsidR="00404B46">
        <w:t xml:space="preserve"> on persuasion</w:t>
      </w:r>
      <w:r>
        <w:t xml:space="preserve">. Using illustrators made audiences like the speaker more, boosted liking of the product discussed, and increased their interest in purchasing it. </w:t>
      </w:r>
    </w:p>
    <w:p w14:paraId="2FE17425" w14:textId="77777777" w:rsidR="00846F84" w:rsidRDefault="002C0059" w:rsidP="002C0059">
      <w:pPr>
        <w:spacing w:line="480" w:lineRule="auto"/>
        <w:ind w:firstLine="708"/>
      </w:pPr>
      <w:r>
        <w:t>Second,</w:t>
      </w:r>
      <w:r w:rsidR="003000F5">
        <w:t xml:space="preserve"> consistent with Study 3a,</w:t>
      </w:r>
      <w:r>
        <w:t xml:space="preserve"> the effects seem to be driven, at least in part, by understandability and perceived competence. Using illustrators made the content easier to understand, which made communicators seem more competent, which </w:t>
      </w:r>
      <w:r w:rsidR="003000F5">
        <w:t>boosted persuasion</w:t>
      </w:r>
      <w:r>
        <w:t xml:space="preserve">.  </w:t>
      </w:r>
    </w:p>
    <w:p w14:paraId="670D01C5" w14:textId="08EAB9AA" w:rsidR="002C0059" w:rsidRDefault="002C0059" w:rsidP="002C0059">
      <w:pPr>
        <w:spacing w:line="480" w:lineRule="auto"/>
        <w:ind w:firstLine="708"/>
      </w:pPr>
      <w:r>
        <w:lastRenderedPageBreak/>
        <w:t xml:space="preserve">That said, we don’t mean to suggest that understandability and competence are the only factors that make illustrators beneficial.  Relative to unrelated movements or no movement, for example, illustrators also increased attention.  That said, the results indicate that making speakers seem more competent, by making the content easier to understand, was the </w:t>
      </w:r>
      <w:r w:rsidRPr="008625E5">
        <w:rPr>
          <w:i/>
          <w:iCs/>
        </w:rPr>
        <w:t>only</w:t>
      </w:r>
      <w:r>
        <w:t xml:space="preserve"> process that explained illustrators’ positive impact relative to </w:t>
      </w:r>
      <w:r w:rsidRPr="00FD340B">
        <w:rPr>
          <w:i/>
          <w:iCs/>
        </w:rPr>
        <w:t>all</w:t>
      </w:r>
      <w:r>
        <w:t xml:space="preserve"> three other movement types. </w:t>
      </w:r>
    </w:p>
    <w:p w14:paraId="7909DAE6" w14:textId="4AEF7614" w:rsidR="002C0059" w:rsidRDefault="002C0059" w:rsidP="002C0059">
      <w:pPr>
        <w:spacing w:line="480" w:lineRule="auto"/>
        <w:ind w:firstLine="708"/>
        <w:contextualSpacing/>
      </w:pPr>
      <w:r>
        <w:t xml:space="preserve">Third, </w:t>
      </w:r>
      <w:r w:rsidR="003000F5">
        <w:t xml:space="preserve">the </w:t>
      </w:r>
      <w:r>
        <w:t xml:space="preserve">results cast </w:t>
      </w:r>
      <w:r w:rsidR="003000F5">
        <w:t xml:space="preserve">further </w:t>
      </w:r>
      <w:r>
        <w:t xml:space="preserve">doubt on </w:t>
      </w:r>
      <w:r w:rsidR="003000F5">
        <w:t>the possibility that typicality is playing a role</w:t>
      </w:r>
      <w:r>
        <w:t xml:space="preserve">, and the fact that </w:t>
      </w:r>
      <w:r w:rsidR="003000F5">
        <w:t>the effects</w:t>
      </w:r>
      <w:r>
        <w:t xml:space="preserve"> hold across different product types (e.g., a language learning app and skincare cream) and gestures (e.g., different illustrators for different products) speaks to their generalizability.</w:t>
      </w:r>
    </w:p>
    <w:p w14:paraId="710DE7B8" w14:textId="77777777" w:rsidR="003A72B4" w:rsidRDefault="003A72B4" w:rsidP="00DB5580">
      <w:pPr>
        <w:spacing w:line="480" w:lineRule="auto"/>
        <w:rPr>
          <w:b/>
          <w:bCs/>
        </w:rPr>
      </w:pPr>
    </w:p>
    <w:p w14:paraId="18D9144E" w14:textId="77777777" w:rsidR="00F845D5" w:rsidRDefault="00F845D5" w:rsidP="00DB5580">
      <w:pPr>
        <w:spacing w:line="480" w:lineRule="auto"/>
        <w:rPr>
          <w:b/>
          <w:bCs/>
        </w:rPr>
      </w:pPr>
    </w:p>
    <w:p w14:paraId="0F0383E6" w14:textId="77777777" w:rsidR="00F845D5" w:rsidRDefault="00F845D5" w:rsidP="00DB5580">
      <w:pPr>
        <w:spacing w:line="480" w:lineRule="auto"/>
        <w:rPr>
          <w:b/>
          <w:bCs/>
        </w:rPr>
      </w:pPr>
    </w:p>
    <w:p w14:paraId="1A4D9B9B" w14:textId="77777777" w:rsidR="00F845D5" w:rsidRDefault="00F845D5" w:rsidP="00DB5580">
      <w:pPr>
        <w:spacing w:line="480" w:lineRule="auto"/>
        <w:rPr>
          <w:b/>
          <w:bCs/>
        </w:rPr>
      </w:pPr>
    </w:p>
    <w:p w14:paraId="66BD7A6B" w14:textId="77777777" w:rsidR="00F845D5" w:rsidRDefault="00F845D5" w:rsidP="00DB5580">
      <w:pPr>
        <w:spacing w:line="480" w:lineRule="auto"/>
        <w:rPr>
          <w:b/>
          <w:bCs/>
        </w:rPr>
      </w:pPr>
    </w:p>
    <w:p w14:paraId="55087942" w14:textId="77777777" w:rsidR="00F845D5" w:rsidRDefault="00F845D5" w:rsidP="00DB5580">
      <w:pPr>
        <w:spacing w:line="480" w:lineRule="auto"/>
        <w:rPr>
          <w:b/>
          <w:bCs/>
        </w:rPr>
      </w:pPr>
    </w:p>
    <w:p w14:paraId="203C194C" w14:textId="77777777" w:rsidR="00F845D5" w:rsidRDefault="00F845D5" w:rsidP="00DB5580">
      <w:pPr>
        <w:spacing w:line="480" w:lineRule="auto"/>
        <w:rPr>
          <w:b/>
          <w:bCs/>
        </w:rPr>
      </w:pPr>
    </w:p>
    <w:p w14:paraId="5B943184" w14:textId="77777777" w:rsidR="00F845D5" w:rsidRDefault="00F845D5" w:rsidP="00DB5580">
      <w:pPr>
        <w:spacing w:line="480" w:lineRule="auto"/>
        <w:rPr>
          <w:b/>
          <w:bCs/>
        </w:rPr>
      </w:pPr>
    </w:p>
    <w:p w14:paraId="2DB804CE" w14:textId="77777777" w:rsidR="00F845D5" w:rsidRDefault="00F845D5" w:rsidP="00DB5580">
      <w:pPr>
        <w:spacing w:line="480" w:lineRule="auto"/>
        <w:rPr>
          <w:b/>
          <w:bCs/>
        </w:rPr>
      </w:pPr>
    </w:p>
    <w:p w14:paraId="32EA647B" w14:textId="77777777" w:rsidR="00F845D5" w:rsidRDefault="00F845D5" w:rsidP="00DB5580">
      <w:pPr>
        <w:spacing w:line="480" w:lineRule="auto"/>
        <w:rPr>
          <w:b/>
          <w:bCs/>
        </w:rPr>
      </w:pPr>
    </w:p>
    <w:p w14:paraId="37C9235E" w14:textId="77777777" w:rsidR="00F845D5" w:rsidRDefault="00F845D5" w:rsidP="00DB5580">
      <w:pPr>
        <w:spacing w:line="480" w:lineRule="auto"/>
        <w:rPr>
          <w:b/>
          <w:bCs/>
        </w:rPr>
      </w:pPr>
    </w:p>
    <w:p w14:paraId="00AC7125" w14:textId="77777777" w:rsidR="00F845D5" w:rsidRDefault="00F845D5" w:rsidP="00DB5580">
      <w:pPr>
        <w:spacing w:line="480" w:lineRule="auto"/>
        <w:rPr>
          <w:b/>
          <w:bCs/>
        </w:rPr>
      </w:pPr>
    </w:p>
    <w:p w14:paraId="29BA303E" w14:textId="77777777" w:rsidR="00F845D5" w:rsidRDefault="00F845D5" w:rsidP="00DB5580">
      <w:pPr>
        <w:spacing w:line="480" w:lineRule="auto"/>
        <w:rPr>
          <w:b/>
          <w:bCs/>
        </w:rPr>
      </w:pPr>
    </w:p>
    <w:p w14:paraId="42181CBC" w14:textId="77777777" w:rsidR="00F845D5" w:rsidRDefault="00F845D5" w:rsidP="00DB5580">
      <w:pPr>
        <w:spacing w:line="480" w:lineRule="auto"/>
        <w:rPr>
          <w:b/>
          <w:bCs/>
        </w:rPr>
      </w:pPr>
    </w:p>
    <w:p w14:paraId="59B81006" w14:textId="2FC55552" w:rsidR="003A72B4" w:rsidRPr="002F75B9" w:rsidRDefault="003A72B4" w:rsidP="003A72B4">
      <w:pPr>
        <w:spacing w:line="480" w:lineRule="auto"/>
        <w:jc w:val="center"/>
      </w:pPr>
      <w:r>
        <w:rPr>
          <w:b/>
          <w:bCs/>
        </w:rPr>
        <w:lastRenderedPageBreak/>
        <w:t>Web Appendix C</w:t>
      </w:r>
    </w:p>
    <w:p w14:paraId="04EB8614" w14:textId="77777777" w:rsidR="00913D41" w:rsidRDefault="00913D41" w:rsidP="008916E1">
      <w:pPr>
        <w:spacing w:line="480" w:lineRule="auto"/>
        <w:contextualSpacing/>
      </w:pPr>
    </w:p>
    <w:p w14:paraId="0AADE71B" w14:textId="77777777" w:rsidR="00C2448A" w:rsidRPr="002F75B9" w:rsidRDefault="00C2448A" w:rsidP="00C2448A">
      <w:pPr>
        <w:pStyle w:val="Heading2"/>
        <w:spacing w:line="480" w:lineRule="auto"/>
      </w:pPr>
      <w:bookmarkStart w:id="13" w:name="_Toc192495824"/>
      <w:bookmarkStart w:id="14" w:name="OLE_LINK7"/>
      <w:bookmarkStart w:id="15" w:name="OLE_LINK8"/>
      <w:bookmarkStart w:id="16" w:name="OLE_LINK11"/>
      <w:r>
        <w:t>Study 4b: Process by Moderation (Certainty Language)</w:t>
      </w:r>
      <w:bookmarkEnd w:id="13"/>
    </w:p>
    <w:p w14:paraId="4C87BA18" w14:textId="41868907" w:rsidR="00C2448A" w:rsidRDefault="00C2448A" w:rsidP="00C2448A">
      <w:pPr>
        <w:spacing w:line="480" w:lineRule="auto"/>
        <w:ind w:firstLine="720"/>
      </w:pPr>
      <w:r>
        <w:t>Using the field data from Study 2, Study 4b provides an additional process test. If part of the reason illustrators boost evaluations is because they make speakers seem more competent (by making the content easier to understand), then the effect should be mitigated in the presence of other cues that already signal competence. To explore this possibility, Study 4b examines the potential moderating role of certainty language (“</w:t>
      </w:r>
      <w:r w:rsidRPr="000A7102">
        <w:t>mediation-via-moderation”; Bullock, Green, and Ha 2010</w:t>
      </w:r>
      <w:r>
        <w:t>). Using more certain language serves as an unambiguous,</w:t>
      </w:r>
      <w:r w:rsidRPr="00985228">
        <w:t xml:space="preserve"> </w:t>
      </w:r>
      <w:r w:rsidRPr="00985228">
        <w:rPr>
          <w:rFonts w:eastAsia="SimSun"/>
          <w:bdr w:val="none" w:sz="0" w:space="0" w:color="auto" w:frame="1"/>
        </w:rPr>
        <w:t xml:space="preserve">direct, </w:t>
      </w:r>
      <w:r>
        <w:rPr>
          <w:rFonts w:eastAsia="SimSun"/>
          <w:bdr w:val="none" w:sz="0" w:space="0" w:color="auto" w:frame="1"/>
        </w:rPr>
        <w:t xml:space="preserve">and </w:t>
      </w:r>
      <w:r w:rsidRPr="00985228">
        <w:rPr>
          <w:rFonts w:eastAsia="SimSun"/>
          <w:bdr w:val="none" w:sz="0" w:space="0" w:color="auto" w:frame="1"/>
        </w:rPr>
        <w:t>explicit marker of speaker confidence</w:t>
      </w:r>
      <w:r>
        <w:t xml:space="preserve"> and competence in a topic (Rocklage et al. 2023).</w:t>
      </w:r>
      <w:r>
        <w:rPr>
          <w:rStyle w:val="FootnoteReference"/>
        </w:rPr>
        <w:footnoteReference w:id="32"/>
      </w:r>
      <w:r>
        <w:t xml:space="preserve"> Consequently, if perceived competence is playing a role, illustrators’ positive effect should be mitigated in the presence of certain language (as there is already some evidence that the speaker is competent). To test this, we used the Certainty lexicon (Rocklage et al. 2023) to measure the level of certainty reflected by the words and phrases used,</w:t>
      </w:r>
      <w:r>
        <w:rPr>
          <w:rStyle w:val="FootnoteReference"/>
        </w:rPr>
        <w:footnoteReference w:id="33"/>
      </w:r>
      <w:r>
        <w:t xml:space="preserve"> and included the illustrators </w:t>
      </w:r>
      <w:r>
        <w:sym w:font="Symbol" w:char="F0B4"/>
      </w:r>
      <w:r>
        <w:t xml:space="preserve"> certainty language interaction term in Equation 3 (which includes all the control variables used in Study 2 previously). Certainty scores (mean = 8.35, SD = .29,</w:t>
      </w:r>
      <w:r>
        <w:rPr>
          <w:shd w:val="clear" w:color="auto" w:fill="FFFFFF"/>
        </w:rPr>
        <w:t xml:space="preserve"> ranging from 6.67 to 8.9</w:t>
      </w:r>
      <w:r>
        <w:t>) were normalized</w:t>
      </w:r>
      <w:r w:rsidRPr="00AD6B50">
        <w:t xml:space="preserve"> </w:t>
      </w:r>
      <w:r>
        <w:t>(mean = 0, SD = 1) to facilitate interpretation.</w:t>
      </w:r>
    </w:p>
    <w:p w14:paraId="0DFB08E8" w14:textId="77777777" w:rsidR="00C2448A" w:rsidRDefault="00C2448A" w:rsidP="00C2448A">
      <w:pPr>
        <w:pStyle w:val="NormalWeb"/>
        <w:widowControl w:val="0"/>
        <w:spacing w:before="0" w:beforeAutospacing="0" w:after="0" w:afterAutospacing="0" w:line="480" w:lineRule="auto"/>
        <w:ind w:firstLine="706"/>
        <w:contextualSpacing/>
      </w:pPr>
      <w:r>
        <w:t xml:space="preserve">As predicted, results reveal a significant illustrator </w:t>
      </w:r>
      <w:r>
        <w:sym w:font="Symbol" w:char="F0B4"/>
      </w:r>
      <w:r>
        <w:t xml:space="preserve"> certainty language interaction (</w:t>
      </w:r>
      <w:r>
        <w:rPr>
          <w:i/>
        </w:rPr>
        <w:t>b</w:t>
      </w:r>
      <w:r w:rsidRPr="00E43BB3">
        <w:t xml:space="preserve"> = </w:t>
      </w:r>
      <w:r w:rsidRPr="00C82BAB">
        <w:t>–</w:t>
      </w:r>
      <w:r w:rsidRPr="00E43BB3">
        <w:lastRenderedPageBreak/>
        <w:t>.</w:t>
      </w:r>
      <w:r>
        <w:t>019,</w:t>
      </w:r>
      <w:r w:rsidRPr="00E43BB3">
        <w:t xml:space="preserve"> </w:t>
      </w:r>
      <w:r w:rsidRPr="00DE7AB7">
        <w:t>SE</w:t>
      </w:r>
      <w:r w:rsidRPr="00E43BB3">
        <w:t xml:space="preserve"> = .</w:t>
      </w:r>
      <w:r>
        <w:t>007</w:t>
      </w:r>
      <w:r w:rsidRPr="00E43BB3">
        <w:t xml:space="preserve">, </w:t>
      </w:r>
      <w:r w:rsidRPr="00E43BB3">
        <w:rPr>
          <w:i/>
        </w:rPr>
        <w:t xml:space="preserve">t </w:t>
      </w:r>
      <w:r w:rsidRPr="00E43BB3">
        <w:t xml:space="preserve">= </w:t>
      </w:r>
      <w:r w:rsidRPr="00C82BAB">
        <w:t>–</w:t>
      </w:r>
      <w:r>
        <w:t>2</w:t>
      </w:r>
      <w:r w:rsidRPr="00E43BB3">
        <w:t>.</w:t>
      </w:r>
      <w:r>
        <w:t>66,</w:t>
      </w:r>
      <w:r w:rsidRPr="00E43BB3">
        <w:t xml:space="preserve"> </w:t>
      </w:r>
      <w:r w:rsidRPr="00E43BB3">
        <w:rPr>
          <w:i/>
        </w:rPr>
        <w:t>p</w:t>
      </w:r>
      <w:r w:rsidRPr="00E43BB3">
        <w:t xml:space="preserve"> </w:t>
      </w:r>
      <w:r>
        <w:t>=</w:t>
      </w:r>
      <w:r w:rsidRPr="00E43BB3">
        <w:t xml:space="preserve"> .0</w:t>
      </w:r>
      <w:r>
        <w:t>08).</w:t>
      </w:r>
      <w:r>
        <w:rPr>
          <w:rStyle w:val="FootnoteReference"/>
        </w:rPr>
        <w:footnoteReference w:id="34"/>
      </w:r>
      <w:r>
        <w:t xml:space="preserve"> Consistent with the underlying role of competence, illustrators’ positive effects were mitigated for higher levels of certainty language (Figure WC1). </w:t>
      </w:r>
    </w:p>
    <w:p w14:paraId="5BB1BD01" w14:textId="77777777" w:rsidR="00C2448A" w:rsidRDefault="00C2448A" w:rsidP="00C2448A">
      <w:pPr>
        <w:pStyle w:val="NormalWeb"/>
        <w:widowControl w:val="0"/>
        <w:spacing w:before="0" w:beforeAutospacing="0" w:after="0" w:afterAutospacing="0" w:line="480" w:lineRule="auto"/>
        <w:ind w:firstLine="706"/>
        <w:contextualSpacing/>
      </w:pPr>
    </w:p>
    <w:p w14:paraId="5D8580B1" w14:textId="77777777" w:rsidR="00C2448A" w:rsidRDefault="00C2448A" w:rsidP="00C2448A">
      <w:pPr>
        <w:pStyle w:val="NormalWeb"/>
        <w:widowControl w:val="0"/>
        <w:spacing w:before="0" w:beforeAutospacing="0" w:after="0" w:afterAutospacing="0" w:line="480" w:lineRule="auto"/>
        <w:contextualSpacing/>
        <w:jc w:val="center"/>
      </w:pPr>
      <w:r w:rsidRPr="00126B8A">
        <w:rPr>
          <w:b/>
          <w:bCs/>
        </w:rPr>
        <w:t>F</w:t>
      </w:r>
      <w:r>
        <w:rPr>
          <w:b/>
          <w:bCs/>
        </w:rPr>
        <w:t>igure</w:t>
      </w:r>
      <w:r w:rsidRPr="00126B8A">
        <w:rPr>
          <w:b/>
          <w:bCs/>
        </w:rPr>
        <w:t xml:space="preserve"> </w:t>
      </w:r>
      <w:r>
        <w:rPr>
          <w:b/>
          <w:bCs/>
        </w:rPr>
        <w:t>WC1</w:t>
      </w:r>
      <w:r w:rsidRPr="00580D54">
        <w:t xml:space="preserve">: </w:t>
      </w:r>
      <w:r>
        <w:t>Moderation by Certainty Language, Floodlight Analysis</w:t>
      </w:r>
    </w:p>
    <w:p w14:paraId="65A70142" w14:textId="77777777" w:rsidR="00C2448A" w:rsidRDefault="00C2448A" w:rsidP="00C2448A">
      <w:pPr>
        <w:pStyle w:val="NormalWeb"/>
        <w:widowControl w:val="0"/>
        <w:spacing w:before="0" w:beforeAutospacing="0" w:after="0" w:afterAutospacing="0" w:line="480" w:lineRule="auto"/>
        <w:contextualSpacing/>
        <w:jc w:val="center"/>
      </w:pPr>
      <w:r>
        <w:rPr>
          <w:rFonts w:ascii="TimesNewRomanPSMT" w:hAnsi="TimesNewRomanPSMT"/>
          <w:noProof/>
          <w14:ligatures w14:val="standardContextual"/>
        </w:rPr>
        <mc:AlternateContent>
          <mc:Choice Requires="wps">
            <w:drawing>
              <wp:anchor distT="0" distB="0" distL="114300" distR="114300" simplePos="0" relativeHeight="251665408" behindDoc="0" locked="0" layoutInCell="1" allowOverlap="1" wp14:anchorId="2DC3F0D0" wp14:editId="50FA35ED">
                <wp:simplePos x="0" y="0"/>
                <wp:positionH relativeFrom="column">
                  <wp:posOffset>4200211</wp:posOffset>
                </wp:positionH>
                <wp:positionV relativeFrom="paragraph">
                  <wp:posOffset>216877</wp:posOffset>
                </wp:positionV>
                <wp:extent cx="0" cy="1939332"/>
                <wp:effectExtent l="0" t="0" r="12700" b="16510"/>
                <wp:wrapNone/>
                <wp:docPr id="1562921869" name="Straight Connector 1"/>
                <wp:cNvGraphicFramePr/>
                <a:graphic xmlns:a="http://schemas.openxmlformats.org/drawingml/2006/main">
                  <a:graphicData uri="http://schemas.microsoft.com/office/word/2010/wordprocessingShape">
                    <wps:wsp>
                      <wps:cNvCnPr/>
                      <wps:spPr>
                        <a:xfrm flipV="1">
                          <a:off x="0" y="0"/>
                          <a:ext cx="0" cy="1939332"/>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BAC5C9" id="Straight Connector 1"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0.75pt,17.1pt" to="330.75pt,1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" strokecolor="black [3213]" strokeweight="1pt">
                <v:stroke dashstyle="dash" joinstyle="miter"/>
              </v:line>
            </w:pict>
          </mc:Fallback>
        </mc:AlternateContent>
      </w:r>
      <w:r>
        <w:rPr>
          <w:noProof/>
          <w14:ligatures w14:val="standardContextual"/>
        </w:rPr>
        <w:drawing>
          <wp:inline distT="0" distB="0" distL="0" distR="0" wp14:anchorId="29F3A130" wp14:editId="027B6AFC">
            <wp:extent cx="4216908" cy="2468880"/>
            <wp:effectExtent l="0" t="0" r="0" b="0"/>
            <wp:docPr id="647828489" name="Picture 2" descr="A graph showing the average marginal effects of illustra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28489" name="Picture 2" descr="A graph showing the average marginal effects of illustrators&#10;&#10;Description automatically generated"/>
                    <pic:cNvPicPr/>
                  </pic:nvPicPr>
                  <pic:blipFill rotWithShape="1">
                    <a:blip r:embed="rId37" cstate="print">
                      <a:extLst>
                        <a:ext uri="{28A0092B-C50C-407E-A947-70E740481C1C}">
                          <a14:useLocalDpi xmlns:a14="http://schemas.microsoft.com/office/drawing/2010/main" val="0"/>
                        </a:ext>
                      </a:extLst>
                    </a:blip>
                    <a:srcRect l="2005" t="2969" r="1764" b="3162"/>
                    <a:stretch/>
                  </pic:blipFill>
                  <pic:spPr bwMode="auto">
                    <a:xfrm>
                      <a:off x="0" y="0"/>
                      <a:ext cx="4216908" cy="2468880"/>
                    </a:xfrm>
                    <a:prstGeom prst="rect">
                      <a:avLst/>
                    </a:prstGeom>
                    <a:ln>
                      <a:noFill/>
                    </a:ln>
                    <a:extLst>
                      <a:ext uri="{53640926-AAD7-44D8-BBD7-CCE9431645EC}">
                        <a14:shadowObscured xmlns:a14="http://schemas.microsoft.com/office/drawing/2010/main"/>
                      </a:ext>
                    </a:extLst>
                  </pic:spPr>
                </pic:pic>
              </a:graphicData>
            </a:graphic>
          </wp:inline>
        </w:drawing>
      </w:r>
    </w:p>
    <w:p w14:paraId="52E81D96" w14:textId="77777777" w:rsidR="00C2448A" w:rsidRPr="003E0BAA" w:rsidRDefault="00C2448A" w:rsidP="00C2448A">
      <w:pPr>
        <w:rPr>
          <w:sz w:val="20"/>
          <w:szCs w:val="20"/>
        </w:rPr>
      </w:pPr>
      <w:r w:rsidRPr="0046418C">
        <w:rPr>
          <w:i/>
          <w:iCs/>
          <w:sz w:val="20"/>
          <w:szCs w:val="20"/>
        </w:rPr>
        <w:t>Notes</w:t>
      </w:r>
      <w:r w:rsidRPr="003E0BAA">
        <w:rPr>
          <w:sz w:val="20"/>
          <w:szCs w:val="20"/>
        </w:rPr>
        <w:t xml:space="preserve">: </w:t>
      </w:r>
      <w:r>
        <w:rPr>
          <w:sz w:val="20"/>
          <w:szCs w:val="20"/>
        </w:rPr>
        <w:t>The dashed line</w:t>
      </w:r>
      <w:r w:rsidRPr="003E0BAA">
        <w:rPr>
          <w:sz w:val="20"/>
          <w:szCs w:val="20"/>
        </w:rPr>
        <w:t xml:space="preserve"> indicates </w:t>
      </w:r>
      <w:r>
        <w:rPr>
          <w:sz w:val="20"/>
          <w:szCs w:val="20"/>
        </w:rPr>
        <w:t>the level of certainty (Johnson-Neyman point: 0.25) at</w:t>
      </w:r>
      <w:r w:rsidRPr="003E0BAA">
        <w:rPr>
          <w:sz w:val="20"/>
          <w:szCs w:val="20"/>
        </w:rPr>
        <w:t xml:space="preserve"> which illustrators </w:t>
      </w:r>
      <w:r>
        <w:rPr>
          <w:sz w:val="20"/>
          <w:szCs w:val="20"/>
        </w:rPr>
        <w:t>are not</w:t>
      </w:r>
      <w:r w:rsidRPr="003E0BAA">
        <w:rPr>
          <w:sz w:val="20"/>
          <w:szCs w:val="20"/>
        </w:rPr>
        <w:t xml:space="preserve"> beneficial</w:t>
      </w:r>
      <w:r>
        <w:rPr>
          <w:sz w:val="20"/>
          <w:szCs w:val="20"/>
        </w:rPr>
        <w:t xml:space="preserve"> anymore (right region).</w:t>
      </w:r>
    </w:p>
    <w:bookmarkEnd w:id="14"/>
    <w:bookmarkEnd w:id="15"/>
    <w:bookmarkEnd w:id="16"/>
    <w:p w14:paraId="1D14D2B8" w14:textId="538B906A" w:rsidR="00A11592" w:rsidRDefault="00A11592" w:rsidP="00913D41">
      <w:pPr>
        <w:pStyle w:val="NormalWeb"/>
        <w:widowControl w:val="0"/>
        <w:spacing w:before="0" w:beforeAutospacing="0" w:after="0" w:afterAutospacing="0" w:line="480" w:lineRule="auto"/>
        <w:ind w:firstLine="706"/>
        <w:contextualSpacing/>
        <w:rPr>
          <w:lang w:eastAsia="en-US"/>
        </w:rPr>
      </w:pPr>
    </w:p>
    <w:p w14:paraId="0CD0AAA0" w14:textId="367BF7D5" w:rsidR="00C07B86" w:rsidRDefault="00EA6CA9" w:rsidP="00C2448A">
      <w:pPr>
        <w:pStyle w:val="NormalWeb"/>
        <w:widowControl w:val="0"/>
        <w:spacing w:before="0" w:beforeAutospacing="0" w:after="0" w:afterAutospacing="0" w:line="480" w:lineRule="auto"/>
        <w:ind w:firstLine="706"/>
        <w:contextualSpacing/>
      </w:pPr>
      <w:r>
        <w:t>To provide another interpretation of the results, we conducted a spotlight analysis at ±1SD (Figure W</w:t>
      </w:r>
      <w:r w:rsidR="00822E39">
        <w:t>C</w:t>
      </w:r>
      <w:r w:rsidR="00C2448A">
        <w:t>2</w:t>
      </w:r>
      <w:r>
        <w:t xml:space="preserve">). </w:t>
      </w:r>
      <w:r w:rsidR="008916E1">
        <w:t xml:space="preserve">Consistent with the underlying role of perceived competence, when speakers should have seemed less competent to begin with (i.e., because they used </w:t>
      </w:r>
      <w:r w:rsidR="008916E1" w:rsidRPr="00C82BAB">
        <w:t>–</w:t>
      </w:r>
      <w:r w:rsidR="008916E1">
        <w:t xml:space="preserve">1SD less certain language), </w:t>
      </w:r>
      <w:r w:rsidR="008916E1">
        <w:rPr>
          <w:color w:val="000000" w:themeColor="text1"/>
        </w:rPr>
        <w:t>talks that</w:t>
      </w:r>
      <w:r w:rsidR="008916E1" w:rsidRPr="00961618">
        <w:rPr>
          <w:color w:val="000000" w:themeColor="text1"/>
        </w:rPr>
        <w:t xml:space="preserve"> </w:t>
      </w:r>
      <w:r w:rsidR="008916E1">
        <w:rPr>
          <w:color w:val="000000" w:themeColor="text1"/>
        </w:rPr>
        <w:t>used more illustrators</w:t>
      </w:r>
      <w:r w:rsidR="008916E1" w:rsidRPr="00961618">
        <w:rPr>
          <w:color w:val="000000" w:themeColor="text1"/>
        </w:rPr>
        <w:t xml:space="preserve"> </w:t>
      </w:r>
      <w:r w:rsidR="008916E1">
        <w:rPr>
          <w:color w:val="000000" w:themeColor="text1"/>
        </w:rPr>
        <w:t xml:space="preserve">were evaluated more positively </w:t>
      </w:r>
      <w:r w:rsidR="008916E1">
        <w:t>(</w:t>
      </w:r>
      <w:r w:rsidR="008916E1">
        <w:rPr>
          <w:i/>
        </w:rPr>
        <w:t>b</w:t>
      </w:r>
      <w:r w:rsidR="008916E1" w:rsidRPr="00E43BB3">
        <w:t xml:space="preserve"> = .</w:t>
      </w:r>
      <w:r w:rsidR="008916E1">
        <w:t>084,</w:t>
      </w:r>
      <w:r w:rsidR="008916E1" w:rsidRPr="00E43BB3">
        <w:t xml:space="preserve"> </w:t>
      </w:r>
      <w:r w:rsidR="008916E1" w:rsidRPr="00DE7AB7">
        <w:t>SE</w:t>
      </w:r>
      <w:r w:rsidR="008916E1" w:rsidRPr="00E43BB3">
        <w:t xml:space="preserve"> = .</w:t>
      </w:r>
      <w:r w:rsidR="008916E1">
        <w:t>024</w:t>
      </w:r>
      <w:r w:rsidR="008916E1" w:rsidRPr="00E43BB3">
        <w:t xml:space="preserve">, </w:t>
      </w:r>
      <w:r w:rsidR="008916E1" w:rsidRPr="00E43BB3">
        <w:rPr>
          <w:i/>
        </w:rPr>
        <w:t xml:space="preserve">t </w:t>
      </w:r>
      <w:r w:rsidR="008916E1" w:rsidRPr="00E43BB3">
        <w:t>=</w:t>
      </w:r>
      <w:r w:rsidR="008916E1">
        <w:t xml:space="preserve"> 3</w:t>
      </w:r>
      <w:r w:rsidR="008916E1" w:rsidRPr="00E43BB3">
        <w:t>.</w:t>
      </w:r>
      <w:r w:rsidR="008916E1">
        <w:t>55,</w:t>
      </w:r>
      <w:r w:rsidR="008916E1" w:rsidRPr="00E43BB3">
        <w:t xml:space="preserve"> </w:t>
      </w:r>
      <w:r w:rsidR="008916E1" w:rsidRPr="00E43BB3">
        <w:rPr>
          <w:i/>
        </w:rPr>
        <w:t>p</w:t>
      </w:r>
      <w:r w:rsidR="008916E1" w:rsidRPr="00E43BB3">
        <w:t xml:space="preserve"> </w:t>
      </w:r>
      <w:r w:rsidR="008916E1">
        <w:t>&lt;</w:t>
      </w:r>
      <w:r w:rsidR="008916E1" w:rsidRPr="00E43BB3">
        <w:t xml:space="preserve"> .0</w:t>
      </w:r>
      <w:r w:rsidR="008916E1">
        <w:t>01). When speakers should have already seemed competent (i.e., because they used +1SD more certain language), though, consistent with our theorizing, illustrators’ impact was mitigated (</w:t>
      </w:r>
      <w:r w:rsidR="008916E1">
        <w:rPr>
          <w:i/>
        </w:rPr>
        <w:t>b</w:t>
      </w:r>
      <w:r w:rsidR="008916E1" w:rsidRPr="00E43BB3">
        <w:t xml:space="preserve"> = .</w:t>
      </w:r>
      <w:r w:rsidR="008916E1">
        <w:t>007,</w:t>
      </w:r>
      <w:r w:rsidR="008916E1" w:rsidRPr="00E43BB3">
        <w:t xml:space="preserve"> </w:t>
      </w:r>
      <w:r w:rsidR="008916E1" w:rsidRPr="00DE7AB7">
        <w:t>SE</w:t>
      </w:r>
      <w:r w:rsidR="008916E1" w:rsidRPr="00E43BB3">
        <w:t xml:space="preserve"> = .</w:t>
      </w:r>
      <w:r w:rsidR="008916E1">
        <w:t>024</w:t>
      </w:r>
      <w:r w:rsidR="008916E1" w:rsidRPr="00E43BB3">
        <w:t xml:space="preserve">, </w:t>
      </w:r>
      <w:r w:rsidR="008916E1" w:rsidRPr="00E43BB3">
        <w:rPr>
          <w:i/>
        </w:rPr>
        <w:t xml:space="preserve">t </w:t>
      </w:r>
      <w:r w:rsidR="008916E1" w:rsidRPr="00E43BB3">
        <w:t>=</w:t>
      </w:r>
      <w:r w:rsidR="008916E1">
        <w:t xml:space="preserve"> </w:t>
      </w:r>
      <w:r w:rsidR="008916E1" w:rsidRPr="00E43BB3">
        <w:t>.</w:t>
      </w:r>
      <w:r w:rsidR="008916E1">
        <w:t>30,</w:t>
      </w:r>
      <w:r w:rsidR="008916E1" w:rsidRPr="00E43BB3">
        <w:t xml:space="preserve"> </w:t>
      </w:r>
      <w:r w:rsidR="008916E1" w:rsidRPr="00E43BB3">
        <w:rPr>
          <w:i/>
        </w:rPr>
        <w:t>p</w:t>
      </w:r>
      <w:r w:rsidR="008916E1" w:rsidRPr="00E43BB3">
        <w:t xml:space="preserve"> </w:t>
      </w:r>
      <w:r w:rsidR="008916E1">
        <w:t>=</w:t>
      </w:r>
      <w:r w:rsidR="008916E1" w:rsidRPr="00E43BB3">
        <w:t xml:space="preserve"> .</w:t>
      </w:r>
      <w:r w:rsidR="008916E1">
        <w:t xml:space="preserve">765). Speakers’ language should have already made them seem at least somewhat competent, and thus illustrators had less of an </w:t>
      </w:r>
      <w:r w:rsidR="008916E1">
        <w:lastRenderedPageBreak/>
        <w:t>impact.</w:t>
      </w:r>
      <w:r w:rsidR="008916E1">
        <w:rPr>
          <w:rStyle w:val="FootnoteReference"/>
        </w:rPr>
        <w:footnoteReference w:id="35"/>
      </w:r>
    </w:p>
    <w:p w14:paraId="6052AA3F" w14:textId="77777777" w:rsidR="00C2448A" w:rsidRDefault="00C2448A" w:rsidP="00C2448A">
      <w:pPr>
        <w:pStyle w:val="NormalWeb"/>
        <w:widowControl w:val="0"/>
        <w:spacing w:before="0" w:beforeAutospacing="0" w:after="0" w:afterAutospacing="0" w:line="480" w:lineRule="auto"/>
        <w:ind w:firstLine="706"/>
        <w:contextualSpacing/>
      </w:pPr>
    </w:p>
    <w:p w14:paraId="743DEC94" w14:textId="4CDF6B2A" w:rsidR="00EA6CA9" w:rsidRDefault="00EA6CA9" w:rsidP="00EA6CA9">
      <w:pPr>
        <w:pStyle w:val="NormalWeb"/>
        <w:widowControl w:val="0"/>
        <w:spacing w:before="0" w:beforeAutospacing="0" w:after="0" w:afterAutospacing="0" w:line="480" w:lineRule="auto"/>
        <w:contextualSpacing/>
        <w:jc w:val="center"/>
      </w:pPr>
      <w:r w:rsidRPr="00126B8A">
        <w:rPr>
          <w:b/>
          <w:bCs/>
        </w:rPr>
        <w:t>F</w:t>
      </w:r>
      <w:r>
        <w:rPr>
          <w:b/>
          <w:bCs/>
        </w:rPr>
        <w:t>igure</w:t>
      </w:r>
      <w:r w:rsidRPr="00126B8A">
        <w:rPr>
          <w:b/>
          <w:bCs/>
        </w:rPr>
        <w:t xml:space="preserve"> </w:t>
      </w:r>
      <w:r>
        <w:rPr>
          <w:b/>
          <w:bCs/>
        </w:rPr>
        <w:t>W</w:t>
      </w:r>
      <w:r w:rsidR="00C2448A">
        <w:rPr>
          <w:b/>
          <w:bCs/>
        </w:rPr>
        <w:t>C2</w:t>
      </w:r>
      <w:r w:rsidRPr="00580D54">
        <w:t xml:space="preserve">: </w:t>
      </w:r>
      <w:r>
        <w:t xml:space="preserve">Moderation by Certainty Language, </w:t>
      </w:r>
      <w:r w:rsidR="00955333">
        <w:t>Spotlight</w:t>
      </w:r>
      <w:r>
        <w:t xml:space="preserve"> Analysis</w:t>
      </w:r>
    </w:p>
    <w:p w14:paraId="341712ED" w14:textId="372C8A72" w:rsidR="00EA6CA9" w:rsidRPr="00EA6CA9" w:rsidRDefault="00EA6CA9" w:rsidP="00EA6CA9">
      <w:pPr>
        <w:pStyle w:val="NormalWeb"/>
        <w:keepNext/>
        <w:spacing w:before="0" w:beforeAutospacing="0" w:after="0" w:afterAutospacing="0" w:line="480" w:lineRule="auto"/>
        <w:contextualSpacing/>
        <w:jc w:val="center"/>
        <w:rPr>
          <w:b/>
          <w:bCs/>
        </w:rPr>
      </w:pPr>
      <w:r>
        <w:rPr>
          <w:noProof/>
          <w14:ligatures w14:val="standardContextual"/>
        </w:rPr>
        <w:drawing>
          <wp:inline distT="0" distB="0" distL="0" distR="0" wp14:anchorId="3FC97D88" wp14:editId="035AB0D1">
            <wp:extent cx="4795283" cy="2275367"/>
            <wp:effectExtent l="0" t="0" r="5715" b="0"/>
            <wp:docPr id="1080408595" name="Chart 1">
              <a:extLst xmlns:a="http://schemas.openxmlformats.org/drawingml/2006/main">
                <a:ext uri="{FF2B5EF4-FFF2-40B4-BE49-F238E27FC236}">
                  <a16:creationId xmlns:a16="http://schemas.microsoft.com/office/drawing/2014/main" id="{135B91E3-01E6-2430-419F-1D01A42C3F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3DD109E" w14:textId="77777777" w:rsidR="008916E1" w:rsidRPr="00A60632" w:rsidRDefault="008916E1" w:rsidP="008916E1">
      <w:pPr>
        <w:pStyle w:val="NormalWeb"/>
        <w:widowControl w:val="0"/>
        <w:spacing w:before="0" w:beforeAutospacing="0" w:after="0" w:afterAutospacing="0" w:line="480" w:lineRule="auto"/>
        <w:ind w:firstLine="706"/>
        <w:contextualSpacing/>
      </w:pPr>
    </w:p>
    <w:p w14:paraId="22D32D94" w14:textId="77777777" w:rsidR="008916E1" w:rsidRDefault="008916E1" w:rsidP="008916E1">
      <w:pPr>
        <w:pStyle w:val="NormalWeb"/>
        <w:keepNext/>
        <w:spacing w:before="0" w:beforeAutospacing="0" w:after="0" w:afterAutospacing="0" w:line="480" w:lineRule="auto"/>
        <w:contextualSpacing/>
        <w:rPr>
          <w:b/>
          <w:bCs/>
        </w:rPr>
      </w:pPr>
      <w:r>
        <w:rPr>
          <w:b/>
          <w:bCs/>
        </w:rPr>
        <w:t>Discussion</w:t>
      </w:r>
    </w:p>
    <w:p w14:paraId="1A8858BD" w14:textId="05BD31A9" w:rsidR="008916E1" w:rsidRDefault="008916E1" w:rsidP="008916E1">
      <w:pPr>
        <w:pStyle w:val="NormalWeb"/>
        <w:widowControl w:val="0"/>
        <w:spacing w:before="0" w:beforeAutospacing="0" w:after="0" w:afterAutospacing="0" w:line="480" w:lineRule="auto"/>
        <w:contextualSpacing/>
      </w:pPr>
      <w:r>
        <w:tab/>
        <w:t>These results shed further light on a potential reason why illustrators might be beneficial. Consistent with the underlying role of perceived competence, and Stud</w:t>
      </w:r>
      <w:r w:rsidR="00955333">
        <w:t>ies 3a and 3b</w:t>
      </w:r>
      <w:r>
        <w:t xml:space="preserve">, Study 4 demonstrates that the illustrators’ positive impact was mitigated in the presence of other cues that already signaled competence (i.e., certainty-oriented language). </w:t>
      </w:r>
    </w:p>
    <w:p w14:paraId="26524001" w14:textId="77777777" w:rsidR="00803A62" w:rsidRDefault="008916E1" w:rsidP="00803A62">
      <w:pPr>
        <w:pStyle w:val="NormalWeb"/>
        <w:widowControl w:val="0"/>
        <w:spacing w:before="0" w:beforeAutospacing="0" w:after="0" w:afterAutospacing="0" w:line="480" w:lineRule="auto"/>
        <w:ind w:firstLine="720"/>
        <w:contextualSpacing/>
      </w:pPr>
      <w:r>
        <w:t xml:space="preserve">One could wonder whether verbal and non-verbal cues add together to shape competence perceptions.  While this is certainly possible, and may hold in some cases, in this instance the </w:t>
      </w:r>
      <w:r w:rsidRPr="00F21AEC">
        <w:t>effect of illustrators in high</w:t>
      </w:r>
      <w:r>
        <w:t xml:space="preserve"> certainty language</w:t>
      </w:r>
      <w:r w:rsidRPr="00F21AEC">
        <w:t xml:space="preserve"> condition </w:t>
      </w:r>
      <w:r>
        <w:t xml:space="preserve">was nonsignificant </w:t>
      </w:r>
      <w:r w:rsidRPr="00F21AEC">
        <w:t>(</w:t>
      </w:r>
      <w:r w:rsidRPr="00F21AEC">
        <w:rPr>
          <w:i/>
          <w:iCs/>
        </w:rPr>
        <w:t>p</w:t>
      </w:r>
      <w:r w:rsidRPr="00F21AEC">
        <w:t xml:space="preserve"> = .</w:t>
      </w:r>
      <w:r>
        <w:t>765</w:t>
      </w:r>
      <w:r w:rsidRPr="00F21AEC">
        <w:t>)</w:t>
      </w:r>
      <w:r>
        <w:t>.  Though it is difficult to know why, one possibility could be that the language was already certain enough in this instance, and thus the gesture did not add additional certainty (i.e., a diminishing effect).</w:t>
      </w:r>
    </w:p>
    <w:p w14:paraId="342FAF0B" w14:textId="77777777" w:rsidR="00F845D5" w:rsidRDefault="00F845D5" w:rsidP="00803A62">
      <w:pPr>
        <w:pStyle w:val="NormalWeb"/>
        <w:widowControl w:val="0"/>
        <w:spacing w:before="0" w:beforeAutospacing="0" w:after="0" w:afterAutospacing="0" w:line="480" w:lineRule="auto"/>
        <w:contextualSpacing/>
      </w:pPr>
    </w:p>
    <w:p w14:paraId="6B2F3283" w14:textId="77777777" w:rsidR="00B82E7B" w:rsidRPr="001D7706" w:rsidRDefault="00B82E7B" w:rsidP="00E8700A">
      <w:pPr>
        <w:pStyle w:val="NormalWeb"/>
        <w:spacing w:before="0" w:beforeAutospacing="0" w:after="0" w:afterAutospacing="0"/>
        <w:contextualSpacing/>
        <w:jc w:val="center"/>
        <w:rPr>
          <w:b/>
          <w:bCs/>
        </w:rPr>
      </w:pPr>
      <w:r w:rsidRPr="001D7706">
        <w:rPr>
          <w:b/>
          <w:bCs/>
        </w:rPr>
        <w:lastRenderedPageBreak/>
        <w:t>Reference (not in the main text)</w:t>
      </w:r>
    </w:p>
    <w:p w14:paraId="42F17CE3" w14:textId="09C19696" w:rsidR="001D7706" w:rsidRPr="001D7706" w:rsidRDefault="001D7706" w:rsidP="00E8700A">
      <w:pPr>
        <w:pStyle w:val="EndNoteBibliography"/>
        <w:ind w:left="720" w:hanging="720"/>
        <w:rPr>
          <w:rFonts w:ascii="Times New Roman" w:hAnsi="Times New Roman" w:cs="Times New Roman"/>
          <w:shd w:val="clear" w:color="auto" w:fill="FFFFFF"/>
        </w:rPr>
      </w:pPr>
      <w:r w:rsidRPr="001D7706">
        <w:rPr>
          <w:rFonts w:ascii="Times New Roman" w:hAnsi="Times New Roman" w:cs="Times New Roman"/>
          <w:shd w:val="clear" w:color="auto" w:fill="FFFFFF"/>
        </w:rPr>
        <w:t xml:space="preserve">Beattie, Geoffrey (2004), </w:t>
      </w:r>
      <w:r w:rsidRPr="0018022F">
        <w:rPr>
          <w:rFonts w:ascii="Times New Roman" w:hAnsi="Times New Roman" w:cs="Times New Roman"/>
          <w:i/>
          <w:iCs/>
        </w:rPr>
        <w:t>Visible thought: The new psychology of body language</w:t>
      </w:r>
      <w:r w:rsidR="0018022F">
        <w:rPr>
          <w:rFonts w:ascii="Times New Roman" w:hAnsi="Times New Roman" w:cs="Times New Roman"/>
          <w:shd w:val="clear" w:color="auto" w:fill="FFFFFF"/>
        </w:rPr>
        <w:t>,</w:t>
      </w:r>
      <w:r w:rsidRPr="001D7706">
        <w:rPr>
          <w:rFonts w:ascii="Times New Roman" w:hAnsi="Times New Roman" w:cs="Times New Roman"/>
          <w:shd w:val="clear" w:color="auto" w:fill="FFFFFF"/>
        </w:rPr>
        <w:t xml:space="preserve"> Routledge.</w:t>
      </w:r>
    </w:p>
    <w:p w14:paraId="218F3390" w14:textId="77777777" w:rsidR="00E8700A" w:rsidRPr="00CA6FFD" w:rsidRDefault="00E8700A" w:rsidP="00E8700A">
      <w:pPr>
        <w:pStyle w:val="EndNoteBibliography"/>
        <w:widowControl w:val="0"/>
        <w:ind w:left="720" w:hanging="720"/>
        <w:rPr>
          <w:rFonts w:ascii="Times New Roman" w:hAnsi="Times New Roman" w:cs="Times New Roman"/>
          <w:shd w:val="clear" w:color="auto" w:fill="FFFFFF"/>
        </w:rPr>
      </w:pPr>
      <w:r w:rsidRPr="00CA6FFD">
        <w:rPr>
          <w:rFonts w:ascii="Times New Roman" w:hAnsi="Times New Roman" w:cs="Times New Roman"/>
          <w:shd w:val="clear" w:color="auto" w:fill="FFFFFF"/>
        </w:rPr>
        <w:t>Blei, David M. (2012), “Probabilistic topic models,” </w:t>
      </w:r>
      <w:r w:rsidRPr="00CA6FFD">
        <w:rPr>
          <w:rFonts w:ascii="Times New Roman" w:hAnsi="Times New Roman" w:cs="Times New Roman"/>
          <w:i/>
          <w:iCs/>
          <w:shd w:val="clear" w:color="auto" w:fill="FFFFFF"/>
        </w:rPr>
        <w:t>Communications of the ACM</w:t>
      </w:r>
      <w:r w:rsidRPr="00CA6FFD">
        <w:rPr>
          <w:rFonts w:ascii="Times New Roman" w:hAnsi="Times New Roman" w:cs="Times New Roman"/>
          <w:shd w:val="clear" w:color="auto" w:fill="FFFFFF"/>
        </w:rPr>
        <w:t>, 55 (4), 77-84.</w:t>
      </w:r>
    </w:p>
    <w:p w14:paraId="4550DC98" w14:textId="77777777" w:rsidR="001D7706" w:rsidRPr="001D7706" w:rsidRDefault="001D7706" w:rsidP="00E8700A">
      <w:pPr>
        <w:pStyle w:val="EndNoteBibliography"/>
        <w:ind w:left="720" w:hanging="720"/>
        <w:rPr>
          <w:rFonts w:ascii="Times New Roman" w:hAnsi="Times New Roman" w:cs="Times New Roman"/>
          <w:shd w:val="clear" w:color="auto" w:fill="FFFFFF"/>
        </w:rPr>
      </w:pPr>
      <w:r w:rsidRPr="001D7706">
        <w:rPr>
          <w:rFonts w:ascii="Times New Roman" w:hAnsi="Times New Roman" w:cs="Times New Roman"/>
          <w:shd w:val="clear" w:color="auto" w:fill="FFFFFF"/>
        </w:rPr>
        <w:t>Boyd, Ryan L., Ashwini Ashokkumar, Sarah Seraj, and James W. Pennebaker (2022), “The development and psychometric properties of LIWC-22,”</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i/>
          <w:iCs/>
        </w:rPr>
        <w:t>Austin, TX: University of Texas at Austin</w:t>
      </w:r>
      <w:r w:rsidRPr="001D7706">
        <w:rPr>
          <w:rFonts w:ascii="Times New Roman" w:hAnsi="Times New Roman" w:cs="Times New Roman"/>
          <w:shd w:val="clear" w:color="auto" w:fill="FFFFFF"/>
        </w:rPr>
        <w:t>,</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i/>
          <w:iCs/>
        </w:rPr>
        <w:t>10</w:t>
      </w:r>
      <w:r w:rsidRPr="001D7706">
        <w:rPr>
          <w:rFonts w:ascii="Times New Roman" w:hAnsi="Times New Roman" w:cs="Times New Roman"/>
          <w:shd w:val="clear" w:color="auto" w:fill="FFFFFF"/>
        </w:rPr>
        <w:t>.</w:t>
      </w:r>
    </w:p>
    <w:p w14:paraId="4A2B7BAD" w14:textId="77777777" w:rsidR="001D7706" w:rsidRPr="001D7706" w:rsidRDefault="001D7706" w:rsidP="00E8700A">
      <w:pPr>
        <w:pStyle w:val="EndNoteBibliography"/>
        <w:widowControl w:val="0"/>
        <w:ind w:left="720" w:hanging="720"/>
        <w:rPr>
          <w:rFonts w:ascii="Times New Roman" w:hAnsi="Times New Roman" w:cs="Times New Roman"/>
          <w:shd w:val="clear" w:color="auto" w:fill="FFFFFF"/>
        </w:rPr>
      </w:pPr>
      <w:r w:rsidRPr="001D7706">
        <w:rPr>
          <w:rFonts w:ascii="Times New Roman" w:hAnsi="Times New Roman" w:cs="Times New Roman"/>
          <w:shd w:val="clear" w:color="auto" w:fill="FFFFFF"/>
        </w:rPr>
        <w:t>Elder, Ryan S. and Aradhna Krishna (2012), “The “visual depiction effect” in advertising: Facilitating embodied mental simulation through product orientation,”</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i/>
          <w:iCs/>
        </w:rPr>
        <w:t>Journal of Consumer Research</w:t>
      </w:r>
      <w:r w:rsidRPr="001D7706">
        <w:rPr>
          <w:rFonts w:ascii="Times New Roman" w:hAnsi="Times New Roman" w:cs="Times New Roman"/>
          <w:shd w:val="clear" w:color="auto" w:fill="FFFFFF"/>
        </w:rPr>
        <w:t>,</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rPr>
        <w:t>38</w:t>
      </w:r>
      <w:r w:rsidRPr="001D7706">
        <w:rPr>
          <w:rFonts w:ascii="Times New Roman" w:hAnsi="Times New Roman" w:cs="Times New Roman"/>
          <w:shd w:val="clear" w:color="auto" w:fill="FFFFFF"/>
        </w:rPr>
        <w:t xml:space="preserve"> (6), 988-1003.</w:t>
      </w:r>
    </w:p>
    <w:p w14:paraId="01346821" w14:textId="77777777" w:rsidR="001D7706" w:rsidRPr="001D7706" w:rsidRDefault="001D7706" w:rsidP="00E8700A">
      <w:pPr>
        <w:pStyle w:val="EndNoteBibliography"/>
        <w:widowControl w:val="0"/>
        <w:ind w:left="720" w:hanging="720"/>
        <w:rPr>
          <w:rFonts w:ascii="Times New Roman" w:hAnsi="Times New Roman" w:cs="Times New Roman"/>
          <w:shd w:val="clear" w:color="auto" w:fill="FFFFFF"/>
        </w:rPr>
      </w:pPr>
      <w:r w:rsidRPr="001D7706">
        <w:rPr>
          <w:rFonts w:ascii="Times New Roman" w:hAnsi="Times New Roman" w:cs="Times New Roman"/>
          <w:shd w:val="clear" w:color="auto" w:fill="FFFFFF"/>
        </w:rPr>
        <w:t>Friedman, Howard S., Ronald E. Riggio, and Daniel F. Casella (1988), “Nonverbal skill, personal charisma, and initial attraction,”</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i/>
          <w:iCs/>
        </w:rPr>
        <w:t>Personality and Social Psychology Bulletin</w:t>
      </w:r>
      <w:r w:rsidRPr="001D7706">
        <w:rPr>
          <w:rFonts w:ascii="Times New Roman" w:hAnsi="Times New Roman" w:cs="Times New Roman"/>
          <w:shd w:val="clear" w:color="auto" w:fill="FFFFFF"/>
        </w:rPr>
        <w:t>,</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rPr>
        <w:t>14</w:t>
      </w:r>
      <w:r w:rsidRPr="001D7706">
        <w:rPr>
          <w:rFonts w:ascii="Times New Roman" w:hAnsi="Times New Roman" w:cs="Times New Roman"/>
          <w:shd w:val="clear" w:color="auto" w:fill="FFFFFF"/>
        </w:rPr>
        <w:t xml:space="preserve"> (1), 203-211.</w:t>
      </w:r>
    </w:p>
    <w:p w14:paraId="528B6A04" w14:textId="77777777" w:rsidR="001D7706" w:rsidRPr="001D7706" w:rsidRDefault="001D7706" w:rsidP="00E8700A">
      <w:pPr>
        <w:pStyle w:val="EndNoteBibliography"/>
        <w:widowControl w:val="0"/>
        <w:ind w:left="720" w:hanging="720"/>
        <w:rPr>
          <w:rFonts w:ascii="Times New Roman" w:hAnsi="Times New Roman" w:cs="Times New Roman"/>
          <w:shd w:val="clear" w:color="auto" w:fill="FFFFFF"/>
        </w:rPr>
      </w:pPr>
      <w:r w:rsidRPr="001D7706">
        <w:rPr>
          <w:rFonts w:ascii="Times New Roman" w:hAnsi="Times New Roman" w:cs="Times New Roman"/>
          <w:shd w:val="clear" w:color="auto" w:fill="FFFFFF"/>
        </w:rPr>
        <w:t xml:space="preserve">Guyer, Joshua J., Leander R. </w:t>
      </w:r>
      <w:proofErr w:type="spellStart"/>
      <w:r w:rsidRPr="001D7706">
        <w:rPr>
          <w:rFonts w:ascii="Times New Roman" w:hAnsi="Times New Roman" w:cs="Times New Roman"/>
          <w:shd w:val="clear" w:color="auto" w:fill="FFFFFF"/>
        </w:rPr>
        <w:t>Fabrigar</w:t>
      </w:r>
      <w:proofErr w:type="spellEnd"/>
      <w:r w:rsidRPr="001D7706">
        <w:rPr>
          <w:rFonts w:ascii="Times New Roman" w:hAnsi="Times New Roman" w:cs="Times New Roman"/>
          <w:shd w:val="clear" w:color="auto" w:fill="FFFFFF"/>
        </w:rPr>
        <w:t>, and Thomas I. Vaughan-Johnston (2019), “Speech rate, intonation, and pitch: Investigating the bias and cue effects of vocal confidence on persuasion,”</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i/>
          <w:iCs/>
        </w:rPr>
        <w:t>Personality and Social Psychology Bulletin</w:t>
      </w:r>
      <w:r w:rsidRPr="001D7706">
        <w:rPr>
          <w:rFonts w:ascii="Times New Roman" w:hAnsi="Times New Roman" w:cs="Times New Roman"/>
          <w:shd w:val="clear" w:color="auto" w:fill="FFFFFF"/>
        </w:rPr>
        <w:t>,</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i/>
          <w:iCs/>
        </w:rPr>
        <w:t>45</w:t>
      </w:r>
      <w:r w:rsidRPr="001D7706">
        <w:rPr>
          <w:rFonts w:ascii="Times New Roman" w:hAnsi="Times New Roman" w:cs="Times New Roman"/>
          <w:shd w:val="clear" w:color="auto" w:fill="FFFFFF"/>
        </w:rPr>
        <w:t>(3), 389-405.</w:t>
      </w:r>
    </w:p>
    <w:p w14:paraId="496F05DA" w14:textId="77777777" w:rsidR="001D7706" w:rsidRPr="001D7706" w:rsidRDefault="001D7706" w:rsidP="00E8700A">
      <w:pPr>
        <w:pStyle w:val="EndNoteBibliography"/>
        <w:widowControl w:val="0"/>
        <w:ind w:left="720" w:hanging="720"/>
        <w:rPr>
          <w:rFonts w:ascii="Times New Roman" w:hAnsi="Times New Roman" w:cs="Times New Roman"/>
          <w:shd w:val="clear" w:color="auto" w:fill="FFFFFF"/>
        </w:rPr>
      </w:pPr>
      <w:r w:rsidRPr="001D7706">
        <w:rPr>
          <w:rFonts w:ascii="Times New Roman" w:hAnsi="Times New Roman" w:cs="Times New Roman"/>
          <w:shd w:val="clear" w:color="auto" w:fill="FFFFFF"/>
        </w:rPr>
        <w:t>Hamilton, Ryan, Kathleen D. Vohs, and Ann L. McGill (2014), “We'll be honest, this won't be the best article you'll ever read: The use of dispreferred markers in word-of-mouth communication,”</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i/>
          <w:iCs/>
        </w:rPr>
        <w:t>Journal of Consumer Research</w:t>
      </w:r>
      <w:r w:rsidRPr="001D7706">
        <w:rPr>
          <w:rFonts w:ascii="Times New Roman" w:hAnsi="Times New Roman" w:cs="Times New Roman"/>
          <w:shd w:val="clear" w:color="auto" w:fill="FFFFFF"/>
        </w:rPr>
        <w:t>,</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rPr>
        <w:t>41</w:t>
      </w:r>
      <w:r w:rsidRPr="001D7706">
        <w:rPr>
          <w:rFonts w:ascii="Times New Roman" w:hAnsi="Times New Roman" w:cs="Times New Roman"/>
          <w:shd w:val="clear" w:color="auto" w:fill="FFFFFF"/>
        </w:rPr>
        <w:t xml:space="preserve"> (1), 197-212.</w:t>
      </w:r>
    </w:p>
    <w:p w14:paraId="43405ECD" w14:textId="77777777" w:rsidR="001D7706" w:rsidRPr="001D7706" w:rsidRDefault="001D7706" w:rsidP="00E8700A">
      <w:pPr>
        <w:pStyle w:val="EndNoteBibliography"/>
        <w:widowControl w:val="0"/>
        <w:ind w:left="720" w:hanging="720"/>
        <w:rPr>
          <w:rFonts w:ascii="Times New Roman" w:hAnsi="Times New Roman" w:cs="Times New Roman"/>
          <w:shd w:val="clear" w:color="auto" w:fill="FFFFFF"/>
        </w:rPr>
      </w:pPr>
      <w:r w:rsidRPr="001D7706">
        <w:rPr>
          <w:rFonts w:ascii="Times New Roman" w:hAnsi="Times New Roman" w:cs="Times New Roman"/>
          <w:shd w:val="clear" w:color="auto" w:fill="FFFFFF"/>
        </w:rPr>
        <w:t xml:space="preserve">Hu, Allen, and Song Ma (2024), “Persuading investors: A video-based study,” </w:t>
      </w:r>
      <w:r w:rsidRPr="001D7706">
        <w:rPr>
          <w:rFonts w:ascii="Times New Roman" w:hAnsi="Times New Roman" w:cs="Times New Roman"/>
          <w:i/>
          <w:iCs/>
          <w:shd w:val="clear" w:color="auto" w:fill="FFFFFF"/>
        </w:rPr>
        <w:t>Journal of Finance</w:t>
      </w:r>
      <w:r w:rsidRPr="001D7706">
        <w:rPr>
          <w:rFonts w:ascii="Times New Roman" w:hAnsi="Times New Roman" w:cs="Times New Roman"/>
          <w:shd w:val="clear" w:color="auto" w:fill="FFFFFF"/>
        </w:rPr>
        <w:t xml:space="preserve">, forthcoming. </w:t>
      </w:r>
    </w:p>
    <w:p w14:paraId="1781B9D0" w14:textId="77777777" w:rsidR="001D7706" w:rsidRPr="001D7706" w:rsidRDefault="001D7706" w:rsidP="00E8700A">
      <w:pPr>
        <w:pStyle w:val="EndNoteBibliography"/>
        <w:widowControl w:val="0"/>
        <w:ind w:left="720" w:hanging="720"/>
        <w:rPr>
          <w:rFonts w:ascii="Times New Roman" w:hAnsi="Times New Roman" w:cs="Times New Roman"/>
          <w:shd w:val="clear" w:color="auto" w:fill="FFFFFF"/>
        </w:rPr>
      </w:pPr>
      <w:r w:rsidRPr="001D7706">
        <w:rPr>
          <w:rFonts w:ascii="Times New Roman" w:hAnsi="Times New Roman" w:cs="Times New Roman"/>
          <w:shd w:val="clear" w:color="auto" w:fill="FFFFFF"/>
        </w:rPr>
        <w:t xml:space="preserve">Kervyn, Nicolas, Susan T. Fiske, and Chris Malone (2012), “Brands as intentional </w:t>
      </w:r>
      <w:proofErr w:type="gramStart"/>
      <w:r w:rsidRPr="001D7706">
        <w:rPr>
          <w:rFonts w:ascii="Times New Roman" w:hAnsi="Times New Roman" w:cs="Times New Roman"/>
          <w:shd w:val="clear" w:color="auto" w:fill="FFFFFF"/>
        </w:rPr>
        <w:t>agents</w:t>
      </w:r>
      <w:proofErr w:type="gramEnd"/>
      <w:r w:rsidRPr="001D7706">
        <w:rPr>
          <w:rFonts w:ascii="Times New Roman" w:hAnsi="Times New Roman" w:cs="Times New Roman"/>
          <w:shd w:val="clear" w:color="auto" w:fill="FFFFFF"/>
        </w:rPr>
        <w:t xml:space="preserve"> framework: How perceived intentions and ability can map brand perception,”</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i/>
          <w:iCs/>
        </w:rPr>
        <w:t>Journal of Consumer Psychology</w:t>
      </w:r>
      <w:r w:rsidRPr="001D7706">
        <w:rPr>
          <w:rFonts w:ascii="Times New Roman" w:hAnsi="Times New Roman" w:cs="Times New Roman"/>
          <w:shd w:val="clear" w:color="auto" w:fill="FFFFFF"/>
        </w:rPr>
        <w:t>,</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rPr>
        <w:t>22</w:t>
      </w:r>
      <w:r w:rsidRPr="001D7706">
        <w:rPr>
          <w:rFonts w:ascii="Times New Roman" w:hAnsi="Times New Roman" w:cs="Times New Roman"/>
          <w:shd w:val="clear" w:color="auto" w:fill="FFFFFF"/>
        </w:rPr>
        <w:t xml:space="preserve"> (2), 166-176.</w:t>
      </w:r>
    </w:p>
    <w:p w14:paraId="66C22425" w14:textId="77777777" w:rsidR="001D7706" w:rsidRPr="001D7706" w:rsidRDefault="001D7706" w:rsidP="00E8700A">
      <w:pPr>
        <w:pStyle w:val="EndNoteBibliography"/>
        <w:widowControl w:val="0"/>
        <w:ind w:left="720" w:hanging="720"/>
        <w:rPr>
          <w:rFonts w:ascii="Times New Roman" w:hAnsi="Times New Roman" w:cs="Times New Roman"/>
          <w:shd w:val="clear" w:color="auto" w:fill="FFFFFF"/>
        </w:rPr>
      </w:pPr>
      <w:r w:rsidRPr="001D7706">
        <w:rPr>
          <w:rFonts w:ascii="Times New Roman" w:hAnsi="Times New Roman" w:cs="Times New Roman"/>
          <w:shd w:val="clear" w:color="auto" w:fill="FFFFFF"/>
        </w:rPr>
        <w:t>Morales, Andrea C. (2005), “Giving firms an “E” for effort: Consumer responses to high-effort firms,”</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i/>
          <w:iCs/>
        </w:rPr>
        <w:t>Journal of Consumer Research</w:t>
      </w:r>
      <w:r w:rsidRPr="001D7706">
        <w:rPr>
          <w:rFonts w:ascii="Times New Roman" w:hAnsi="Times New Roman" w:cs="Times New Roman"/>
          <w:shd w:val="clear" w:color="auto" w:fill="FFFFFF"/>
        </w:rPr>
        <w:t>,</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rPr>
        <w:t>31</w:t>
      </w:r>
      <w:r w:rsidRPr="001D7706">
        <w:rPr>
          <w:rFonts w:ascii="Times New Roman" w:hAnsi="Times New Roman" w:cs="Times New Roman"/>
          <w:shd w:val="clear" w:color="auto" w:fill="FFFFFF"/>
        </w:rPr>
        <w:t xml:space="preserve"> (4), 806-812. </w:t>
      </w:r>
    </w:p>
    <w:p w14:paraId="40F19980" w14:textId="77777777" w:rsidR="001D7706" w:rsidRPr="001D7706" w:rsidRDefault="001D7706" w:rsidP="00E8700A">
      <w:pPr>
        <w:pStyle w:val="EndNoteBibliography"/>
        <w:widowControl w:val="0"/>
        <w:ind w:left="720" w:hanging="720"/>
        <w:rPr>
          <w:rFonts w:ascii="Times New Roman" w:hAnsi="Times New Roman" w:cs="Times New Roman"/>
          <w:shd w:val="clear" w:color="auto" w:fill="FFFFFF"/>
        </w:rPr>
      </w:pPr>
      <w:r w:rsidRPr="001D7706">
        <w:rPr>
          <w:rFonts w:ascii="Times New Roman" w:hAnsi="Times New Roman" w:cs="Times New Roman"/>
          <w:shd w:val="clear" w:color="auto" w:fill="FFFFFF"/>
        </w:rPr>
        <w:t>Pieters, Rik and Michel Wedel (2004), “Attention capture and transfer in advertising: Brand, pictorial, and text-size effects,”</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i/>
          <w:iCs/>
        </w:rPr>
        <w:t>Journal of Marketing</w:t>
      </w:r>
      <w:r w:rsidRPr="001D7706">
        <w:rPr>
          <w:rFonts w:ascii="Times New Roman" w:hAnsi="Times New Roman" w:cs="Times New Roman"/>
          <w:shd w:val="clear" w:color="auto" w:fill="FFFFFF"/>
        </w:rPr>
        <w:t>,</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rPr>
        <w:t>68</w:t>
      </w:r>
      <w:r w:rsidRPr="001D7706">
        <w:rPr>
          <w:rFonts w:ascii="Times New Roman" w:hAnsi="Times New Roman" w:cs="Times New Roman"/>
          <w:shd w:val="clear" w:color="auto" w:fill="FFFFFF"/>
        </w:rPr>
        <w:t xml:space="preserve"> (2), 36-50.</w:t>
      </w:r>
    </w:p>
    <w:p w14:paraId="1B29A904" w14:textId="77777777" w:rsidR="00231237" w:rsidRPr="001D7706" w:rsidRDefault="00231237" w:rsidP="00231237">
      <w:pPr>
        <w:pStyle w:val="EndNoteBibliography"/>
        <w:widowControl w:val="0"/>
        <w:ind w:left="720" w:hanging="720"/>
        <w:rPr>
          <w:rFonts w:ascii="Times New Roman" w:hAnsi="Times New Roman" w:cs="Times New Roman"/>
          <w:shd w:val="clear" w:color="auto" w:fill="FFFFFF"/>
        </w:rPr>
      </w:pPr>
      <w:r w:rsidRPr="001D7706">
        <w:rPr>
          <w:rFonts w:ascii="Times New Roman" w:hAnsi="Times New Roman" w:cs="Times New Roman"/>
          <w:shd w:val="clear" w:color="auto" w:fill="FFFFFF"/>
        </w:rPr>
        <w:t>Rocklage, Matthew D., Sharlene He, Derek D. Rucker, and Loran F. Nordgren (2023), “Beyond sentiment: The value and measurement of consumer certainty in language,”</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i/>
          <w:iCs/>
        </w:rPr>
        <w:t>Journal of Marketing Research</w:t>
      </w:r>
      <w:r w:rsidRPr="001D7706">
        <w:rPr>
          <w:rFonts w:ascii="Times New Roman" w:hAnsi="Times New Roman" w:cs="Times New Roman"/>
          <w:shd w:val="clear" w:color="auto" w:fill="FFFFFF"/>
        </w:rPr>
        <w:t>,</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rPr>
        <w:t>60</w:t>
      </w:r>
      <w:r w:rsidRPr="001D7706">
        <w:rPr>
          <w:rFonts w:ascii="Times New Roman" w:hAnsi="Times New Roman" w:cs="Times New Roman"/>
          <w:shd w:val="clear" w:color="auto" w:fill="FFFFFF"/>
        </w:rPr>
        <w:t xml:space="preserve"> (5), 870-888.</w:t>
      </w:r>
    </w:p>
    <w:p w14:paraId="38F4CB64" w14:textId="77777777" w:rsidR="001D7706" w:rsidRPr="001D7706" w:rsidRDefault="001D7706" w:rsidP="00E8700A">
      <w:pPr>
        <w:pStyle w:val="EndNoteBibliography"/>
        <w:widowControl w:val="0"/>
        <w:ind w:left="720" w:hanging="720"/>
        <w:rPr>
          <w:rFonts w:ascii="Times New Roman" w:hAnsi="Times New Roman" w:cs="Times New Roman"/>
          <w:shd w:val="clear" w:color="auto" w:fill="FFFFFF"/>
        </w:rPr>
      </w:pPr>
      <w:proofErr w:type="spellStart"/>
      <w:r w:rsidRPr="001D7706">
        <w:rPr>
          <w:rFonts w:ascii="Times New Roman" w:hAnsi="Times New Roman" w:cs="Times New Roman"/>
          <w:shd w:val="clear" w:color="auto" w:fill="FFFFFF"/>
        </w:rPr>
        <w:t>Tibshirani</w:t>
      </w:r>
      <w:proofErr w:type="spellEnd"/>
      <w:r w:rsidRPr="001D7706">
        <w:rPr>
          <w:rFonts w:ascii="Times New Roman" w:hAnsi="Times New Roman" w:cs="Times New Roman"/>
          <w:shd w:val="clear" w:color="auto" w:fill="FFFFFF"/>
        </w:rPr>
        <w:t>, Robert (1996), “Regression shrinkage and selection via the lasso,”</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i/>
          <w:iCs/>
        </w:rPr>
        <w:t>Journal of the Royal Statistical Society Series B: Statistical Methodology</w:t>
      </w:r>
      <w:r w:rsidRPr="001D7706">
        <w:rPr>
          <w:rFonts w:ascii="Times New Roman" w:hAnsi="Times New Roman" w:cs="Times New Roman"/>
          <w:shd w:val="clear" w:color="auto" w:fill="FFFFFF"/>
        </w:rPr>
        <w:t>,</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rPr>
        <w:t>58</w:t>
      </w:r>
      <w:r w:rsidRPr="001D7706">
        <w:rPr>
          <w:rFonts w:ascii="Times New Roman" w:hAnsi="Times New Roman" w:cs="Times New Roman"/>
          <w:shd w:val="clear" w:color="auto" w:fill="FFFFFF"/>
        </w:rPr>
        <w:t xml:space="preserve"> (1), 267-288.</w:t>
      </w:r>
    </w:p>
    <w:p w14:paraId="222B9133" w14:textId="77777777" w:rsidR="001D7706" w:rsidRPr="001D7706" w:rsidRDefault="001D7706" w:rsidP="00E8700A">
      <w:pPr>
        <w:pStyle w:val="EndNoteBibliography"/>
        <w:widowControl w:val="0"/>
        <w:ind w:left="720" w:hanging="720"/>
        <w:rPr>
          <w:rFonts w:ascii="Times New Roman" w:hAnsi="Times New Roman" w:cs="Times New Roman"/>
          <w:shd w:val="clear" w:color="auto" w:fill="FFFFFF"/>
        </w:rPr>
      </w:pPr>
      <w:r w:rsidRPr="001D7706">
        <w:rPr>
          <w:rFonts w:ascii="Times New Roman" w:hAnsi="Times New Roman" w:cs="Times New Roman"/>
          <w:shd w:val="clear" w:color="auto" w:fill="FFFFFF"/>
        </w:rPr>
        <w:t xml:space="preserve">Wang, Deming and Ignazio </w:t>
      </w:r>
      <w:proofErr w:type="spellStart"/>
      <w:r w:rsidRPr="001D7706">
        <w:rPr>
          <w:rFonts w:ascii="Times New Roman" w:hAnsi="Times New Roman" w:cs="Times New Roman"/>
          <w:shd w:val="clear" w:color="auto" w:fill="FFFFFF"/>
        </w:rPr>
        <w:t>Ziano</w:t>
      </w:r>
      <w:proofErr w:type="spellEnd"/>
      <w:r w:rsidRPr="001D7706">
        <w:rPr>
          <w:rFonts w:ascii="Times New Roman" w:hAnsi="Times New Roman" w:cs="Times New Roman"/>
          <w:shd w:val="clear" w:color="auto" w:fill="FFFFFF"/>
        </w:rPr>
        <w:t xml:space="preserve"> (2022), “Faster responders are perceived as more extraverted,”</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i/>
          <w:iCs/>
        </w:rPr>
        <w:t>Journal of Experimental Psychology: General</w:t>
      </w:r>
      <w:r w:rsidRPr="001D7706">
        <w:rPr>
          <w:rFonts w:ascii="Times New Roman" w:hAnsi="Times New Roman" w:cs="Times New Roman"/>
          <w:shd w:val="clear" w:color="auto" w:fill="FFFFFF"/>
        </w:rPr>
        <w:t>,</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rPr>
        <w:t>151</w:t>
      </w:r>
      <w:r w:rsidRPr="001D7706">
        <w:rPr>
          <w:rFonts w:ascii="Times New Roman" w:hAnsi="Times New Roman" w:cs="Times New Roman"/>
          <w:shd w:val="clear" w:color="auto" w:fill="FFFFFF"/>
        </w:rPr>
        <w:t xml:space="preserve"> (12), 3177.</w:t>
      </w:r>
    </w:p>
    <w:p w14:paraId="7C6E0B25" w14:textId="77777777" w:rsidR="001D7706" w:rsidRPr="00252FB9" w:rsidRDefault="001D7706" w:rsidP="00E8700A">
      <w:pPr>
        <w:pStyle w:val="EndNoteBibliography"/>
        <w:widowControl w:val="0"/>
        <w:ind w:left="720" w:hanging="720"/>
        <w:rPr>
          <w:rFonts w:ascii="Times New Roman" w:hAnsi="Times New Roman" w:cs="Times New Roman"/>
          <w:lang w:eastAsia="it-IT"/>
        </w:rPr>
      </w:pPr>
      <w:r w:rsidRPr="001D7706">
        <w:rPr>
          <w:rFonts w:ascii="Times New Roman" w:hAnsi="Times New Roman" w:cs="Times New Roman"/>
          <w:shd w:val="clear" w:color="auto" w:fill="FFFFFF"/>
        </w:rPr>
        <w:t>Zhang, Shunyuan, Dokyun Lee, Param Vir Singh, and Kannan Srinivasan (2022), “What makes a good image? Airbnb demand analytics leveraging interpretable image features,”</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i/>
          <w:iCs/>
        </w:rPr>
        <w:t>Management Science</w:t>
      </w:r>
      <w:r w:rsidRPr="001D7706">
        <w:rPr>
          <w:rFonts w:ascii="Times New Roman" w:hAnsi="Times New Roman" w:cs="Times New Roman"/>
          <w:shd w:val="clear" w:color="auto" w:fill="FFFFFF"/>
        </w:rPr>
        <w:t>,</w:t>
      </w:r>
      <w:r w:rsidRPr="001D7706">
        <w:rPr>
          <w:rStyle w:val="apple-converted-space"/>
          <w:rFonts w:ascii="Times New Roman" w:hAnsi="Times New Roman" w:cs="Times New Roman"/>
          <w:shd w:val="clear" w:color="auto" w:fill="FFFFFF"/>
        </w:rPr>
        <w:t> </w:t>
      </w:r>
      <w:r w:rsidRPr="001D7706">
        <w:rPr>
          <w:rFonts w:ascii="Times New Roman" w:hAnsi="Times New Roman" w:cs="Times New Roman"/>
        </w:rPr>
        <w:t>68</w:t>
      </w:r>
      <w:r w:rsidRPr="001D7706">
        <w:rPr>
          <w:rFonts w:ascii="Times New Roman" w:hAnsi="Times New Roman" w:cs="Times New Roman"/>
          <w:shd w:val="clear" w:color="auto" w:fill="FFFFFF"/>
        </w:rPr>
        <w:t xml:space="preserve"> (8), 5644-5666.</w:t>
      </w:r>
    </w:p>
    <w:p w14:paraId="24AE7E6F" w14:textId="77777777" w:rsidR="001D7706" w:rsidRPr="00252FB9" w:rsidRDefault="001D7706" w:rsidP="00E8700A">
      <w:pPr>
        <w:pStyle w:val="EndNoteBibliography"/>
        <w:widowControl w:val="0"/>
        <w:ind w:left="720" w:hanging="720"/>
        <w:rPr>
          <w:rFonts w:ascii="Times New Roman" w:hAnsi="Times New Roman" w:cs="Times New Roman"/>
          <w:shd w:val="clear" w:color="auto" w:fill="FFFFFF"/>
        </w:rPr>
      </w:pPr>
    </w:p>
    <w:p w14:paraId="4EDBD8F9" w14:textId="77777777" w:rsidR="008B47FD" w:rsidRDefault="008B47FD" w:rsidP="00E8700A">
      <w:pPr>
        <w:pStyle w:val="NormalWeb"/>
        <w:spacing w:before="0" w:beforeAutospacing="0" w:after="0" w:afterAutospacing="0"/>
        <w:contextualSpacing/>
      </w:pPr>
    </w:p>
    <w:sectPr w:rsidR="008B47FD" w:rsidSect="006F50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Giovanni Luca Cascio Rizzo" w:date="2025-05-29T02:43:00Z" w:initials="GLCR">
    <w:p w14:paraId="129039FB" w14:textId="77777777" w:rsidR="007665B3" w:rsidRDefault="007665B3" w:rsidP="007665B3">
      <w:r>
        <w:rPr>
          <w:rStyle w:val="CommentReference"/>
        </w:rPr>
        <w:annotationRef/>
      </w:r>
      <w:r>
        <w:rPr>
          <w:b/>
          <w:bCs/>
          <w:sz w:val="20"/>
          <w:szCs w:val="20"/>
        </w:rPr>
        <w:t>AE#9.</w:t>
      </w:r>
      <w:r>
        <w:rPr>
          <w:sz w:val="20"/>
          <w:szCs w:val="20"/>
        </w:rPr>
        <w:t xml:space="preserve"> I agree with the reviewers that the current description of study 4B is too minimal. The authors should expand the description of it. It is an important aspect of the empirical analysis and needs to be included in the main text. </w:t>
      </w:r>
    </w:p>
    <w:p w14:paraId="420CFE04" w14:textId="77777777" w:rsidR="007665B3" w:rsidRDefault="007665B3" w:rsidP="007665B3"/>
    <w:p w14:paraId="0779C343" w14:textId="77777777" w:rsidR="007665B3" w:rsidRDefault="007665B3" w:rsidP="007665B3">
      <w:r>
        <w:rPr>
          <w:b/>
          <w:bCs/>
          <w:sz w:val="20"/>
          <w:szCs w:val="20"/>
        </w:rPr>
        <w:t>R2#8.</w:t>
      </w:r>
      <w:r>
        <w:rPr>
          <w:sz w:val="20"/>
          <w:szCs w:val="20"/>
        </w:rPr>
        <w:t xml:space="preserve"> </w:t>
      </w:r>
      <w:r>
        <w:rPr>
          <w:i/>
          <w:iCs/>
          <w:sz w:val="20"/>
          <w:szCs w:val="20"/>
        </w:rPr>
        <w:t xml:space="preserve">Study 4b is hard to follow by constantly checking web appendix. The authors need to allocate more space here </w:t>
      </w:r>
      <w:r>
        <w:rPr>
          <w:i/>
          <w:iCs/>
          <w:color w:val="ED0000"/>
          <w:sz w:val="20"/>
          <w:szCs w:val="20"/>
        </w:rPr>
        <w:t xml:space="preserve">if </w:t>
      </w:r>
      <w:r>
        <w:rPr>
          <w:i/>
          <w:iCs/>
          <w:sz w:val="20"/>
          <w:szCs w:val="20"/>
        </w:rPr>
        <w:t>they think it is worth keeping the study here</w:t>
      </w:r>
      <w:r>
        <w:rPr>
          <w:sz w:val="20"/>
          <w:szCs w:val="20"/>
        </w:rPr>
        <w:t>.</w:t>
      </w:r>
    </w:p>
    <w:p w14:paraId="654492B7" w14:textId="77777777" w:rsidR="007665B3" w:rsidRDefault="007665B3" w:rsidP="007665B3"/>
    <w:p w14:paraId="12BD6B39" w14:textId="77777777" w:rsidR="007665B3" w:rsidRDefault="007665B3" w:rsidP="007665B3">
      <w:r>
        <w:rPr>
          <w:b/>
          <w:bCs/>
          <w:sz w:val="20"/>
          <w:szCs w:val="20"/>
        </w:rPr>
        <w:t>R3#7.</w:t>
      </w:r>
      <w:r>
        <w:rPr>
          <w:sz w:val="20"/>
          <w:szCs w:val="20"/>
        </w:rPr>
        <w:t xml:space="preserve"> </w:t>
      </w:r>
      <w:r>
        <w:rPr>
          <w:i/>
          <w:iCs/>
          <w:sz w:val="20"/>
          <w:szCs w:val="20"/>
        </w:rPr>
        <w:t xml:space="preserve">Given the sparse details on study 4b (practically non-existent), I would recommend the authors either simply refer to the web appendix for it or provide a more detailed write-up. I know space is a constraint, but its current inclusion feels like an afterthought. </w:t>
      </w:r>
      <w:r>
        <w:rPr>
          <w:i/>
          <w:iCs/>
          <w:color w:val="ED0000"/>
          <w:sz w:val="20"/>
          <w:szCs w:val="20"/>
        </w:rPr>
        <w:t>Even including additional details on cues used that signal competence (i.e., certain language) paired with the figure from the prior round might be sufficient</w:t>
      </w:r>
      <w:r>
        <w:rPr>
          <w:color w:val="ED0000"/>
          <w:sz w:val="20"/>
          <w:szCs w:val="20"/>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BD6B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1A1026" w16cex:dateUtc="2025-05-29T09: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BD6B39" w16cid:durableId="631A10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D19DF" w14:textId="77777777" w:rsidR="00764492" w:rsidRDefault="00764492" w:rsidP="0057150D">
      <w:r>
        <w:separator/>
      </w:r>
    </w:p>
  </w:endnote>
  <w:endnote w:type="continuationSeparator" w:id="0">
    <w:p w14:paraId="31372A1C" w14:textId="77777777" w:rsidR="00764492" w:rsidRDefault="00764492" w:rsidP="0057150D">
      <w:r>
        <w:continuationSeparator/>
      </w:r>
    </w:p>
  </w:endnote>
  <w:endnote w:type="continuationNotice" w:id="1">
    <w:p w14:paraId="2CD43534" w14:textId="77777777" w:rsidR="00764492" w:rsidRDefault="007644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webkit-standar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PS">
    <w:altName w:val="Times New Roman"/>
    <w:charset w:val="00"/>
    <w:family w:val="roman"/>
    <w:pitch w:val="default"/>
  </w:font>
  <w:font w:name="CambriaMath">
    <w:altName w:val="Cambria"/>
    <w:charset w:val="00"/>
    <w:family w:val="roman"/>
    <w:pitch w:val="default"/>
  </w:font>
  <w:font w:name="AdvOT896b6dae">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D4060" w14:textId="77777777" w:rsidR="00764492" w:rsidRDefault="00764492" w:rsidP="0057150D">
      <w:r>
        <w:separator/>
      </w:r>
    </w:p>
  </w:footnote>
  <w:footnote w:type="continuationSeparator" w:id="0">
    <w:p w14:paraId="4115811A" w14:textId="77777777" w:rsidR="00764492" w:rsidRDefault="00764492" w:rsidP="0057150D">
      <w:r>
        <w:continuationSeparator/>
      </w:r>
    </w:p>
  </w:footnote>
  <w:footnote w:type="continuationNotice" w:id="1">
    <w:p w14:paraId="2298915F" w14:textId="77777777" w:rsidR="00764492" w:rsidRDefault="00764492"/>
  </w:footnote>
  <w:footnote w:id="2">
    <w:p w14:paraId="549DA5E7" w14:textId="77777777" w:rsidR="00581F32" w:rsidRPr="00A20C58" w:rsidRDefault="00581F32" w:rsidP="00C30B73">
      <w:pPr>
        <w:pStyle w:val="FootnoteText"/>
      </w:pPr>
      <w:r>
        <w:rPr>
          <w:rStyle w:val="FootnoteReference"/>
        </w:rPr>
        <w:footnoteRef/>
      </w:r>
      <w:r>
        <w:t xml:space="preserve"> We created a custom version of ChatGPT because an equivalent Gemini tool was not available at the time of the research. For testing purposes, guidelines and a sample of video frames are available on the OSF repository.</w:t>
      </w:r>
    </w:p>
  </w:footnote>
  <w:footnote w:id="3">
    <w:p w14:paraId="64D13C8F" w14:textId="12977963" w:rsidR="00581F32" w:rsidRDefault="00581F32">
      <w:pPr>
        <w:pStyle w:val="FootnoteText"/>
      </w:pPr>
      <w:r>
        <w:rPr>
          <w:rStyle w:val="FootnoteReference"/>
        </w:rPr>
        <w:footnoteRef/>
      </w:r>
      <w:r>
        <w:t xml:space="preserve"> Indeed, while it did not directly compare different types of movements empirically, </w:t>
      </w:r>
      <w:proofErr w:type="spellStart"/>
      <w:r>
        <w:t>Dargue</w:t>
      </w:r>
      <w:proofErr w:type="spellEnd"/>
      <w:r>
        <w:t xml:space="preserve">, </w:t>
      </w:r>
      <w:proofErr w:type="spellStart"/>
      <w:r>
        <w:t>Sweller</w:t>
      </w:r>
      <w:proofErr w:type="spellEnd"/>
      <w:r>
        <w:t>, and Jones’ (2019) meta-analysis found that all hand movements were similarly effective (i.e., hand movement type “did not significantly predict the size of the effect,” p. 777).</w:t>
      </w:r>
    </w:p>
  </w:footnote>
  <w:footnote w:id="4">
    <w:p w14:paraId="3EF27891" w14:textId="77777777" w:rsidR="00581F32" w:rsidRPr="00185A4A" w:rsidRDefault="00581F32" w:rsidP="00C30B73">
      <w:pPr>
        <w:pStyle w:val="FootnoteText"/>
      </w:pPr>
      <w:r w:rsidRPr="00185A4A">
        <w:rPr>
          <w:rStyle w:val="FootnoteReference"/>
        </w:rPr>
        <w:footnoteRef/>
      </w:r>
      <w:r w:rsidRPr="003203F9">
        <w:t xml:space="preserve"> </w:t>
      </w:r>
      <w:r>
        <w:t>W</w:t>
      </w:r>
      <w:r w:rsidRPr="00185A4A">
        <w:t>e computed the movement only for frames where the hands were detected</w:t>
      </w:r>
      <w:r>
        <w:t>, allowing for more precise measurement</w:t>
      </w:r>
      <w:r w:rsidRPr="00185A4A">
        <w:t>.</w:t>
      </w:r>
      <w:r>
        <w:t xml:space="preserve"> We summed the movement of the left and right hand to get a unique value of movement.</w:t>
      </w:r>
    </w:p>
  </w:footnote>
  <w:footnote w:id="5">
    <w:p w14:paraId="51F55367" w14:textId="4BB8F261" w:rsidR="00C00BFE" w:rsidRPr="00C00BFE" w:rsidRDefault="00C00BFE">
      <w:pPr>
        <w:pStyle w:val="FootnoteText"/>
      </w:pPr>
      <w:r>
        <w:rPr>
          <w:rStyle w:val="FootnoteReference"/>
        </w:rPr>
        <w:footnoteRef/>
      </w:r>
      <w:r>
        <w:t xml:space="preserve"> </w:t>
      </w:r>
      <w:r w:rsidRPr="00742337">
        <w:rPr>
          <w:color w:val="000000"/>
        </w:rPr>
        <w:t xml:space="preserve">While </w:t>
      </w:r>
      <w:proofErr w:type="spellStart"/>
      <w:r w:rsidRPr="00742337">
        <w:rPr>
          <w:color w:val="000000"/>
        </w:rPr>
        <w:t>MediaPipe</w:t>
      </w:r>
      <w:proofErr w:type="spellEnd"/>
      <w:r w:rsidRPr="00742337">
        <w:rPr>
          <w:color w:val="000000"/>
        </w:rPr>
        <w:t xml:space="preserve"> has been used for gesture recognition and sign language interpretation, </w:t>
      </w:r>
      <w:r w:rsidR="00742337">
        <w:rPr>
          <w:color w:val="000000"/>
        </w:rPr>
        <w:t xml:space="preserve">to the best of our knowledge, this is the first time it </w:t>
      </w:r>
      <w:r w:rsidR="00EC0BBB">
        <w:rPr>
          <w:color w:val="000000"/>
        </w:rPr>
        <w:t>is</w:t>
      </w:r>
      <w:r w:rsidR="00742337">
        <w:rPr>
          <w:color w:val="000000"/>
        </w:rPr>
        <w:t xml:space="preserve"> used </w:t>
      </w:r>
      <w:r w:rsidRPr="00742337">
        <w:rPr>
          <w:color w:val="000000"/>
        </w:rPr>
        <w:t xml:space="preserve">to quantify hand movement magnitude over time </w:t>
      </w:r>
      <w:r w:rsidR="00EC0BBB">
        <w:rPr>
          <w:color w:val="000000"/>
        </w:rPr>
        <w:t>in</w:t>
      </w:r>
      <w:r w:rsidRPr="00742337">
        <w:rPr>
          <w:color w:val="000000"/>
        </w:rPr>
        <w:t xml:space="preserve"> behavioral research</w:t>
      </w:r>
      <w:r>
        <w:rPr>
          <w:color w:val="000000"/>
        </w:rPr>
        <w:t>.</w:t>
      </w:r>
    </w:p>
  </w:footnote>
  <w:footnote w:id="6">
    <w:p w14:paraId="45981F30" w14:textId="77777777" w:rsidR="003655D7" w:rsidRPr="007D48B1" w:rsidRDefault="003655D7" w:rsidP="003655D7">
      <w:pPr>
        <w:pStyle w:val="FootnoteText"/>
      </w:pPr>
      <w:r w:rsidRPr="00C00EB4">
        <w:rPr>
          <w:rStyle w:val="FootnoteReference"/>
        </w:rPr>
        <w:footnoteRef/>
      </w:r>
      <w:r w:rsidRPr="00C00EB4">
        <w:t xml:space="preserve"> Two research</w:t>
      </w:r>
      <w:r w:rsidRPr="00C00EB4">
        <w:rPr>
          <w:rFonts w:ascii="TimesNewRomanPSMT" w:hAnsi="TimesNewRomanPSMT"/>
        </w:rPr>
        <w:t xml:space="preserve"> assistants (blinded to hypotheses) rated a random sample of 135 videos on how much the </w:t>
      </w:r>
      <w:r>
        <w:rPr>
          <w:rFonts w:ascii="TimesNewRomanPSMT" w:hAnsi="TimesNewRomanPSMT"/>
        </w:rPr>
        <w:t>speaker</w:t>
      </w:r>
      <w:r w:rsidRPr="00C00EB4">
        <w:rPr>
          <w:rFonts w:ascii="TimesNewRomanPSMT" w:hAnsi="TimesNewRomanPSMT"/>
        </w:rPr>
        <w:t xml:space="preserve"> moved their hands (1 = not at all, 5 = very much; </w:t>
      </w:r>
      <w:r w:rsidRPr="00C00EB4">
        <w:rPr>
          <w:rFonts w:ascii="TimesNewRomanPSMT" w:hAnsi="TimesNewRomanPSMT"/>
          <w:i/>
          <w:iCs/>
        </w:rPr>
        <w:t>r</w:t>
      </w:r>
      <w:r w:rsidRPr="00C00EB4">
        <w:rPr>
          <w:rFonts w:ascii="TimesNewRomanPSMT" w:hAnsi="TimesNewRomanPSMT"/>
        </w:rPr>
        <w:t xml:space="preserve"> = .81). </w:t>
      </w:r>
    </w:p>
  </w:footnote>
  <w:footnote w:id="7">
    <w:p w14:paraId="1A8CF22D" w14:textId="0FF165C0" w:rsidR="00581F32" w:rsidRPr="00BE396D" w:rsidRDefault="00581F32" w:rsidP="00C30B73">
      <w:pPr>
        <w:pStyle w:val="NormalWeb"/>
        <w:spacing w:before="0" w:beforeAutospacing="0" w:after="0" w:afterAutospacing="0"/>
        <w:contextualSpacing/>
        <w:rPr>
          <w:sz w:val="20"/>
          <w:szCs w:val="20"/>
        </w:rPr>
      </w:pPr>
      <w:r w:rsidRPr="00BE396D">
        <w:rPr>
          <w:rStyle w:val="FootnoteReference"/>
          <w:sz w:val="20"/>
          <w:szCs w:val="20"/>
        </w:rPr>
        <w:footnoteRef/>
      </w:r>
      <w:r w:rsidRPr="00BE396D">
        <w:rPr>
          <w:sz w:val="20"/>
          <w:szCs w:val="20"/>
        </w:rPr>
        <w:t xml:space="preserve"> We collected all the comments available for 2,160 talks. Using a different measure of positivity (</w:t>
      </w:r>
      <w:r>
        <w:rPr>
          <w:sz w:val="20"/>
          <w:szCs w:val="20"/>
        </w:rPr>
        <w:t>LIWC</w:t>
      </w:r>
      <w:r w:rsidRPr="00BE396D">
        <w:rPr>
          <w:sz w:val="20"/>
          <w:szCs w:val="20"/>
        </w:rPr>
        <w:t xml:space="preserve"> </w:t>
      </w:r>
      <w:r>
        <w:rPr>
          <w:sz w:val="20"/>
          <w:szCs w:val="20"/>
        </w:rPr>
        <w:t xml:space="preserve">Tone) </w:t>
      </w:r>
      <w:r w:rsidRPr="00BE396D">
        <w:rPr>
          <w:sz w:val="20"/>
          <w:szCs w:val="20"/>
        </w:rPr>
        <w:t xml:space="preserve">finds the same </w:t>
      </w:r>
      <w:r w:rsidRPr="00ED0BDD">
        <w:rPr>
          <w:sz w:val="20"/>
          <w:szCs w:val="20"/>
        </w:rPr>
        <w:t>results (</w:t>
      </w:r>
      <w:r w:rsidRPr="00ED0BDD">
        <w:rPr>
          <w:i/>
          <w:sz w:val="20"/>
          <w:szCs w:val="20"/>
        </w:rPr>
        <w:t>b</w:t>
      </w:r>
      <w:r w:rsidRPr="00ED0BDD">
        <w:rPr>
          <w:sz w:val="20"/>
          <w:szCs w:val="20"/>
        </w:rPr>
        <w:t xml:space="preserve"> = .48</w:t>
      </w:r>
      <w:r>
        <w:rPr>
          <w:sz w:val="20"/>
          <w:szCs w:val="20"/>
        </w:rPr>
        <w:t>0</w:t>
      </w:r>
      <w:r w:rsidRPr="00ED0BDD">
        <w:rPr>
          <w:sz w:val="20"/>
          <w:szCs w:val="20"/>
        </w:rPr>
        <w:t xml:space="preserve">, SE = .196, </w:t>
      </w:r>
      <w:r w:rsidRPr="00ED0BDD">
        <w:rPr>
          <w:i/>
          <w:sz w:val="20"/>
          <w:szCs w:val="20"/>
        </w:rPr>
        <w:t xml:space="preserve">t </w:t>
      </w:r>
      <w:r w:rsidRPr="00ED0BDD">
        <w:rPr>
          <w:sz w:val="20"/>
          <w:szCs w:val="20"/>
        </w:rPr>
        <w:t>= 2.4</w:t>
      </w:r>
      <w:r>
        <w:rPr>
          <w:sz w:val="20"/>
          <w:szCs w:val="20"/>
        </w:rPr>
        <w:t>5</w:t>
      </w:r>
      <w:r w:rsidRPr="00ED0BDD">
        <w:rPr>
          <w:sz w:val="20"/>
          <w:szCs w:val="20"/>
        </w:rPr>
        <w:t xml:space="preserve">, </w:t>
      </w:r>
      <w:r w:rsidRPr="00ED0BDD">
        <w:rPr>
          <w:i/>
          <w:sz w:val="20"/>
          <w:szCs w:val="20"/>
        </w:rPr>
        <w:t>p</w:t>
      </w:r>
      <w:r w:rsidRPr="00ED0BDD">
        <w:rPr>
          <w:sz w:val="20"/>
          <w:szCs w:val="20"/>
        </w:rPr>
        <w:t xml:space="preserve"> = .014).</w:t>
      </w:r>
    </w:p>
  </w:footnote>
  <w:footnote w:id="8">
    <w:p w14:paraId="2C3365F1" w14:textId="77777777" w:rsidR="00581F32" w:rsidRPr="000B5FB4" w:rsidRDefault="00581F32" w:rsidP="00C30B73">
      <w:pPr>
        <w:pStyle w:val="NormalWeb"/>
        <w:spacing w:before="0" w:beforeAutospacing="0" w:after="0" w:afterAutospacing="0"/>
        <w:contextualSpacing/>
        <w:rPr>
          <w:sz w:val="20"/>
          <w:szCs w:val="20"/>
        </w:rPr>
      </w:pPr>
      <w:r w:rsidRPr="000B5FB4">
        <w:rPr>
          <w:rStyle w:val="FootnoteReference"/>
          <w:sz w:val="20"/>
          <w:szCs w:val="20"/>
        </w:rPr>
        <w:footnoteRef/>
      </w:r>
      <w:r w:rsidRPr="000B5FB4">
        <w:rPr>
          <w:sz w:val="20"/>
          <w:szCs w:val="20"/>
        </w:rPr>
        <w:t xml:space="preserve"> </w:t>
      </w:r>
      <w:r>
        <w:rPr>
          <w:sz w:val="20"/>
          <w:szCs w:val="20"/>
        </w:rPr>
        <w:t xml:space="preserve">One reason for the lack of a quadratic effect in this instance may be the context examined. </w:t>
      </w:r>
      <w:r w:rsidRPr="000B5FB4">
        <w:rPr>
          <w:sz w:val="20"/>
          <w:szCs w:val="20"/>
        </w:rPr>
        <w:t xml:space="preserve">TED speakers are </w:t>
      </w:r>
      <w:r>
        <w:rPr>
          <w:sz w:val="20"/>
          <w:szCs w:val="20"/>
        </w:rPr>
        <w:t>generally</w:t>
      </w:r>
      <w:r w:rsidRPr="000B5FB4">
        <w:rPr>
          <w:sz w:val="20"/>
          <w:szCs w:val="20"/>
        </w:rPr>
        <w:t xml:space="preserve"> skilled communicators and</w:t>
      </w:r>
      <w:r>
        <w:rPr>
          <w:sz w:val="20"/>
          <w:szCs w:val="20"/>
        </w:rPr>
        <w:t xml:space="preserve"> thus may not add a great deal of superfluous hand movement.</w:t>
      </w:r>
    </w:p>
  </w:footnote>
  <w:footnote w:id="9">
    <w:p w14:paraId="17D8F574" w14:textId="77777777" w:rsidR="00581F32" w:rsidRPr="00E95356" w:rsidRDefault="00581F32" w:rsidP="001029BC">
      <w:pPr>
        <w:pStyle w:val="FootnoteText"/>
      </w:pPr>
      <w:r>
        <w:rPr>
          <w:rStyle w:val="FootnoteReference"/>
        </w:rPr>
        <w:footnoteRef/>
      </w:r>
      <w:r>
        <w:t xml:space="preserve"> Note, merely holding an object doesn’t automatically mean a gesture is a highlighter. The nature of the movement must always be considered in relation to the speaker’s words. Raising a bottle while saying “this is a water bottle,” for example, directs attention to the object, classifying the gesture as a highlighter. In contrast, using the bottle to mimic the action of pouring water into a glass while saying “so I filled the glass” would be an illustrator.</w:t>
      </w:r>
    </w:p>
  </w:footnote>
  <w:footnote w:id="10">
    <w:p w14:paraId="0ED58439" w14:textId="77777777" w:rsidR="00581F32" w:rsidRDefault="00581F32" w:rsidP="0087299E">
      <w:pPr>
        <w:pStyle w:val="FootnoteText"/>
      </w:pPr>
      <w:r>
        <w:rPr>
          <w:rStyle w:val="FootnoteReference"/>
        </w:rPr>
        <w:footnoteRef/>
      </w:r>
      <w:r>
        <w:t xml:space="preserve"> If someone scratched an itch while saying that they wondered if they walked through poison ivy, though, that movement would be related to what they were saying (and would be a highlighter). </w:t>
      </w:r>
    </w:p>
  </w:footnote>
  <w:footnote w:id="11">
    <w:p w14:paraId="30A83A78" w14:textId="2366C173" w:rsidR="00581F32" w:rsidRPr="007467F6" w:rsidRDefault="00581F32">
      <w:pPr>
        <w:pStyle w:val="FootnoteText"/>
      </w:pPr>
      <w:r>
        <w:rPr>
          <w:rStyle w:val="FootnoteReference"/>
        </w:rPr>
        <w:footnoteRef/>
      </w:r>
      <w:r>
        <w:t xml:space="preserve"> N</w:t>
      </w:r>
      <w:r w:rsidRPr="009C33F3">
        <w:t xml:space="preserve">ote that </w:t>
      </w:r>
      <w:r>
        <w:t>unrelated</w:t>
      </w:r>
      <w:r w:rsidRPr="009C33F3">
        <w:t xml:space="preserve"> movements </w:t>
      </w:r>
      <w:r w:rsidR="00C967B2">
        <w:t>differ from</w:t>
      </w:r>
      <w:r w:rsidRPr="009C33F3">
        <w:t xml:space="preserve"> contradictory</w:t>
      </w:r>
      <w:r>
        <w:t xml:space="preserve"> ones</w:t>
      </w:r>
      <w:r w:rsidRPr="009C33F3">
        <w:t>. If a speaker point</w:t>
      </w:r>
      <w:r>
        <w:t>s</w:t>
      </w:r>
      <w:r w:rsidRPr="009C33F3">
        <w:t xml:space="preserve"> at </w:t>
      </w:r>
      <w:r w:rsidR="00C967B2">
        <w:t>a</w:t>
      </w:r>
      <w:r w:rsidR="00C967B2" w:rsidRPr="009C33F3">
        <w:t xml:space="preserve"> </w:t>
      </w:r>
      <w:r w:rsidRPr="009C33F3">
        <w:t xml:space="preserve">phone while saying “see this bottle,” </w:t>
      </w:r>
      <w:r w:rsidR="00C967B2">
        <w:t>the</w:t>
      </w:r>
      <w:r w:rsidR="00C967B2" w:rsidRPr="009C33F3">
        <w:t xml:space="preserve"> </w:t>
      </w:r>
      <w:r w:rsidRPr="009C33F3">
        <w:t xml:space="preserve">gesture would not only be </w:t>
      </w:r>
      <w:r>
        <w:t>unrelated</w:t>
      </w:r>
      <w:r w:rsidRPr="009C33F3">
        <w:t xml:space="preserve"> to the spoken content, </w:t>
      </w:r>
      <w:r w:rsidR="008219CA" w:rsidRPr="009C33F3">
        <w:t>but it’d also directly</w:t>
      </w:r>
      <w:r w:rsidRPr="009C33F3">
        <w:t xml:space="preserve"> contradict</w:t>
      </w:r>
      <w:r>
        <w:t xml:space="preserve"> it</w:t>
      </w:r>
      <w:r w:rsidRPr="009C33F3">
        <w:t xml:space="preserve">. </w:t>
      </w:r>
      <w:r w:rsidR="00C967B2">
        <w:t>Such</w:t>
      </w:r>
      <w:r w:rsidR="00C967B2" w:rsidRPr="009C33F3">
        <w:t xml:space="preserve"> </w:t>
      </w:r>
      <w:r w:rsidRPr="009C33F3">
        <w:t>contradictory movements</w:t>
      </w:r>
      <w:r>
        <w:t xml:space="preserve"> are unusual</w:t>
      </w:r>
      <w:r w:rsidRPr="009C33F3">
        <w:t xml:space="preserve">, though, and were </w:t>
      </w:r>
      <w:r w:rsidR="00C967B2">
        <w:t xml:space="preserve">not </w:t>
      </w:r>
      <w:r w:rsidRPr="009C33F3">
        <w:t xml:space="preserve">observed in </w:t>
      </w:r>
      <w:r>
        <w:t>the</w:t>
      </w:r>
      <w:r w:rsidRPr="009C33F3">
        <w:t xml:space="preserve"> field data, </w:t>
      </w:r>
      <w:r>
        <w:t>so are not discussed further</w:t>
      </w:r>
      <w:r w:rsidRPr="009C33F3">
        <w:t>.</w:t>
      </w:r>
    </w:p>
  </w:footnote>
  <w:footnote w:id="12">
    <w:p w14:paraId="593F1B5B" w14:textId="015B21D6" w:rsidR="00581F32" w:rsidRPr="00353D8A" w:rsidRDefault="00581F32" w:rsidP="007742DF">
      <w:pPr>
        <w:pStyle w:val="FootnoteText"/>
      </w:pPr>
      <w:r>
        <w:rPr>
          <w:rStyle w:val="FootnoteReference"/>
        </w:rPr>
        <w:footnoteRef/>
      </w:r>
      <w:r>
        <w:t xml:space="preserve"> For example, </w:t>
      </w:r>
      <w:proofErr w:type="spellStart"/>
      <w:r w:rsidRPr="00CD3DA0">
        <w:rPr>
          <w:rFonts w:eastAsia="SimSun"/>
          <w14:ligatures w14:val="standardContextual"/>
        </w:rPr>
        <w:t>Asalıoğlu</w:t>
      </w:r>
      <w:proofErr w:type="spellEnd"/>
      <w:r w:rsidRPr="00CD3DA0">
        <w:rPr>
          <w:rFonts w:eastAsia="SimSun"/>
          <w14:ligatures w14:val="standardContextual"/>
        </w:rPr>
        <w:t xml:space="preserve"> and Göksun (2023) </w:t>
      </w:r>
      <w:r>
        <w:rPr>
          <w:rFonts w:eastAsia="SimSun"/>
          <w14:ligatures w14:val="standardContextual"/>
        </w:rPr>
        <w:t>found no consistent evidence that</w:t>
      </w:r>
      <w:r w:rsidRPr="00CD3DA0">
        <w:rPr>
          <w:rFonts w:eastAsia="SimSun"/>
          <w14:ligatures w14:val="standardContextual"/>
        </w:rPr>
        <w:t xml:space="preserve"> illustrators signal greater emotional intensity from the speaker compared to highlighters or speech only.</w:t>
      </w:r>
    </w:p>
  </w:footnote>
  <w:footnote w:id="13">
    <w:p w14:paraId="6E8CA53C" w14:textId="4D96F0E6" w:rsidR="002B2B6A" w:rsidRPr="002B2B6A" w:rsidRDefault="002B2B6A">
      <w:pPr>
        <w:pStyle w:val="FootnoteText"/>
      </w:pPr>
      <w:r>
        <w:rPr>
          <w:rStyle w:val="FootnoteReference"/>
        </w:rPr>
        <w:footnoteRef/>
      </w:r>
      <w:r>
        <w:t xml:space="preserve"> </w:t>
      </w:r>
      <w:r w:rsidR="00622A00">
        <w:rPr>
          <w:color w:val="000000"/>
        </w:rPr>
        <w:t xml:space="preserve">Note that </w:t>
      </w:r>
      <w:r w:rsidRPr="00622A00">
        <w:rPr>
          <w:color w:val="000000"/>
        </w:rPr>
        <w:t>not all illustrators may equally signal competence. Metaphorical illustrators</w:t>
      </w:r>
      <w:r>
        <w:rPr>
          <w:color w:val="000000"/>
        </w:rPr>
        <w:t xml:space="preserve"> </w:t>
      </w:r>
      <w:r w:rsidRPr="00622A00">
        <w:rPr>
          <w:color w:val="000000"/>
        </w:rPr>
        <w:t>may be especially effective</w:t>
      </w:r>
      <w:r>
        <w:rPr>
          <w:color w:val="000000"/>
        </w:rPr>
        <w:t xml:space="preserve"> as they </w:t>
      </w:r>
      <w:r w:rsidRPr="00622A00">
        <w:rPr>
          <w:color w:val="000000"/>
        </w:rPr>
        <w:t xml:space="preserve">require greater communicative fluency and conceptual mastery. While even simple iconic gestures can aid clarity, </w:t>
      </w:r>
      <w:r w:rsidR="00622A00">
        <w:rPr>
          <w:color w:val="000000"/>
        </w:rPr>
        <w:t xml:space="preserve">and thus signal that the speaker is knowledgeable, </w:t>
      </w:r>
      <w:r w:rsidRPr="00622A00">
        <w:rPr>
          <w:color w:val="000000"/>
        </w:rPr>
        <w:t xml:space="preserve">metaphorical gestures may more strongly convey expertise by showing that the speaker understands the topic deeply enough to explain it </w:t>
      </w:r>
      <w:r w:rsidR="00622A00">
        <w:rPr>
          <w:color w:val="000000"/>
        </w:rPr>
        <w:t>in an accessible way</w:t>
      </w:r>
      <w:r>
        <w:rPr>
          <w:color w:val="000000"/>
        </w:rPr>
        <w:t xml:space="preserve"> (see the General Discussion for further elaboration)</w:t>
      </w:r>
      <w:r w:rsidRPr="00622A00">
        <w:rPr>
          <w:color w:val="000000"/>
        </w:rPr>
        <w:t>.</w:t>
      </w:r>
    </w:p>
  </w:footnote>
  <w:footnote w:id="14">
    <w:p w14:paraId="2AAE33B7" w14:textId="71E49323" w:rsidR="00581F32" w:rsidRPr="006E5A6D" w:rsidRDefault="00581F32" w:rsidP="00C30B73">
      <w:pPr>
        <w:pStyle w:val="FootnoteText"/>
      </w:pPr>
      <w:r w:rsidRPr="006E5A6D">
        <w:rPr>
          <w:rStyle w:val="FootnoteReference"/>
        </w:rPr>
        <w:footnoteRef/>
      </w:r>
      <w:r w:rsidRPr="006E5A6D">
        <w:t xml:space="preserve"> Gemini is not able to watch video</w:t>
      </w:r>
      <w:r w:rsidR="006A59CE">
        <w:t>s</w:t>
      </w:r>
      <w:r w:rsidRPr="006E5A6D">
        <w:t>, so each video snippet is represented as a temporal sequence of frames.</w:t>
      </w:r>
    </w:p>
  </w:footnote>
  <w:footnote w:id="15">
    <w:p w14:paraId="4DE6E487" w14:textId="74BBBAF8" w:rsidR="009A0476" w:rsidRPr="009A0476" w:rsidRDefault="009A0476">
      <w:pPr>
        <w:pStyle w:val="FootnoteText"/>
      </w:pPr>
      <w:r>
        <w:rPr>
          <w:rStyle w:val="FootnoteReference"/>
        </w:rPr>
        <w:footnoteRef/>
      </w:r>
      <w:r>
        <w:t xml:space="preserve"> Illustrators led audiences to respond more favorably (</w:t>
      </w:r>
      <w:r w:rsidRPr="00BF30E1">
        <w:rPr>
          <w:i/>
        </w:rPr>
        <w:t>b</w:t>
      </w:r>
      <w:r w:rsidRPr="00BF30E1">
        <w:t xml:space="preserve"> = .</w:t>
      </w:r>
      <w:r>
        <w:t>030</w:t>
      </w:r>
      <w:r w:rsidRPr="00BF30E1">
        <w:t xml:space="preserve">, </w:t>
      </w:r>
      <w:r w:rsidRPr="00E849CD">
        <w:t>SE</w:t>
      </w:r>
      <w:r w:rsidRPr="00BF30E1">
        <w:t xml:space="preserve"> = .</w:t>
      </w:r>
      <w:r>
        <w:t>011</w:t>
      </w:r>
      <w:r w:rsidRPr="00BF30E1">
        <w:t xml:space="preserve">, </w:t>
      </w:r>
      <w:r w:rsidRPr="00BF30E1">
        <w:rPr>
          <w:i/>
        </w:rPr>
        <w:t xml:space="preserve">t </w:t>
      </w:r>
      <w:r w:rsidRPr="00BF30E1">
        <w:t xml:space="preserve">= </w:t>
      </w:r>
      <w:r>
        <w:t>2</w:t>
      </w:r>
      <w:r w:rsidRPr="00BF30E1">
        <w:t>.</w:t>
      </w:r>
      <w:r>
        <w:t>67</w:t>
      </w:r>
      <w:r w:rsidRPr="00BF30E1">
        <w:t xml:space="preserve">, </w:t>
      </w:r>
      <w:r w:rsidRPr="00BF30E1">
        <w:rPr>
          <w:i/>
        </w:rPr>
        <w:t>p</w:t>
      </w:r>
      <w:r w:rsidRPr="00BF30E1">
        <w:t xml:space="preserve"> = .</w:t>
      </w:r>
      <w:r>
        <w:t>008), while highlighters (</w:t>
      </w:r>
      <w:r w:rsidRPr="00BF30E1">
        <w:rPr>
          <w:i/>
        </w:rPr>
        <w:t>b</w:t>
      </w:r>
      <w:r w:rsidRPr="00BF30E1">
        <w:t xml:space="preserve"> = .</w:t>
      </w:r>
      <w:r>
        <w:t>026</w:t>
      </w:r>
      <w:r w:rsidRPr="00BF30E1">
        <w:t xml:space="preserve">, </w:t>
      </w:r>
      <w:r w:rsidRPr="00E849CD">
        <w:t>SE</w:t>
      </w:r>
      <w:r w:rsidRPr="00BF30E1">
        <w:t xml:space="preserve"> = .</w:t>
      </w:r>
      <w:r>
        <w:t>025</w:t>
      </w:r>
      <w:r w:rsidRPr="00BF30E1">
        <w:t xml:space="preserve">, </w:t>
      </w:r>
      <w:r w:rsidRPr="00BF30E1">
        <w:rPr>
          <w:i/>
        </w:rPr>
        <w:t xml:space="preserve">t </w:t>
      </w:r>
      <w:r w:rsidRPr="00BF30E1">
        <w:t xml:space="preserve">= </w:t>
      </w:r>
      <w:r>
        <w:t>1</w:t>
      </w:r>
      <w:r w:rsidRPr="00BF30E1">
        <w:t>.</w:t>
      </w:r>
      <w:r>
        <w:t>05</w:t>
      </w:r>
      <w:r w:rsidRPr="00BF30E1">
        <w:t xml:space="preserve">, </w:t>
      </w:r>
      <w:r w:rsidRPr="00BF30E1">
        <w:rPr>
          <w:i/>
        </w:rPr>
        <w:t>p</w:t>
      </w:r>
      <w:r w:rsidRPr="00BF30E1">
        <w:t xml:space="preserve"> = .</w:t>
      </w:r>
      <w:r>
        <w:t>296), unrelated movements (</w:t>
      </w:r>
      <w:r w:rsidRPr="00BF30E1">
        <w:rPr>
          <w:i/>
        </w:rPr>
        <w:t>b</w:t>
      </w:r>
      <w:r w:rsidRPr="00BF30E1">
        <w:t xml:space="preserve"> = .</w:t>
      </w:r>
      <w:r>
        <w:t>016</w:t>
      </w:r>
      <w:r w:rsidRPr="00BF30E1">
        <w:t xml:space="preserve">, </w:t>
      </w:r>
      <w:r w:rsidRPr="00E849CD">
        <w:t>SE</w:t>
      </w:r>
      <w:r w:rsidRPr="00BF30E1">
        <w:t xml:space="preserve"> = .</w:t>
      </w:r>
      <w:r>
        <w:t>022</w:t>
      </w:r>
      <w:r w:rsidRPr="00BF30E1">
        <w:t xml:space="preserve">, </w:t>
      </w:r>
      <w:r w:rsidRPr="00BF30E1">
        <w:rPr>
          <w:i/>
        </w:rPr>
        <w:t xml:space="preserve">t </w:t>
      </w:r>
      <w:r w:rsidRPr="00BF30E1">
        <w:t>= .</w:t>
      </w:r>
      <w:r>
        <w:t>74</w:t>
      </w:r>
      <w:r w:rsidRPr="00BF30E1">
        <w:t xml:space="preserve">, </w:t>
      </w:r>
      <w:r w:rsidRPr="00BF30E1">
        <w:rPr>
          <w:i/>
        </w:rPr>
        <w:t>p</w:t>
      </w:r>
      <w:r w:rsidRPr="00BF30E1">
        <w:t xml:space="preserve"> = .</w:t>
      </w:r>
      <w:r>
        <w:t>460), and no movement (</w:t>
      </w:r>
      <w:r w:rsidRPr="00BF30E1">
        <w:rPr>
          <w:i/>
        </w:rPr>
        <w:t>b</w:t>
      </w:r>
      <w:r w:rsidRPr="00BF30E1">
        <w:t xml:space="preserve"> = .</w:t>
      </w:r>
      <w:r>
        <w:t>011</w:t>
      </w:r>
      <w:r w:rsidRPr="00BF30E1">
        <w:t xml:space="preserve">, </w:t>
      </w:r>
      <w:r w:rsidRPr="00E849CD">
        <w:t>SE</w:t>
      </w:r>
      <w:r w:rsidRPr="00BF30E1">
        <w:t xml:space="preserve"> = .</w:t>
      </w:r>
      <w:r>
        <w:t>021</w:t>
      </w:r>
      <w:r w:rsidRPr="00BF30E1">
        <w:t xml:space="preserve">, </w:t>
      </w:r>
      <w:r w:rsidRPr="00BF30E1">
        <w:rPr>
          <w:i/>
        </w:rPr>
        <w:t xml:space="preserve">t </w:t>
      </w:r>
      <w:r w:rsidRPr="00BF30E1">
        <w:t>= .</w:t>
      </w:r>
      <w:r>
        <w:t>52</w:t>
      </w:r>
      <w:r w:rsidRPr="00BF30E1">
        <w:t xml:space="preserve">, </w:t>
      </w:r>
      <w:r w:rsidRPr="00BF30E1">
        <w:rPr>
          <w:i/>
        </w:rPr>
        <w:t>p</w:t>
      </w:r>
      <w:r w:rsidRPr="00BF30E1">
        <w:t xml:space="preserve"> = .</w:t>
      </w:r>
      <w:r>
        <w:t>602) did not have the same positive effect.</w:t>
      </w:r>
    </w:p>
  </w:footnote>
  <w:footnote w:id="16">
    <w:p w14:paraId="3F8DBECF" w14:textId="762A5133" w:rsidR="00581F32" w:rsidRDefault="00581F32" w:rsidP="005D0F45">
      <w:pPr>
        <w:pStyle w:val="FootnoteText"/>
      </w:pPr>
      <w:r>
        <w:rPr>
          <w:rStyle w:val="FootnoteReference"/>
        </w:rPr>
        <w:footnoteRef/>
      </w:r>
      <w:r>
        <w:t xml:space="preserve"> </w:t>
      </w:r>
      <w:r w:rsidR="00EB3B10">
        <w:t xml:space="preserve">No Movement </w:t>
      </w:r>
      <w:r w:rsidR="00EB3B10" w:rsidRPr="00762771">
        <w:rPr>
          <w:rFonts w:ascii="TimesNewRomanPSMT" w:hAnsi="TimesNewRomanPSMT"/>
        </w:rPr>
        <w:t xml:space="preserve">serves as a baseline, allowing </w:t>
      </w:r>
      <w:r w:rsidR="00EB3B10">
        <w:rPr>
          <w:rFonts w:ascii="TimesNewRomanPSMT" w:hAnsi="TimesNewRomanPSMT"/>
        </w:rPr>
        <w:t xml:space="preserve">us </w:t>
      </w:r>
      <w:r w:rsidR="00EB3B10" w:rsidRPr="00762771">
        <w:rPr>
          <w:rFonts w:ascii="TimesNewRomanPSMT" w:hAnsi="TimesNewRomanPSMT"/>
        </w:rPr>
        <w:t>to isolate the effects of hand movements, regardless of their communicate intent.</w:t>
      </w:r>
      <w:r w:rsidR="00EB3B10">
        <w:rPr>
          <w:rFonts w:ascii="TimesNewRomanPSMT" w:hAnsi="TimesNewRomanPSMT"/>
        </w:rPr>
        <w:t xml:space="preserve"> Unrelated movements help </w:t>
      </w:r>
      <w:r w:rsidR="00EB3B10" w:rsidRPr="00762771">
        <w:rPr>
          <w:rFonts w:ascii="TimesNewRomanPSMT" w:hAnsi="TimesNewRomanPSMT"/>
        </w:rPr>
        <w:t xml:space="preserve">isolate the effects of </w:t>
      </w:r>
      <w:r w:rsidR="00EB3B10">
        <w:rPr>
          <w:rFonts w:ascii="TimesNewRomanPSMT" w:hAnsi="TimesNewRomanPSMT"/>
        </w:rPr>
        <w:t>the specific gestural communication intent.</w:t>
      </w:r>
    </w:p>
  </w:footnote>
  <w:footnote w:id="17">
    <w:p w14:paraId="3BDDEA5C" w14:textId="23D7547E" w:rsidR="00581F32" w:rsidRPr="00D6092A" w:rsidRDefault="00581F32" w:rsidP="005D0F45">
      <w:pPr>
        <w:pStyle w:val="FootnoteText"/>
      </w:pPr>
      <w:r>
        <w:rPr>
          <w:rStyle w:val="FootnoteReference"/>
        </w:rPr>
        <w:footnoteRef/>
      </w:r>
      <w:r>
        <w:t xml:space="preserve"> </w:t>
      </w:r>
      <w:r w:rsidR="006A59CE">
        <w:t>A</w:t>
      </w:r>
      <w:r w:rsidRPr="00DC58EF">
        <w:t xml:space="preserve">udio analysis using the </w:t>
      </w:r>
      <w:proofErr w:type="spellStart"/>
      <w:r w:rsidRPr="00DC58EF">
        <w:rPr>
          <w:i/>
          <w:iCs/>
        </w:rPr>
        <w:t>librosa</w:t>
      </w:r>
      <w:proofErr w:type="spellEnd"/>
      <w:r w:rsidRPr="00DC58EF">
        <w:t xml:space="preserve"> Python package revealed no difference</w:t>
      </w:r>
      <w:r>
        <w:t>s</w:t>
      </w:r>
      <w:r w:rsidRPr="00DC58EF">
        <w:t xml:space="preserve"> </w:t>
      </w:r>
      <w:r>
        <w:t>on</w:t>
      </w:r>
      <w:r w:rsidRPr="00DC58EF">
        <w:t xml:space="preserve"> </w:t>
      </w:r>
      <w:r>
        <w:t>vocal-related</w:t>
      </w:r>
      <w:r w:rsidRPr="00DC58EF">
        <w:t xml:space="preserve"> dimensions across condition</w:t>
      </w:r>
      <w:r>
        <w:t>s</w:t>
      </w:r>
      <w:r w:rsidRPr="00DC58EF">
        <w:t xml:space="preserve"> (e.</w:t>
      </w:r>
      <w:r>
        <w:t>g.</w:t>
      </w:r>
      <w:r w:rsidRPr="00DC58EF">
        <w:t xml:space="preserve">, </w:t>
      </w:r>
      <w:r>
        <w:t xml:space="preserve">vocal </w:t>
      </w:r>
      <w:r w:rsidRPr="00DC58EF">
        <w:t>pitch</w:t>
      </w:r>
      <w:r>
        <w:t xml:space="preserve">: </w:t>
      </w:r>
      <w:r w:rsidRPr="00DC58EF">
        <w:t>4</w:t>
      </w:r>
      <w:r>
        <w:t>7</w:t>
      </w:r>
      <w:r w:rsidRPr="00DC58EF">
        <w:t>.</w:t>
      </w:r>
      <w:r>
        <w:t>2</w:t>
      </w:r>
      <w:r w:rsidRPr="00DC58EF">
        <w:t xml:space="preserve"> vs.</w:t>
      </w:r>
      <w:r>
        <w:t xml:space="preserve"> 46.7 vs. 47.2. vs.</w:t>
      </w:r>
      <w:r w:rsidRPr="00DC58EF">
        <w:t xml:space="preserve"> 46</w:t>
      </w:r>
      <w:r>
        <w:t>.6</w:t>
      </w:r>
      <w:r w:rsidRPr="00DC58EF">
        <w:t>, intonation: .1</w:t>
      </w:r>
      <w:r>
        <w:t>9</w:t>
      </w:r>
      <w:r w:rsidRPr="00DC58EF">
        <w:t xml:space="preserve"> vs. .1</w:t>
      </w:r>
      <w:r>
        <w:t>8 vs. .19 vs. .18</w:t>
      </w:r>
      <w:r w:rsidRPr="00DC58EF">
        <w:t>, loudness: .0</w:t>
      </w:r>
      <w:r>
        <w:t>3</w:t>
      </w:r>
      <w:r w:rsidRPr="00DC58EF">
        <w:t xml:space="preserve"> vs. .03</w:t>
      </w:r>
      <w:r>
        <w:t xml:space="preserve"> vs. .03 vs. .02</w:t>
      </w:r>
      <w:r w:rsidRPr="00DC58EF">
        <w:t>, pausing</w:t>
      </w:r>
      <w:r>
        <w:t>:</w:t>
      </w:r>
      <w:r w:rsidRPr="00DC58EF">
        <w:t xml:space="preserve"> 0 vs. 0</w:t>
      </w:r>
      <w:r>
        <w:t xml:space="preserve"> vs. 0 vs. 0, recording duration: 11 seconds vs. 11 seconds vs. 11 seconds vs. 11 seconds)</w:t>
      </w:r>
      <w:r w:rsidR="009D3ADC">
        <w:t>. V</w:t>
      </w:r>
      <w:r>
        <w:t>ideo analysis using Face++ revealed no differences on video-related features and facial expressions (e.g., quality: 85 vs. 86 vs. 84 vs. 83, smile: .11 vs. .09 vs. .12 vs. .10, facial neutrality: 42 vs. 49 vs. 51 vs. 50, surprise: 15 vs. 12 vs. 15 vs. 18).</w:t>
      </w:r>
    </w:p>
  </w:footnote>
  <w:footnote w:id="18">
    <w:p w14:paraId="5BD7E67B" w14:textId="3F8A09C2" w:rsidR="00581F32" w:rsidRPr="00A26FF5" w:rsidRDefault="00581F32">
      <w:pPr>
        <w:pStyle w:val="FootnoteText"/>
      </w:pPr>
      <w:r>
        <w:rPr>
          <w:rStyle w:val="FootnoteReference"/>
        </w:rPr>
        <w:footnoteRef/>
      </w:r>
      <w:r>
        <w:t xml:space="preserve"> We mistakenly d</w:t>
      </w:r>
      <w:r w:rsidR="005C2B9D">
        <w:t>i</w:t>
      </w:r>
      <w:r>
        <w:t>d not pre-register this measure.</w:t>
      </w:r>
    </w:p>
  </w:footnote>
  <w:footnote w:id="19">
    <w:p w14:paraId="50CB929E" w14:textId="3DA1604D" w:rsidR="009C5075" w:rsidRPr="002A70A7" w:rsidRDefault="009C5075" w:rsidP="009C5075">
      <w:pPr>
        <w:pStyle w:val="FootnoteText"/>
      </w:pPr>
      <w:r>
        <w:rPr>
          <w:rStyle w:val="FootnoteReference"/>
        </w:rPr>
        <w:footnoteRef/>
      </w:r>
      <w:r>
        <w:t xml:space="preserve"> Given our </w:t>
      </w:r>
      <w:r w:rsidR="00BD36E7">
        <w:t>interest in</w:t>
      </w:r>
      <w:r>
        <w:t xml:space="preserve"> </w:t>
      </w:r>
      <w:r w:rsidR="00EC0BBB">
        <w:t xml:space="preserve">movement type’s </w:t>
      </w:r>
      <w:r>
        <w:t>effect</w:t>
      </w:r>
      <w:r w:rsidR="00BD36E7">
        <w:t xml:space="preserve">, </w:t>
      </w:r>
      <w:r>
        <w:t>the pre-registered analyses focused on that</w:t>
      </w:r>
      <w:r w:rsidR="00BD36E7">
        <w:t>, and the study was not powered to expect significant effects within each individual pitch</w:t>
      </w:r>
      <w:r>
        <w:t xml:space="preserve">. </w:t>
      </w:r>
      <w:r w:rsidR="00BD36E7">
        <w:t xml:space="preserve">That said, insignificant movement </w:t>
      </w:r>
      <w:r>
        <w:t>type x stimulus set interaction</w:t>
      </w:r>
      <w:r w:rsidR="00BD36E7">
        <w:t>s indicate</w:t>
      </w:r>
      <w:r>
        <w:t xml:space="preserve"> that movement type has comparable effects across all three pitches </w:t>
      </w:r>
      <w:r w:rsidR="00BD36E7">
        <w:t>(</w:t>
      </w:r>
      <w:r>
        <w:t xml:space="preserve">understandability </w:t>
      </w:r>
      <w:proofErr w:type="gramStart"/>
      <w:r>
        <w:t>F(</w:t>
      </w:r>
      <w:proofErr w:type="gramEnd"/>
      <w:r>
        <w:t xml:space="preserve">6, 880) = 1.47, </w:t>
      </w:r>
      <w:r w:rsidRPr="00CA31B7">
        <w:rPr>
          <w:i/>
          <w:iCs/>
        </w:rPr>
        <w:t>p</w:t>
      </w:r>
      <w:r>
        <w:t xml:space="preserve"> = .185</w:t>
      </w:r>
      <w:r w:rsidR="00A73495">
        <w:t>,</w:t>
      </w:r>
      <w:r>
        <w:t xml:space="preserve"> competence</w:t>
      </w:r>
      <w:r w:rsidRPr="00CA31B7">
        <w:t xml:space="preserve"> </w:t>
      </w:r>
      <w:proofErr w:type="gramStart"/>
      <w:r>
        <w:t>F(</w:t>
      </w:r>
      <w:proofErr w:type="gramEnd"/>
      <w:r>
        <w:t xml:space="preserve">6, 880) = .83, </w:t>
      </w:r>
      <w:r w:rsidRPr="00CD3DA0">
        <w:rPr>
          <w:i/>
          <w:iCs/>
        </w:rPr>
        <w:t>p</w:t>
      </w:r>
      <w:r>
        <w:t xml:space="preserve"> = .545</w:t>
      </w:r>
      <w:r w:rsidR="00A73495">
        <w:t>,</w:t>
      </w:r>
      <w:r w:rsidRPr="009C5075">
        <w:t xml:space="preserve"> </w:t>
      </w:r>
      <w:r>
        <w:t>and persuasion</w:t>
      </w:r>
      <w:r w:rsidR="00BD36E7">
        <w:t xml:space="preserve"> </w:t>
      </w:r>
      <w:proofErr w:type="gramStart"/>
      <w:r>
        <w:t>F(</w:t>
      </w:r>
      <w:proofErr w:type="gramEnd"/>
      <w:r>
        <w:t xml:space="preserve">6, 880) = 1.90, </w:t>
      </w:r>
      <w:r w:rsidRPr="00CA31B7">
        <w:rPr>
          <w:i/>
          <w:iCs/>
        </w:rPr>
        <w:t>p</w:t>
      </w:r>
      <w:r>
        <w:t xml:space="preserve"> = .078</w:t>
      </w:r>
      <w:r w:rsidR="00A73495">
        <w:t>)</w:t>
      </w:r>
      <w:r>
        <w:t>.</w:t>
      </w:r>
    </w:p>
  </w:footnote>
  <w:footnote w:id="20">
    <w:p w14:paraId="0DDE6254" w14:textId="1AF81097" w:rsidR="00C8144F" w:rsidRPr="00C8144F" w:rsidRDefault="00C8144F">
      <w:pPr>
        <w:pStyle w:val="FootnoteText"/>
      </w:pPr>
      <w:r>
        <w:rPr>
          <w:rStyle w:val="FootnoteReference"/>
        </w:rPr>
        <w:footnoteRef/>
      </w:r>
      <w:r>
        <w:t xml:space="preserve"> Illustrators and complexity</w:t>
      </w:r>
      <w:r w:rsidRPr="008E1752">
        <w:t xml:space="preserve"> are not related (</w:t>
      </w:r>
      <w:r w:rsidRPr="008E1752">
        <w:rPr>
          <w:i/>
          <w:iCs/>
        </w:rPr>
        <w:t>r</w:t>
      </w:r>
      <w:r w:rsidRPr="008E1752">
        <w:t xml:space="preserve"> = .0</w:t>
      </w:r>
      <w:r>
        <w:t>1</w:t>
      </w:r>
      <w:r w:rsidRPr="008E1752">
        <w:t xml:space="preserve">, </w:t>
      </w:r>
      <w:r w:rsidRPr="008E1752">
        <w:rPr>
          <w:i/>
          <w:iCs/>
        </w:rPr>
        <w:t xml:space="preserve">p </w:t>
      </w:r>
      <w:r w:rsidRPr="008E1752">
        <w:t>= .</w:t>
      </w:r>
      <w:r>
        <w:t>62</w:t>
      </w:r>
      <w:r w:rsidRPr="008E1752">
        <w:t>), upholding the assumption of orthogonality (Cohen et al. 2003).</w:t>
      </w:r>
      <w:r>
        <w:t xml:space="preserve"> Alternate measures of language complexity (i.e., Flesh-Kincaid) find similar results (</w:t>
      </w:r>
      <w:r>
        <w:rPr>
          <w:i/>
        </w:rPr>
        <w:t>b</w:t>
      </w:r>
      <w:r w:rsidRPr="00E43BB3">
        <w:t xml:space="preserve"> = .</w:t>
      </w:r>
      <w:r>
        <w:t>022,</w:t>
      </w:r>
      <w:r w:rsidRPr="00E43BB3">
        <w:t xml:space="preserve"> </w:t>
      </w:r>
      <w:r w:rsidRPr="00DE7AB7">
        <w:t>SE</w:t>
      </w:r>
      <w:r w:rsidRPr="00E43BB3">
        <w:t xml:space="preserve"> = .</w:t>
      </w:r>
      <w:r>
        <w:t>012</w:t>
      </w:r>
      <w:r w:rsidRPr="00E43BB3">
        <w:t xml:space="preserve">, </w:t>
      </w:r>
      <w:r w:rsidRPr="00E43BB3">
        <w:rPr>
          <w:i/>
        </w:rPr>
        <w:t xml:space="preserve">t </w:t>
      </w:r>
      <w:r w:rsidRPr="00E43BB3">
        <w:t xml:space="preserve">= </w:t>
      </w:r>
      <w:r>
        <w:t>1</w:t>
      </w:r>
      <w:r w:rsidRPr="00E43BB3">
        <w:t>.</w:t>
      </w:r>
      <w:r>
        <w:t>92,</w:t>
      </w:r>
      <w:r w:rsidRPr="00E43BB3">
        <w:t xml:space="preserve"> </w:t>
      </w:r>
      <w:r w:rsidRPr="00E43BB3">
        <w:rPr>
          <w:i/>
        </w:rPr>
        <w:t>p</w:t>
      </w:r>
      <w:r w:rsidRPr="00E43BB3">
        <w:t xml:space="preserve"> </w:t>
      </w:r>
      <w:r>
        <w:t>=</w:t>
      </w:r>
      <w:r w:rsidRPr="00E43BB3">
        <w:t xml:space="preserve"> .</w:t>
      </w:r>
      <w:r>
        <w:t>055).</w:t>
      </w:r>
    </w:p>
  </w:footnote>
  <w:footnote w:id="21">
    <w:p w14:paraId="7A1C518F" w14:textId="229187F3" w:rsidR="00552E50" w:rsidRPr="00552E50" w:rsidRDefault="00552E50">
      <w:pPr>
        <w:pStyle w:val="FootnoteText"/>
      </w:pPr>
      <w:r>
        <w:rPr>
          <w:rStyle w:val="FootnoteReference"/>
        </w:rPr>
        <w:footnoteRef/>
      </w:r>
      <w:r>
        <w:t xml:space="preserve"> These controls further ensure that the measured hand movement reflects the speaker’s actual movement and are not artifacts of camera framing or cinematographic effects.</w:t>
      </w:r>
    </w:p>
  </w:footnote>
  <w:footnote w:id="22">
    <w:p w14:paraId="279A3435" w14:textId="77777777" w:rsidR="00581F32" w:rsidRPr="005D4892" w:rsidRDefault="00581F32" w:rsidP="000C20F0">
      <w:pPr>
        <w:pStyle w:val="FootnoteText"/>
      </w:pPr>
      <w:r w:rsidRPr="005D4892">
        <w:rPr>
          <w:rStyle w:val="FootnoteReference"/>
        </w:rPr>
        <w:footnoteRef/>
      </w:r>
      <w:r w:rsidRPr="005D4892">
        <w:t xml:space="preserve"> The dependent variable</w:t>
      </w:r>
      <w:r>
        <w:t xml:space="preserve"> engagement rate</w:t>
      </w:r>
      <w:r w:rsidRPr="005D4892">
        <w:t xml:space="preserve"> is truncated in the interval [0, 1], so we adopted censored Tobit model.</w:t>
      </w:r>
      <w:r>
        <w:t xml:space="preserve"> We did not include log(views) as a covariate in this model.</w:t>
      </w:r>
    </w:p>
  </w:footnote>
  <w:footnote w:id="23">
    <w:p w14:paraId="61D1A3DA" w14:textId="4D896E0A" w:rsidR="00581F32" w:rsidRPr="007E6179" w:rsidRDefault="00581F32" w:rsidP="000C20F0">
      <w:pPr>
        <w:pStyle w:val="NormalWeb"/>
        <w:spacing w:before="0" w:beforeAutospacing="0" w:after="0" w:afterAutospacing="0"/>
        <w:contextualSpacing/>
      </w:pPr>
      <w:r w:rsidRPr="007E6179">
        <w:rPr>
          <w:rStyle w:val="FootnoteReference"/>
          <w:sz w:val="20"/>
          <w:szCs w:val="20"/>
        </w:rPr>
        <w:footnoteRef/>
      </w:r>
      <w:r w:rsidRPr="007E6179">
        <w:rPr>
          <w:sz w:val="20"/>
          <w:szCs w:val="20"/>
        </w:rPr>
        <w:t xml:space="preserve"> Given </w:t>
      </w:r>
      <w:r>
        <w:rPr>
          <w:sz w:val="20"/>
          <w:szCs w:val="20"/>
        </w:rPr>
        <w:t xml:space="preserve">that </w:t>
      </w:r>
      <w:r w:rsidRPr="007E6179">
        <w:rPr>
          <w:sz w:val="20"/>
          <w:szCs w:val="20"/>
        </w:rPr>
        <w:t>we have nearly one observation per speaker, speaker fixed effects were not included.</w:t>
      </w:r>
    </w:p>
  </w:footnote>
  <w:footnote w:id="24">
    <w:p w14:paraId="739F84FE" w14:textId="55C5E0E2" w:rsidR="00581F32" w:rsidRPr="007B6EAE" w:rsidRDefault="00581F32" w:rsidP="005B60C7">
      <w:pPr>
        <w:pStyle w:val="FootnoteText"/>
        <w:rPr>
          <w:color w:val="000000"/>
        </w:rPr>
      </w:pPr>
      <w:r>
        <w:rPr>
          <w:rStyle w:val="FootnoteReference"/>
        </w:rPr>
        <w:footnoteRef/>
      </w:r>
      <w:r>
        <w:t xml:space="preserve"> Some participants (N = 5) failed a pre-task asking to transcribe what a person was saying in a 4-seconds video, and </w:t>
      </w:r>
      <w:r w:rsidR="00BC4CD4">
        <w:t xml:space="preserve">almost </w:t>
      </w:r>
      <w:r>
        <w:t>30% of respondents answered “no” to the question asking whether they were able to see the video.</w:t>
      </w:r>
      <w:r w:rsidR="001C00AB">
        <w:t xml:space="preserve"> </w:t>
      </w:r>
      <w:r w:rsidR="00BD36E7">
        <w:rPr>
          <w:color w:val="000000"/>
        </w:rPr>
        <w:t xml:space="preserve">The videos format was optimized for Chrome, but many participants used other browsers, which contributed to the high failure rate. That said, </w:t>
      </w:r>
      <w:r w:rsidR="00BD36E7">
        <w:rPr>
          <w:rFonts w:eastAsia="SimSun"/>
          <w:bdr w:val="none" w:sz="0" w:space="0" w:color="auto" w:frame="1"/>
        </w:rPr>
        <w:t>t</w:t>
      </w:r>
      <w:r w:rsidR="001C00AB">
        <w:rPr>
          <w:rFonts w:eastAsia="SimSun"/>
          <w:bdr w:val="none" w:sz="0" w:space="0" w:color="auto" w:frame="1"/>
        </w:rPr>
        <w:t>he failure rate was similar across conditions (i.e.,</w:t>
      </w:r>
      <w:r w:rsidR="007B6EAE">
        <w:rPr>
          <w:rFonts w:eastAsia="SimSun"/>
          <w:bdr w:val="none" w:sz="0" w:space="0" w:color="auto" w:frame="1"/>
        </w:rPr>
        <w:t xml:space="preserve"> </w:t>
      </w:r>
      <w:r w:rsidR="007B6EAE">
        <w:rPr>
          <w:color w:val="000000"/>
        </w:rPr>
        <w:t>4.8% for no movement, 5.5% for illustrators, 6.3% for unrelated, and 7.8% for highlighters).</w:t>
      </w:r>
    </w:p>
  </w:footnote>
  <w:footnote w:id="25">
    <w:p w14:paraId="53ADA6C9" w14:textId="77777777" w:rsidR="00581F32" w:rsidRPr="004703CE" w:rsidRDefault="00581F32" w:rsidP="001154C5">
      <w:pPr>
        <w:pStyle w:val="FootnoteText"/>
      </w:pPr>
      <w:r>
        <w:rPr>
          <w:rStyle w:val="FootnoteReference"/>
        </w:rPr>
        <w:footnoteRef/>
      </w:r>
      <w:r>
        <w:t xml:space="preserve"> Some participants (N = 43) mentioned technical issues in the comments section at the end of the survey (e.g., “could hear the audio but the video did not play”), while others (N = 84) failed a pre-task asking to transcribe what a person was saying in a 4-seconds video.</w:t>
      </w:r>
    </w:p>
  </w:footnote>
  <w:footnote w:id="26">
    <w:p w14:paraId="10BFAC87" w14:textId="2489D626" w:rsidR="00581F32" w:rsidRPr="00D6092A" w:rsidRDefault="00581F32" w:rsidP="00407457">
      <w:pPr>
        <w:pStyle w:val="FootnoteText"/>
      </w:pPr>
      <w:r>
        <w:rPr>
          <w:rStyle w:val="FootnoteReference"/>
        </w:rPr>
        <w:footnoteRef/>
      </w:r>
      <w:r>
        <w:t xml:space="preserve"> Confirming that the speaker kept all the rest constant across conditions,</w:t>
      </w:r>
      <w:r w:rsidRPr="00DC58EF">
        <w:t xml:space="preserve"> audio</w:t>
      </w:r>
      <w:r>
        <w:t xml:space="preserve"> analysis</w:t>
      </w:r>
      <w:r w:rsidRPr="00DC58EF">
        <w:t xml:space="preserve"> revealed no difference</w:t>
      </w:r>
      <w:r>
        <w:t>s</w:t>
      </w:r>
      <w:r w:rsidRPr="00DC58EF">
        <w:t xml:space="preserve"> </w:t>
      </w:r>
      <w:r>
        <w:t>on</w:t>
      </w:r>
      <w:r w:rsidRPr="00DC58EF">
        <w:t xml:space="preserve"> </w:t>
      </w:r>
      <w:r>
        <w:t>vocal-related</w:t>
      </w:r>
      <w:r w:rsidRPr="00DC58EF">
        <w:t xml:space="preserve"> dimensions across condition</w:t>
      </w:r>
      <w:r>
        <w:t>s</w:t>
      </w:r>
      <w:r w:rsidRPr="00DC58EF">
        <w:t xml:space="preserve"> (e.</w:t>
      </w:r>
      <w:r>
        <w:t>g.</w:t>
      </w:r>
      <w:r w:rsidRPr="00DC58EF">
        <w:t xml:space="preserve">, </w:t>
      </w:r>
      <w:r>
        <w:t xml:space="preserve">in the learning app pitch, vocal </w:t>
      </w:r>
      <w:r w:rsidRPr="00DC58EF">
        <w:t>pitch</w:t>
      </w:r>
      <w:r>
        <w:t xml:space="preserve">: </w:t>
      </w:r>
      <w:r w:rsidRPr="00DC58EF">
        <w:t>46.8 vs.</w:t>
      </w:r>
      <w:r>
        <w:t xml:space="preserve"> 47 vs. 46.6. vs.</w:t>
      </w:r>
      <w:r w:rsidRPr="00DC58EF">
        <w:t xml:space="preserve"> 46</w:t>
      </w:r>
      <w:r>
        <w:t>.9</w:t>
      </w:r>
      <w:r w:rsidRPr="00DC58EF">
        <w:t>, intonation: .18 vs. .17</w:t>
      </w:r>
      <w:r>
        <w:t xml:space="preserve"> vs. .17 vs. .18</w:t>
      </w:r>
      <w:r w:rsidRPr="00DC58EF">
        <w:t>, loudness: .02 vs. .03</w:t>
      </w:r>
      <w:r>
        <w:t xml:space="preserve"> vs. .02 vs. .02</w:t>
      </w:r>
      <w:r w:rsidRPr="00DC58EF">
        <w:t>, pausing</w:t>
      </w:r>
      <w:r>
        <w:t>:</w:t>
      </w:r>
      <w:r w:rsidRPr="00DC58EF">
        <w:t xml:space="preserve"> 0 vs. 0</w:t>
      </w:r>
      <w:r>
        <w:t xml:space="preserve"> vs. 0 vs. 0, recording duration: 12 seconds vs 12 seconds vs. 12 seconds vs. 12 seconds) as well as video analysis revealed no differences on video-related features and facial expressions (e.g., in the water system pitch: quality: 87 vs. 87 vs. 84 vs. 83, smile: .07 vs. .09 vs. .13 vs. .08, facial neutrality: 52 vs. 39 vs. 61 vs. 59, surprise: 14 vs. 9 vs. 15 vs. 26).</w:t>
      </w:r>
    </w:p>
  </w:footnote>
  <w:footnote w:id="27">
    <w:p w14:paraId="244A6AAC" w14:textId="5090DEC5" w:rsidR="00581F32" w:rsidRPr="00A07C82" w:rsidRDefault="00581F32" w:rsidP="00407457">
      <w:pPr>
        <w:pStyle w:val="FootnoteText"/>
      </w:pPr>
      <w:r>
        <w:rPr>
          <w:rStyle w:val="FootnoteReference"/>
        </w:rPr>
        <w:footnoteRef/>
      </w:r>
      <w:r>
        <w:t xml:space="preserve"> We pre-registered separate reporting of the dependent variables and decided to measure purchase intention after preregistering the study. Principal components analysis finds that speaker liking, product liking, and purchase intention all form a single component (all loadings &gt; .86), so we combined them into a single index as in Study 3a.</w:t>
      </w:r>
    </w:p>
  </w:footnote>
  <w:footnote w:id="28">
    <w:p w14:paraId="1A7522DE" w14:textId="71ECB721" w:rsidR="00581F32" w:rsidRPr="0067551A" w:rsidRDefault="00581F32" w:rsidP="00C25107">
      <w:pPr>
        <w:pStyle w:val="FootnoteText"/>
        <w:rPr>
          <w:rFonts w:eastAsia="SimSun"/>
          <w:bdr w:val="none" w:sz="0" w:space="0" w:color="auto" w:frame="1"/>
        </w:rPr>
      </w:pPr>
      <w:r>
        <w:rPr>
          <w:rStyle w:val="FootnoteReference"/>
        </w:rPr>
        <w:footnoteRef/>
      </w:r>
      <w:r>
        <w:t xml:space="preserve"> We initially pre-registered movement engagingness as a potential mechanism, but upon reflection, we realized it provides limited insight into what is actually going on. Even if differences were observed across gestures, this measure would not explain </w:t>
      </w:r>
      <w:r w:rsidRPr="00BD36E7">
        <w:rPr>
          <w:i/>
          <w:iCs/>
        </w:rPr>
        <w:t>why</w:t>
      </w:r>
      <w:r>
        <w:t xml:space="preserve"> certain gestures are more engaging. Furthermore, </w:t>
      </w:r>
      <w:r>
        <w:rPr>
          <w:rFonts w:eastAsia="SimSun"/>
          <w:bdr w:val="none" w:sz="0" w:space="0" w:color="auto" w:frame="1"/>
        </w:rPr>
        <w:t>if an illustrator is more engaging than another type of gesture, it would not be surprising if this led to more favorable impressions about the speaker (e.g., how competent they seem) and other positive outcomes.</w:t>
      </w:r>
    </w:p>
  </w:footnote>
  <w:footnote w:id="29">
    <w:p w14:paraId="56A4D7C4" w14:textId="2B9A78A1" w:rsidR="00581F32" w:rsidRPr="0041019B" w:rsidRDefault="00581F32">
      <w:pPr>
        <w:pStyle w:val="FootnoteText"/>
      </w:pPr>
      <w:r>
        <w:rPr>
          <w:rStyle w:val="FootnoteReference"/>
        </w:rPr>
        <w:footnoteRef/>
      </w:r>
      <w:r>
        <w:t xml:space="preserve"> This may be driven by what this variable captures. </w:t>
      </w:r>
      <w:r w:rsidRPr="004530C1">
        <w:t xml:space="preserve">While gesture types may shape </w:t>
      </w:r>
      <w:r>
        <w:t xml:space="preserve">audience’s evaluations of what they have seen (i.e., </w:t>
      </w:r>
      <w:r w:rsidRPr="004530C1">
        <w:t>the communicator and product</w:t>
      </w:r>
      <w:r>
        <w:t>)</w:t>
      </w:r>
      <w:r w:rsidRPr="004530C1">
        <w:t xml:space="preserve">, </w:t>
      </w:r>
      <w:r>
        <w:t xml:space="preserve">their willingness to recommend the </w:t>
      </w:r>
      <w:r w:rsidRPr="004530C1">
        <w:t xml:space="preserve">product </w:t>
      </w:r>
      <w:r>
        <w:t xml:space="preserve">to others may be driven more by the product itself.  </w:t>
      </w:r>
    </w:p>
  </w:footnote>
  <w:footnote w:id="30">
    <w:p w14:paraId="6AB561EA" w14:textId="7631A007" w:rsidR="00581F32" w:rsidRPr="005C0C62" w:rsidRDefault="00581F32" w:rsidP="00FE2F41">
      <w:pPr>
        <w:pStyle w:val="FootnoteText"/>
      </w:pPr>
      <w:r>
        <w:rPr>
          <w:rStyle w:val="FootnoteReference"/>
        </w:rPr>
        <w:footnoteRef/>
      </w:r>
      <w:r>
        <w:t xml:space="preserve"> Given our focus on the effect of movement, the pre-registered analyses focused on that overall main effect. Further, examining the movement type x stimulus set interaction shows that movement type has comparable effects across all three pitches on speaker liking (F(6, 880) = 1.79, </w:t>
      </w:r>
      <w:r w:rsidRPr="00CA31B7">
        <w:rPr>
          <w:i/>
          <w:iCs/>
        </w:rPr>
        <w:t>p</w:t>
      </w:r>
      <w:r>
        <w:t xml:space="preserve"> = .10), understandability (F(6, 880) = 1.47, </w:t>
      </w:r>
      <w:r w:rsidRPr="00CA31B7">
        <w:rPr>
          <w:i/>
          <w:iCs/>
        </w:rPr>
        <w:t>p</w:t>
      </w:r>
      <w:r>
        <w:t xml:space="preserve"> = .185), and competence</w:t>
      </w:r>
      <w:r w:rsidRPr="00CA31B7">
        <w:t xml:space="preserve"> </w:t>
      </w:r>
      <w:r>
        <w:t xml:space="preserve">(F(6, 880) = .83, </w:t>
      </w:r>
      <w:r w:rsidRPr="00CD3DA0">
        <w:rPr>
          <w:i/>
          <w:iCs/>
        </w:rPr>
        <w:t>p</w:t>
      </w:r>
      <w:r>
        <w:t xml:space="preserve"> = .545).</w:t>
      </w:r>
    </w:p>
  </w:footnote>
  <w:footnote w:id="31">
    <w:p w14:paraId="71CC60C4" w14:textId="77777777" w:rsidR="0045305E" w:rsidRPr="00D75E50" w:rsidRDefault="0045305E" w:rsidP="0045305E">
      <w:pPr>
        <w:pStyle w:val="FootnoteText"/>
      </w:pPr>
      <w:r>
        <w:rPr>
          <w:rStyle w:val="FootnoteReference"/>
        </w:rPr>
        <w:footnoteRef/>
      </w:r>
      <w:r>
        <w:t xml:space="preserve"> Participants who were not able to see the video (N = 22) or failed the attention check (N = 1) asking, “The presenter was: male or female” were excluded, leaving a final sample of 77.</w:t>
      </w:r>
    </w:p>
  </w:footnote>
  <w:footnote w:id="32">
    <w:p w14:paraId="72916C1E" w14:textId="77777777" w:rsidR="00C2448A" w:rsidRPr="00985228" w:rsidRDefault="00C2448A" w:rsidP="00C2448A">
      <w:pPr>
        <w:pStyle w:val="FootnoteText"/>
      </w:pPr>
      <w:r w:rsidRPr="00985228">
        <w:rPr>
          <w:rStyle w:val="FootnoteReference"/>
        </w:rPr>
        <w:footnoteRef/>
      </w:r>
      <w:r w:rsidRPr="00985228">
        <w:t xml:space="preserve"> While </w:t>
      </w:r>
      <w:r>
        <w:t>vocal</w:t>
      </w:r>
      <w:r w:rsidRPr="00985228">
        <w:t xml:space="preserve"> cues like volume or volume variation can </w:t>
      </w:r>
      <w:r>
        <w:t xml:space="preserve">sometimes </w:t>
      </w:r>
      <w:r w:rsidRPr="00985228">
        <w:t xml:space="preserve">signal confidence (van Zant and Berger 2020), </w:t>
      </w:r>
      <w:r>
        <w:rPr>
          <w:rFonts w:eastAsia="SimSun"/>
          <w:bdr w:val="none" w:sz="0" w:space="0" w:color="auto" w:frame="1"/>
        </w:rPr>
        <w:t>they can be interpreted multiple ways (e.g., signaling</w:t>
      </w:r>
      <w:r w:rsidRPr="001F4E63">
        <w:rPr>
          <w:rFonts w:eastAsia="SimSun"/>
          <w:bdr w:val="none" w:sz="0" w:space="0" w:color="auto" w:frame="1"/>
        </w:rPr>
        <w:t xml:space="preserve"> </w:t>
      </w:r>
      <w:r>
        <w:rPr>
          <w:rFonts w:eastAsia="SimSun"/>
          <w:bdr w:val="none" w:sz="0" w:space="0" w:color="auto" w:frame="1"/>
        </w:rPr>
        <w:t xml:space="preserve">stress, dominance, or </w:t>
      </w:r>
      <w:r w:rsidRPr="001F4E63">
        <w:rPr>
          <w:rFonts w:eastAsia="SimSun"/>
          <w:bdr w:val="none" w:sz="0" w:space="0" w:color="auto" w:frame="1"/>
        </w:rPr>
        <w:t>emotion</w:t>
      </w:r>
      <w:r>
        <w:rPr>
          <w:rFonts w:eastAsia="SimSun"/>
          <w:bdr w:val="none" w:sz="0" w:space="0" w:color="auto" w:frame="1"/>
        </w:rPr>
        <w:t>ality depending on the context or speaker; Hildebrand et al. 2020 for a review)</w:t>
      </w:r>
      <w:r w:rsidRPr="00123B8D">
        <w:rPr>
          <w:rFonts w:eastAsia="SimSun"/>
          <w:bdr w:val="none" w:sz="0" w:space="0" w:color="auto" w:frame="1"/>
        </w:rPr>
        <w:t xml:space="preserve">. </w:t>
      </w:r>
      <w:r>
        <w:rPr>
          <w:rFonts w:eastAsia="SimSun"/>
          <w:bdr w:val="none" w:sz="0" w:space="0" w:color="auto" w:frame="1"/>
        </w:rPr>
        <w:t>Consequently, we</w:t>
      </w:r>
      <w:r w:rsidRPr="00123B8D">
        <w:rPr>
          <w:rFonts w:eastAsia="SimSun"/>
          <w:bdr w:val="none" w:sz="0" w:space="0" w:color="auto" w:frame="1"/>
        </w:rPr>
        <w:t xml:space="preserve"> </w:t>
      </w:r>
      <w:r>
        <w:rPr>
          <w:rFonts w:eastAsia="SimSun"/>
          <w:bdr w:val="none" w:sz="0" w:space="0" w:color="auto" w:frame="1"/>
        </w:rPr>
        <w:t>focus on</w:t>
      </w:r>
      <w:r w:rsidRPr="00123B8D">
        <w:rPr>
          <w:rFonts w:eastAsia="SimSun"/>
          <w:bdr w:val="none" w:sz="0" w:space="0" w:color="auto" w:frame="1"/>
        </w:rPr>
        <w:t xml:space="preserve"> </w:t>
      </w:r>
      <w:r>
        <w:rPr>
          <w:rFonts w:eastAsia="SimSun"/>
          <w:bdr w:val="none" w:sz="0" w:space="0" w:color="auto" w:frame="1"/>
        </w:rPr>
        <w:t xml:space="preserve">linguistic signals of certainty to </w:t>
      </w:r>
      <w:r w:rsidRPr="00123B8D">
        <w:rPr>
          <w:rFonts w:eastAsia="SimSun"/>
          <w:bdr w:val="none" w:sz="0" w:space="0" w:color="auto" w:frame="1"/>
        </w:rPr>
        <w:t xml:space="preserve">isolate a cue that </w:t>
      </w:r>
      <w:r>
        <w:rPr>
          <w:rFonts w:eastAsia="SimSun"/>
          <w:bdr w:val="none" w:sz="0" w:space="0" w:color="auto" w:frame="1"/>
        </w:rPr>
        <w:t>consistently signals confidence and provides a cleaner test of the process through moderation.</w:t>
      </w:r>
    </w:p>
  </w:footnote>
  <w:footnote w:id="33">
    <w:p w14:paraId="4FEDB1CF" w14:textId="77777777" w:rsidR="00C2448A" w:rsidRPr="003C04E3" w:rsidRDefault="00C2448A" w:rsidP="00C2448A">
      <w:pPr>
        <w:pStyle w:val="FootnoteText"/>
      </w:pPr>
      <w:r w:rsidRPr="003C04E3">
        <w:rPr>
          <w:rStyle w:val="FootnoteReference"/>
        </w:rPr>
        <w:footnoteRef/>
      </w:r>
      <w:r w:rsidRPr="003C04E3">
        <w:t xml:space="preserve"> </w:t>
      </w:r>
      <w:r w:rsidRPr="003C04E3">
        <w:rPr>
          <w:color w:val="000000"/>
          <w:bdr w:val="none" w:sz="0" w:space="0" w:color="auto" w:frame="1"/>
        </w:rPr>
        <w:t>Th</w:t>
      </w:r>
      <w:r>
        <w:rPr>
          <w:color w:val="000000"/>
          <w:bdr w:val="none" w:sz="0" w:space="0" w:color="auto" w:frame="1"/>
        </w:rPr>
        <w:t>e</w:t>
      </w:r>
      <w:r w:rsidRPr="003C04E3">
        <w:rPr>
          <w:color w:val="000000"/>
          <w:bdr w:val="none" w:sz="0" w:space="0" w:color="auto" w:frame="1"/>
        </w:rPr>
        <w:t xml:space="preserve"> lexicon contains 3,485 words and phrases rated on the degree of certainty they imply (0 = very uncertain, 9 = very certain; see Rocklage et al. 2023). Phrases like “is definitely” and “beyond any doubt” indicate high certainty (M = 8.59 and 8.81, respectively), for example, while “unsure” and “just don’t know” indicate low certainty (M = .90 and .63, respectively). Phrases like “probably” and “it seems so” indicate moderate certainty (M = 4.03 and 5.63, respectively). </w:t>
      </w:r>
      <w:r>
        <w:rPr>
          <w:color w:val="000000"/>
          <w:bdr w:val="none" w:sz="0" w:space="0" w:color="auto" w:frame="1"/>
        </w:rPr>
        <w:t>C</w:t>
      </w:r>
      <w:r w:rsidRPr="003C04E3">
        <w:rPr>
          <w:color w:val="000000"/>
          <w:bdr w:val="none" w:sz="0" w:space="0" w:color="auto" w:frame="1"/>
        </w:rPr>
        <w:t xml:space="preserve">ertainty was measured </w:t>
      </w:r>
      <w:r>
        <w:rPr>
          <w:color w:val="000000"/>
          <w:bdr w:val="none" w:sz="0" w:space="0" w:color="auto" w:frame="1"/>
        </w:rPr>
        <w:t>by</w:t>
      </w:r>
      <w:r w:rsidRPr="003C04E3">
        <w:rPr>
          <w:color w:val="000000"/>
          <w:bdr w:val="none" w:sz="0" w:space="0" w:color="auto" w:frame="1"/>
        </w:rPr>
        <w:t xml:space="preserve"> participants’ most certain expression.</w:t>
      </w:r>
    </w:p>
  </w:footnote>
  <w:footnote w:id="34">
    <w:p w14:paraId="6CCB363A" w14:textId="77777777" w:rsidR="00C2448A" w:rsidRPr="006111FF" w:rsidRDefault="00C2448A" w:rsidP="00C2448A">
      <w:pPr>
        <w:pStyle w:val="FootnoteText"/>
      </w:pPr>
      <w:r>
        <w:rPr>
          <w:rStyle w:val="FootnoteReference"/>
        </w:rPr>
        <w:footnoteRef/>
      </w:r>
      <w:r>
        <w:t xml:space="preserve"> Illustrators and certainty</w:t>
      </w:r>
      <w:r w:rsidRPr="008E1752">
        <w:t xml:space="preserve"> language are not related (</w:t>
      </w:r>
      <w:r w:rsidRPr="008E1752">
        <w:rPr>
          <w:i/>
          <w:iCs/>
        </w:rPr>
        <w:t>r</w:t>
      </w:r>
      <w:r w:rsidRPr="008E1752">
        <w:t xml:space="preserve"> = </w:t>
      </w:r>
      <w:r w:rsidRPr="001733EE">
        <w:t>–</w:t>
      </w:r>
      <w:r w:rsidRPr="008E1752">
        <w:t>.0</w:t>
      </w:r>
      <w:r>
        <w:t>2</w:t>
      </w:r>
      <w:r w:rsidRPr="008E1752">
        <w:t xml:space="preserve">, </w:t>
      </w:r>
      <w:r w:rsidRPr="008E1752">
        <w:rPr>
          <w:i/>
          <w:iCs/>
        </w:rPr>
        <w:t xml:space="preserve">p </w:t>
      </w:r>
      <w:r w:rsidRPr="008E1752">
        <w:t>= .</w:t>
      </w:r>
      <w:r>
        <w:t>43</w:t>
      </w:r>
      <w:r w:rsidRPr="008E1752">
        <w:t>), upholding the assumption of orthogonality (Cohen et al. 2003).</w:t>
      </w:r>
    </w:p>
  </w:footnote>
  <w:footnote w:id="35">
    <w:p w14:paraId="45380071" w14:textId="77777777" w:rsidR="00581F32" w:rsidRPr="00265D87" w:rsidRDefault="00581F32" w:rsidP="008916E1">
      <w:pPr>
        <w:pStyle w:val="FootnoteText"/>
      </w:pPr>
      <w:r>
        <w:rPr>
          <w:rStyle w:val="FootnoteReference"/>
        </w:rPr>
        <w:footnoteRef/>
      </w:r>
      <w:r>
        <w:t xml:space="preserve"> Certainty language didn’t interact with highlighters (</w:t>
      </w:r>
      <w:r>
        <w:rPr>
          <w:i/>
        </w:rPr>
        <w:t>b</w:t>
      </w:r>
      <w:r w:rsidRPr="00E43BB3">
        <w:t xml:space="preserve"> = .</w:t>
      </w:r>
      <w:r>
        <w:t>002,</w:t>
      </w:r>
      <w:r w:rsidRPr="00E43BB3">
        <w:t xml:space="preserve"> </w:t>
      </w:r>
      <w:r w:rsidRPr="00DE7AB7">
        <w:t>SE</w:t>
      </w:r>
      <w:r w:rsidRPr="00E43BB3">
        <w:t xml:space="preserve"> = .</w:t>
      </w:r>
      <w:r>
        <w:t>008</w:t>
      </w:r>
      <w:r w:rsidRPr="00E43BB3">
        <w:t xml:space="preserve">, </w:t>
      </w:r>
      <w:r w:rsidRPr="00E43BB3">
        <w:rPr>
          <w:i/>
        </w:rPr>
        <w:t xml:space="preserve">t </w:t>
      </w:r>
      <w:r w:rsidRPr="00E43BB3">
        <w:t>= .</w:t>
      </w:r>
      <w:r>
        <w:t>29,</w:t>
      </w:r>
      <w:r w:rsidRPr="00E43BB3">
        <w:t xml:space="preserve"> </w:t>
      </w:r>
      <w:r w:rsidRPr="00E43BB3">
        <w:rPr>
          <w:i/>
        </w:rPr>
        <w:t>p</w:t>
      </w:r>
      <w:r w:rsidRPr="00E43BB3">
        <w:t xml:space="preserve"> </w:t>
      </w:r>
      <w:r>
        <w:t>=</w:t>
      </w:r>
      <w:r w:rsidRPr="00E43BB3">
        <w:t xml:space="preserve"> .</w:t>
      </w:r>
      <w:r>
        <w:t>774), unrelated movements (</w:t>
      </w:r>
      <w:r>
        <w:rPr>
          <w:i/>
        </w:rPr>
        <w:t>b</w:t>
      </w:r>
      <w:r w:rsidRPr="00E43BB3">
        <w:t xml:space="preserve"> = .</w:t>
      </w:r>
      <w:r>
        <w:t>007,</w:t>
      </w:r>
      <w:r w:rsidRPr="00E43BB3">
        <w:t xml:space="preserve"> </w:t>
      </w:r>
      <w:r w:rsidRPr="00DE7AB7">
        <w:t>SE</w:t>
      </w:r>
      <w:r w:rsidRPr="00E43BB3">
        <w:t xml:space="preserve"> = .</w:t>
      </w:r>
      <w:r>
        <w:t>008</w:t>
      </w:r>
      <w:r w:rsidRPr="00E43BB3">
        <w:t xml:space="preserve">, </w:t>
      </w:r>
      <w:r w:rsidRPr="00E43BB3">
        <w:rPr>
          <w:i/>
        </w:rPr>
        <w:t xml:space="preserve">t </w:t>
      </w:r>
      <w:r w:rsidRPr="00E43BB3">
        <w:t>= .</w:t>
      </w:r>
      <w:r>
        <w:t>96,</w:t>
      </w:r>
      <w:r w:rsidRPr="00E43BB3">
        <w:t xml:space="preserve"> </w:t>
      </w:r>
      <w:r w:rsidRPr="00E43BB3">
        <w:rPr>
          <w:i/>
        </w:rPr>
        <w:t>p</w:t>
      </w:r>
      <w:r w:rsidRPr="00E43BB3">
        <w:t xml:space="preserve"> </w:t>
      </w:r>
      <w:r>
        <w:t>=</w:t>
      </w:r>
      <w:r w:rsidRPr="00E43BB3">
        <w:t xml:space="preserve"> .</w:t>
      </w:r>
      <w:r>
        <w:t>337), or no movement (</w:t>
      </w:r>
      <w:r>
        <w:rPr>
          <w:i/>
        </w:rPr>
        <w:t>b</w:t>
      </w:r>
      <w:r w:rsidRPr="00E43BB3">
        <w:t xml:space="preserve"> = .</w:t>
      </w:r>
      <w:r>
        <w:t>009,</w:t>
      </w:r>
      <w:r w:rsidRPr="00E43BB3">
        <w:t xml:space="preserve"> </w:t>
      </w:r>
      <w:r w:rsidRPr="00DE7AB7">
        <w:t>SE</w:t>
      </w:r>
      <w:r w:rsidRPr="00E43BB3">
        <w:t xml:space="preserve"> = .</w:t>
      </w:r>
      <w:r>
        <w:t>007</w:t>
      </w:r>
      <w:r w:rsidRPr="00E43BB3">
        <w:t xml:space="preserve">, </w:t>
      </w:r>
      <w:r w:rsidRPr="00E43BB3">
        <w:rPr>
          <w:i/>
        </w:rPr>
        <w:t xml:space="preserve">t </w:t>
      </w:r>
      <w:r w:rsidRPr="00E43BB3">
        <w:t xml:space="preserve">= </w:t>
      </w:r>
      <w:r>
        <w:t>1</w:t>
      </w:r>
      <w:r w:rsidRPr="00E43BB3">
        <w:t>.</w:t>
      </w:r>
      <w:r>
        <w:t>18,</w:t>
      </w:r>
      <w:r w:rsidRPr="00E43BB3">
        <w:t xml:space="preserve"> </w:t>
      </w:r>
      <w:r w:rsidRPr="00E43BB3">
        <w:rPr>
          <w:i/>
        </w:rPr>
        <w:t>p</w:t>
      </w:r>
      <w:r w:rsidRPr="00E43BB3">
        <w:t xml:space="preserve"> </w:t>
      </w:r>
      <w:r>
        <w:t>=</w:t>
      </w:r>
      <w:r w:rsidRPr="00E43BB3">
        <w:t xml:space="preserve"> .</w:t>
      </w:r>
      <w:r>
        <w:t>681).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29EC"/>
    <w:multiLevelType w:val="hybridMultilevel"/>
    <w:tmpl w:val="DEBE98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 w15:restartNumberingAfterBreak="0">
    <w:nsid w:val="015127AB"/>
    <w:multiLevelType w:val="multilevel"/>
    <w:tmpl w:val="2B78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E71F50"/>
    <w:multiLevelType w:val="hybridMultilevel"/>
    <w:tmpl w:val="7CFC570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D13ED6"/>
    <w:multiLevelType w:val="hybridMultilevel"/>
    <w:tmpl w:val="DCF40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32C68"/>
    <w:multiLevelType w:val="hybridMultilevel"/>
    <w:tmpl w:val="A38E0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7632CC"/>
    <w:multiLevelType w:val="hybridMultilevel"/>
    <w:tmpl w:val="3B5CC60C"/>
    <w:lvl w:ilvl="0" w:tplc="5D90E4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3A0875"/>
    <w:multiLevelType w:val="multilevel"/>
    <w:tmpl w:val="3D8A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672E62"/>
    <w:multiLevelType w:val="hybridMultilevel"/>
    <w:tmpl w:val="4FE2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81620"/>
    <w:multiLevelType w:val="hybridMultilevel"/>
    <w:tmpl w:val="DE725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E42501"/>
    <w:multiLevelType w:val="hybridMultilevel"/>
    <w:tmpl w:val="B2F05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EE3225"/>
    <w:multiLevelType w:val="hybridMultilevel"/>
    <w:tmpl w:val="CA8E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891E05"/>
    <w:multiLevelType w:val="hybridMultilevel"/>
    <w:tmpl w:val="7F2E6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60C67"/>
    <w:multiLevelType w:val="hybridMultilevel"/>
    <w:tmpl w:val="D7F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3496C"/>
    <w:multiLevelType w:val="hybridMultilevel"/>
    <w:tmpl w:val="FCA86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A24EBA"/>
    <w:multiLevelType w:val="multilevel"/>
    <w:tmpl w:val="DF68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125FC9"/>
    <w:multiLevelType w:val="multilevel"/>
    <w:tmpl w:val="F4C6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450012"/>
    <w:multiLevelType w:val="multilevel"/>
    <w:tmpl w:val="9F54E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E85B56"/>
    <w:multiLevelType w:val="hybridMultilevel"/>
    <w:tmpl w:val="753A9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6F144F"/>
    <w:multiLevelType w:val="hybridMultilevel"/>
    <w:tmpl w:val="12D23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712389"/>
    <w:multiLevelType w:val="hybridMultilevel"/>
    <w:tmpl w:val="CB10A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17795"/>
    <w:multiLevelType w:val="hybridMultilevel"/>
    <w:tmpl w:val="ADBEE4B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981ADE"/>
    <w:multiLevelType w:val="hybridMultilevel"/>
    <w:tmpl w:val="8F20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C402A"/>
    <w:multiLevelType w:val="hybridMultilevel"/>
    <w:tmpl w:val="5A4EF6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5D4C65"/>
    <w:multiLevelType w:val="hybridMultilevel"/>
    <w:tmpl w:val="C406CE54"/>
    <w:lvl w:ilvl="0" w:tplc="4442FA5A">
      <w:start w:val="1"/>
      <w:numFmt w:val="decimal"/>
      <w:lvlText w:val="%1."/>
      <w:lvlJc w:val="left"/>
      <w:pPr>
        <w:ind w:left="720" w:hanging="360"/>
      </w:pPr>
      <w:rPr>
        <w:rFonts w:ascii="TimesNewRomanPSMT" w:eastAsia="Times New Roman" w:hAnsi="TimesNewRomanPSMT" w:cs="Times New Roman"/>
      </w:rPr>
    </w:lvl>
    <w:lvl w:ilvl="1" w:tplc="04090003">
      <w:start w:val="1"/>
      <w:numFmt w:val="bullet"/>
      <w:lvlText w:val="o"/>
      <w:lvlJc w:val="left"/>
      <w:pPr>
        <w:ind w:left="1440" w:hanging="360"/>
      </w:pPr>
      <w:rPr>
        <w:rFonts w:ascii="Courier New" w:hAnsi="Courier New" w:cs="Courier New" w:hint="default"/>
      </w:rPr>
    </w:lvl>
    <w:lvl w:ilvl="2" w:tplc="2B14EE08">
      <w:start w:val="1"/>
      <w:numFmt w:val="decimal"/>
      <w:lvlText w:val="%3)"/>
      <w:lvlJc w:val="left"/>
      <w:pPr>
        <w:ind w:left="2160" w:hanging="360"/>
      </w:pPr>
      <w:rPr>
        <w:rFonts w:ascii="Times New Roman" w:eastAsia="SimSun" w:hAnsi="Times New Roman" w:cs="Times New Roman"/>
        <w:b/>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B571AE"/>
    <w:multiLevelType w:val="hybridMultilevel"/>
    <w:tmpl w:val="A37C3E9E"/>
    <w:lvl w:ilvl="0" w:tplc="321254F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4C0AFF"/>
    <w:multiLevelType w:val="hybridMultilevel"/>
    <w:tmpl w:val="E2B27A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65F14CA"/>
    <w:multiLevelType w:val="multilevel"/>
    <w:tmpl w:val="8E60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DA151C"/>
    <w:multiLevelType w:val="hybridMultilevel"/>
    <w:tmpl w:val="31088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AD7C88"/>
    <w:multiLevelType w:val="hybridMultilevel"/>
    <w:tmpl w:val="E0469AC8"/>
    <w:lvl w:ilvl="0" w:tplc="5978A5E0">
      <w:start w:val="1"/>
      <w:numFmt w:val="decimal"/>
      <w:lvlText w:val="%1."/>
      <w:lvlJc w:val="left"/>
      <w:pPr>
        <w:ind w:left="1170" w:hanging="360"/>
      </w:pPr>
      <w:rPr>
        <w:rFonts w:ascii="Times New Roman" w:eastAsia="Times New Roman"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15:restartNumberingAfterBreak="0">
    <w:nsid w:val="3CEC7091"/>
    <w:multiLevelType w:val="multilevel"/>
    <w:tmpl w:val="94F2A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E951CF2"/>
    <w:multiLevelType w:val="hybridMultilevel"/>
    <w:tmpl w:val="84D668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D76E7A"/>
    <w:multiLevelType w:val="hybridMultilevel"/>
    <w:tmpl w:val="7E3C60B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4A573901"/>
    <w:multiLevelType w:val="multilevel"/>
    <w:tmpl w:val="150A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C7E44C4"/>
    <w:multiLevelType w:val="hybridMultilevel"/>
    <w:tmpl w:val="AE9C2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DF44551"/>
    <w:multiLevelType w:val="hybridMultilevel"/>
    <w:tmpl w:val="13EA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0A17EF"/>
    <w:multiLevelType w:val="hybridMultilevel"/>
    <w:tmpl w:val="C94E4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14B62F6"/>
    <w:multiLevelType w:val="hybridMultilevel"/>
    <w:tmpl w:val="9E1ACA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C01479"/>
    <w:multiLevelType w:val="hybridMultilevel"/>
    <w:tmpl w:val="46B0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7C3E43"/>
    <w:multiLevelType w:val="hybridMultilevel"/>
    <w:tmpl w:val="A09AA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1B3C7A"/>
    <w:multiLevelType w:val="hybridMultilevel"/>
    <w:tmpl w:val="CCC40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912570"/>
    <w:multiLevelType w:val="hybridMultilevel"/>
    <w:tmpl w:val="D794F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42824E9"/>
    <w:multiLevelType w:val="multilevel"/>
    <w:tmpl w:val="954E4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47E032C"/>
    <w:multiLevelType w:val="hybridMultilevel"/>
    <w:tmpl w:val="9C7E2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1B2A54"/>
    <w:multiLevelType w:val="hybridMultilevel"/>
    <w:tmpl w:val="A86225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3F3CCE"/>
    <w:multiLevelType w:val="hybridMultilevel"/>
    <w:tmpl w:val="82D6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EA5E69"/>
    <w:multiLevelType w:val="hybridMultilevel"/>
    <w:tmpl w:val="400EC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26753273">
    <w:abstractNumId w:val="24"/>
  </w:num>
  <w:num w:numId="2" w16cid:durableId="1524322868">
    <w:abstractNumId w:val="18"/>
  </w:num>
  <w:num w:numId="3" w16cid:durableId="1115558938">
    <w:abstractNumId w:val="37"/>
  </w:num>
  <w:num w:numId="4" w16cid:durableId="2021738119">
    <w:abstractNumId w:val="35"/>
  </w:num>
  <w:num w:numId="5" w16cid:durableId="24134229">
    <w:abstractNumId w:val="33"/>
  </w:num>
  <w:num w:numId="6" w16cid:durableId="2080712345">
    <w:abstractNumId w:val="27"/>
  </w:num>
  <w:num w:numId="7" w16cid:durableId="683433429">
    <w:abstractNumId w:val="4"/>
  </w:num>
  <w:num w:numId="8" w16cid:durableId="730348492">
    <w:abstractNumId w:val="44"/>
  </w:num>
  <w:num w:numId="9" w16cid:durableId="1701542330">
    <w:abstractNumId w:val="7"/>
  </w:num>
  <w:num w:numId="10" w16cid:durableId="1556164790">
    <w:abstractNumId w:val="0"/>
  </w:num>
  <w:num w:numId="11" w16cid:durableId="448665211">
    <w:abstractNumId w:val="26"/>
  </w:num>
  <w:num w:numId="12" w16cid:durableId="1008095195">
    <w:abstractNumId w:val="41"/>
  </w:num>
  <w:num w:numId="13" w16cid:durableId="400181858">
    <w:abstractNumId w:val="29"/>
  </w:num>
  <w:num w:numId="14" w16cid:durableId="1261598606">
    <w:abstractNumId w:val="32"/>
  </w:num>
  <w:num w:numId="15" w16cid:durableId="1365860940">
    <w:abstractNumId w:val="14"/>
  </w:num>
  <w:num w:numId="16" w16cid:durableId="1744179752">
    <w:abstractNumId w:val="1"/>
  </w:num>
  <w:num w:numId="17" w16cid:durableId="1350570781">
    <w:abstractNumId w:val="19"/>
  </w:num>
  <w:num w:numId="18" w16cid:durableId="1920943539">
    <w:abstractNumId w:val="34"/>
  </w:num>
  <w:num w:numId="19" w16cid:durableId="1475560648">
    <w:abstractNumId w:val="45"/>
  </w:num>
  <w:num w:numId="20" w16cid:durableId="1361585219">
    <w:abstractNumId w:val="40"/>
  </w:num>
  <w:num w:numId="21" w16cid:durableId="1725979213">
    <w:abstractNumId w:val="17"/>
  </w:num>
  <w:num w:numId="22" w16cid:durableId="350952892">
    <w:abstractNumId w:val="6"/>
  </w:num>
  <w:num w:numId="23" w16cid:durableId="463239424">
    <w:abstractNumId w:val="38"/>
  </w:num>
  <w:num w:numId="24" w16cid:durableId="1750812318">
    <w:abstractNumId w:val="12"/>
  </w:num>
  <w:num w:numId="25" w16cid:durableId="1664118891">
    <w:abstractNumId w:val="9"/>
  </w:num>
  <w:num w:numId="26" w16cid:durableId="1178733094">
    <w:abstractNumId w:val="36"/>
  </w:num>
  <w:num w:numId="27" w16cid:durableId="1502621828">
    <w:abstractNumId w:val="15"/>
  </w:num>
  <w:num w:numId="28" w16cid:durableId="1337226421">
    <w:abstractNumId w:val="25"/>
  </w:num>
  <w:num w:numId="29" w16cid:durableId="1180855984">
    <w:abstractNumId w:val="16"/>
  </w:num>
  <w:num w:numId="30" w16cid:durableId="575555161">
    <w:abstractNumId w:val="21"/>
  </w:num>
  <w:num w:numId="31" w16cid:durableId="1920671427">
    <w:abstractNumId w:val="8"/>
  </w:num>
  <w:num w:numId="32" w16cid:durableId="1038430433">
    <w:abstractNumId w:val="43"/>
  </w:num>
  <w:num w:numId="33" w16cid:durableId="1485849577">
    <w:abstractNumId w:val="11"/>
  </w:num>
  <w:num w:numId="34" w16cid:durableId="1863741956">
    <w:abstractNumId w:val="30"/>
  </w:num>
  <w:num w:numId="35" w16cid:durableId="340200228">
    <w:abstractNumId w:val="20"/>
  </w:num>
  <w:num w:numId="36" w16cid:durableId="1170371703">
    <w:abstractNumId w:val="3"/>
  </w:num>
  <w:num w:numId="37" w16cid:durableId="255217681">
    <w:abstractNumId w:val="13"/>
  </w:num>
  <w:num w:numId="38" w16cid:durableId="2016883966">
    <w:abstractNumId w:val="28"/>
  </w:num>
  <w:num w:numId="39" w16cid:durableId="424346852">
    <w:abstractNumId w:val="31"/>
  </w:num>
  <w:num w:numId="40" w16cid:durableId="664017822">
    <w:abstractNumId w:val="5"/>
  </w:num>
  <w:num w:numId="41" w16cid:durableId="1298145180">
    <w:abstractNumId w:val="42"/>
  </w:num>
  <w:num w:numId="42" w16cid:durableId="396324252">
    <w:abstractNumId w:val="10"/>
  </w:num>
  <w:num w:numId="43" w16cid:durableId="2085255632">
    <w:abstractNumId w:val="2"/>
  </w:num>
  <w:num w:numId="44" w16cid:durableId="1345403959">
    <w:abstractNumId w:val="22"/>
  </w:num>
  <w:num w:numId="45" w16cid:durableId="817652753">
    <w:abstractNumId w:val="39"/>
  </w:num>
  <w:num w:numId="46" w16cid:durableId="597373496">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ovanni Luca Cascio Rizzo">
    <w15:presenceInfo w15:providerId="AD" w15:userId="S::glcasciorizzo@luiss.it::793f6406-1565-4a27-bc50-8571ad9fb1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032"/>
    <w:rsid w:val="000003EE"/>
    <w:rsid w:val="00000959"/>
    <w:rsid w:val="0000096A"/>
    <w:rsid w:val="00001888"/>
    <w:rsid w:val="00001AD1"/>
    <w:rsid w:val="00001BEF"/>
    <w:rsid w:val="00001F55"/>
    <w:rsid w:val="000021EE"/>
    <w:rsid w:val="000024C2"/>
    <w:rsid w:val="00002742"/>
    <w:rsid w:val="00002AC0"/>
    <w:rsid w:val="00002D02"/>
    <w:rsid w:val="00003DCE"/>
    <w:rsid w:val="00003F04"/>
    <w:rsid w:val="0000400C"/>
    <w:rsid w:val="000044F4"/>
    <w:rsid w:val="0000492A"/>
    <w:rsid w:val="00005302"/>
    <w:rsid w:val="00005839"/>
    <w:rsid w:val="00005974"/>
    <w:rsid w:val="00006876"/>
    <w:rsid w:val="0000755B"/>
    <w:rsid w:val="00007719"/>
    <w:rsid w:val="00007823"/>
    <w:rsid w:val="00007982"/>
    <w:rsid w:val="00007DC0"/>
    <w:rsid w:val="00007DFE"/>
    <w:rsid w:val="0001011A"/>
    <w:rsid w:val="000101B4"/>
    <w:rsid w:val="000109AE"/>
    <w:rsid w:val="00010D87"/>
    <w:rsid w:val="000112BC"/>
    <w:rsid w:val="00011697"/>
    <w:rsid w:val="000121E8"/>
    <w:rsid w:val="0001250F"/>
    <w:rsid w:val="0001278E"/>
    <w:rsid w:val="0001283E"/>
    <w:rsid w:val="00012A11"/>
    <w:rsid w:val="00012B70"/>
    <w:rsid w:val="00013845"/>
    <w:rsid w:val="00013993"/>
    <w:rsid w:val="00014D1D"/>
    <w:rsid w:val="00014D6E"/>
    <w:rsid w:val="00014FC2"/>
    <w:rsid w:val="000152C4"/>
    <w:rsid w:val="00015A67"/>
    <w:rsid w:val="00015AAA"/>
    <w:rsid w:val="00015FFF"/>
    <w:rsid w:val="000163DB"/>
    <w:rsid w:val="000165F0"/>
    <w:rsid w:val="00016610"/>
    <w:rsid w:val="00016CC0"/>
    <w:rsid w:val="00017247"/>
    <w:rsid w:val="00020398"/>
    <w:rsid w:val="00020426"/>
    <w:rsid w:val="000206CA"/>
    <w:rsid w:val="00020D9D"/>
    <w:rsid w:val="00021AAA"/>
    <w:rsid w:val="00021B04"/>
    <w:rsid w:val="00022045"/>
    <w:rsid w:val="000224C4"/>
    <w:rsid w:val="000235EB"/>
    <w:rsid w:val="00023929"/>
    <w:rsid w:val="00023997"/>
    <w:rsid w:val="00024326"/>
    <w:rsid w:val="00024704"/>
    <w:rsid w:val="00024A9A"/>
    <w:rsid w:val="000259E7"/>
    <w:rsid w:val="00025E65"/>
    <w:rsid w:val="0002639D"/>
    <w:rsid w:val="000278F6"/>
    <w:rsid w:val="000301C9"/>
    <w:rsid w:val="00030275"/>
    <w:rsid w:val="000304CD"/>
    <w:rsid w:val="00030E25"/>
    <w:rsid w:val="00030F77"/>
    <w:rsid w:val="00031292"/>
    <w:rsid w:val="000314EC"/>
    <w:rsid w:val="00031584"/>
    <w:rsid w:val="000320CF"/>
    <w:rsid w:val="0003218D"/>
    <w:rsid w:val="000321BD"/>
    <w:rsid w:val="000328B3"/>
    <w:rsid w:val="000329A6"/>
    <w:rsid w:val="00034C84"/>
    <w:rsid w:val="0003520D"/>
    <w:rsid w:val="00035F46"/>
    <w:rsid w:val="000361FF"/>
    <w:rsid w:val="00036633"/>
    <w:rsid w:val="0003686B"/>
    <w:rsid w:val="00036FC5"/>
    <w:rsid w:val="000372CC"/>
    <w:rsid w:val="00037318"/>
    <w:rsid w:val="00037959"/>
    <w:rsid w:val="00037B6F"/>
    <w:rsid w:val="00037FBE"/>
    <w:rsid w:val="000403F0"/>
    <w:rsid w:val="0004086F"/>
    <w:rsid w:val="00040870"/>
    <w:rsid w:val="00040BDD"/>
    <w:rsid w:val="00040F7B"/>
    <w:rsid w:val="000410C7"/>
    <w:rsid w:val="0004152F"/>
    <w:rsid w:val="000415F5"/>
    <w:rsid w:val="00041842"/>
    <w:rsid w:val="00041C8E"/>
    <w:rsid w:val="00041CD4"/>
    <w:rsid w:val="00041FAA"/>
    <w:rsid w:val="000420AA"/>
    <w:rsid w:val="00042284"/>
    <w:rsid w:val="000422AA"/>
    <w:rsid w:val="00042D47"/>
    <w:rsid w:val="00042E46"/>
    <w:rsid w:val="00042E50"/>
    <w:rsid w:val="0004323C"/>
    <w:rsid w:val="00044F74"/>
    <w:rsid w:val="0004580A"/>
    <w:rsid w:val="00045C3F"/>
    <w:rsid w:val="00045DF7"/>
    <w:rsid w:val="000469A5"/>
    <w:rsid w:val="00047559"/>
    <w:rsid w:val="00047EE8"/>
    <w:rsid w:val="00050F18"/>
    <w:rsid w:val="00050FD9"/>
    <w:rsid w:val="00051F41"/>
    <w:rsid w:val="000521C9"/>
    <w:rsid w:val="0005253C"/>
    <w:rsid w:val="00052773"/>
    <w:rsid w:val="000527E6"/>
    <w:rsid w:val="00052F45"/>
    <w:rsid w:val="000535A0"/>
    <w:rsid w:val="00053683"/>
    <w:rsid w:val="00053AC8"/>
    <w:rsid w:val="00053F61"/>
    <w:rsid w:val="0005439B"/>
    <w:rsid w:val="000545B2"/>
    <w:rsid w:val="00054995"/>
    <w:rsid w:val="00054ECE"/>
    <w:rsid w:val="000550C0"/>
    <w:rsid w:val="00055477"/>
    <w:rsid w:val="00055F74"/>
    <w:rsid w:val="00056FB6"/>
    <w:rsid w:val="00057E11"/>
    <w:rsid w:val="0006020B"/>
    <w:rsid w:val="00060624"/>
    <w:rsid w:val="00060DAD"/>
    <w:rsid w:val="00061600"/>
    <w:rsid w:val="00061AF1"/>
    <w:rsid w:val="00061DD6"/>
    <w:rsid w:val="00061E57"/>
    <w:rsid w:val="000622F4"/>
    <w:rsid w:val="00062589"/>
    <w:rsid w:val="00062EB5"/>
    <w:rsid w:val="00064E55"/>
    <w:rsid w:val="000650BD"/>
    <w:rsid w:val="00065607"/>
    <w:rsid w:val="000656AE"/>
    <w:rsid w:val="00066038"/>
    <w:rsid w:val="000668FD"/>
    <w:rsid w:val="00066D98"/>
    <w:rsid w:val="00067BE1"/>
    <w:rsid w:val="00067C81"/>
    <w:rsid w:val="00067EB9"/>
    <w:rsid w:val="00067F2F"/>
    <w:rsid w:val="00070178"/>
    <w:rsid w:val="00070652"/>
    <w:rsid w:val="00070699"/>
    <w:rsid w:val="00070DD8"/>
    <w:rsid w:val="0007102E"/>
    <w:rsid w:val="000713D9"/>
    <w:rsid w:val="00071992"/>
    <w:rsid w:val="00072322"/>
    <w:rsid w:val="00072BB2"/>
    <w:rsid w:val="00072DDA"/>
    <w:rsid w:val="00072F85"/>
    <w:rsid w:val="0007348D"/>
    <w:rsid w:val="000739A9"/>
    <w:rsid w:val="000742CF"/>
    <w:rsid w:val="0007459B"/>
    <w:rsid w:val="00075500"/>
    <w:rsid w:val="00075E47"/>
    <w:rsid w:val="000761D7"/>
    <w:rsid w:val="0007636C"/>
    <w:rsid w:val="000768A1"/>
    <w:rsid w:val="00076E31"/>
    <w:rsid w:val="00076F69"/>
    <w:rsid w:val="000772A1"/>
    <w:rsid w:val="00077340"/>
    <w:rsid w:val="00077749"/>
    <w:rsid w:val="00077872"/>
    <w:rsid w:val="000800CC"/>
    <w:rsid w:val="00080632"/>
    <w:rsid w:val="00081053"/>
    <w:rsid w:val="000823AE"/>
    <w:rsid w:val="00082570"/>
    <w:rsid w:val="00082A8F"/>
    <w:rsid w:val="0008318C"/>
    <w:rsid w:val="00083496"/>
    <w:rsid w:val="00083756"/>
    <w:rsid w:val="0008427A"/>
    <w:rsid w:val="00084446"/>
    <w:rsid w:val="000863D7"/>
    <w:rsid w:val="00086602"/>
    <w:rsid w:val="0008674D"/>
    <w:rsid w:val="00086773"/>
    <w:rsid w:val="00086F9A"/>
    <w:rsid w:val="000870EF"/>
    <w:rsid w:val="0008742C"/>
    <w:rsid w:val="0008749F"/>
    <w:rsid w:val="000875CC"/>
    <w:rsid w:val="000876CE"/>
    <w:rsid w:val="000879A3"/>
    <w:rsid w:val="00091BBE"/>
    <w:rsid w:val="00091C88"/>
    <w:rsid w:val="000922E9"/>
    <w:rsid w:val="00092D8C"/>
    <w:rsid w:val="00093681"/>
    <w:rsid w:val="00094690"/>
    <w:rsid w:val="00095338"/>
    <w:rsid w:val="00095460"/>
    <w:rsid w:val="00095A49"/>
    <w:rsid w:val="00096313"/>
    <w:rsid w:val="0009682A"/>
    <w:rsid w:val="00096C7B"/>
    <w:rsid w:val="00096CDA"/>
    <w:rsid w:val="00097625"/>
    <w:rsid w:val="0009793A"/>
    <w:rsid w:val="00097ACA"/>
    <w:rsid w:val="000A07B9"/>
    <w:rsid w:val="000A0936"/>
    <w:rsid w:val="000A098D"/>
    <w:rsid w:val="000A0DE3"/>
    <w:rsid w:val="000A1237"/>
    <w:rsid w:val="000A1D04"/>
    <w:rsid w:val="000A2A95"/>
    <w:rsid w:val="000A345F"/>
    <w:rsid w:val="000A3545"/>
    <w:rsid w:val="000A374D"/>
    <w:rsid w:val="000A3AF1"/>
    <w:rsid w:val="000A42AB"/>
    <w:rsid w:val="000A48FB"/>
    <w:rsid w:val="000A490A"/>
    <w:rsid w:val="000A4DB0"/>
    <w:rsid w:val="000A5212"/>
    <w:rsid w:val="000A5A39"/>
    <w:rsid w:val="000A6316"/>
    <w:rsid w:val="000A6526"/>
    <w:rsid w:val="000A6952"/>
    <w:rsid w:val="000A6D35"/>
    <w:rsid w:val="000A705C"/>
    <w:rsid w:val="000A73F7"/>
    <w:rsid w:val="000A7CCD"/>
    <w:rsid w:val="000A7D43"/>
    <w:rsid w:val="000B00F2"/>
    <w:rsid w:val="000B03B4"/>
    <w:rsid w:val="000B0E3E"/>
    <w:rsid w:val="000B1300"/>
    <w:rsid w:val="000B1848"/>
    <w:rsid w:val="000B1D78"/>
    <w:rsid w:val="000B2479"/>
    <w:rsid w:val="000B29C5"/>
    <w:rsid w:val="000B2E53"/>
    <w:rsid w:val="000B350A"/>
    <w:rsid w:val="000B393D"/>
    <w:rsid w:val="000B3FCD"/>
    <w:rsid w:val="000B4059"/>
    <w:rsid w:val="000B5023"/>
    <w:rsid w:val="000B5469"/>
    <w:rsid w:val="000B6352"/>
    <w:rsid w:val="000B66B1"/>
    <w:rsid w:val="000B6B4B"/>
    <w:rsid w:val="000B6EE3"/>
    <w:rsid w:val="000B707F"/>
    <w:rsid w:val="000B787E"/>
    <w:rsid w:val="000B7AB7"/>
    <w:rsid w:val="000C0863"/>
    <w:rsid w:val="000C0897"/>
    <w:rsid w:val="000C095D"/>
    <w:rsid w:val="000C09CD"/>
    <w:rsid w:val="000C1FBC"/>
    <w:rsid w:val="000C20F0"/>
    <w:rsid w:val="000C236B"/>
    <w:rsid w:val="000C249A"/>
    <w:rsid w:val="000C2768"/>
    <w:rsid w:val="000C29CB"/>
    <w:rsid w:val="000C333E"/>
    <w:rsid w:val="000C36C7"/>
    <w:rsid w:val="000C3B51"/>
    <w:rsid w:val="000C42B8"/>
    <w:rsid w:val="000C4B72"/>
    <w:rsid w:val="000C5571"/>
    <w:rsid w:val="000C5B93"/>
    <w:rsid w:val="000C6295"/>
    <w:rsid w:val="000C6C75"/>
    <w:rsid w:val="000C7416"/>
    <w:rsid w:val="000C76A5"/>
    <w:rsid w:val="000C76B3"/>
    <w:rsid w:val="000C7AEB"/>
    <w:rsid w:val="000C7EC9"/>
    <w:rsid w:val="000D0D17"/>
    <w:rsid w:val="000D106A"/>
    <w:rsid w:val="000D1C58"/>
    <w:rsid w:val="000D253E"/>
    <w:rsid w:val="000D2EBD"/>
    <w:rsid w:val="000D2ED0"/>
    <w:rsid w:val="000D3514"/>
    <w:rsid w:val="000D3524"/>
    <w:rsid w:val="000D392D"/>
    <w:rsid w:val="000D3F91"/>
    <w:rsid w:val="000D41C2"/>
    <w:rsid w:val="000D4F5A"/>
    <w:rsid w:val="000D506F"/>
    <w:rsid w:val="000D59D8"/>
    <w:rsid w:val="000D5E3C"/>
    <w:rsid w:val="000D62BC"/>
    <w:rsid w:val="000D6585"/>
    <w:rsid w:val="000D6F4A"/>
    <w:rsid w:val="000D7F28"/>
    <w:rsid w:val="000E00EC"/>
    <w:rsid w:val="000E015A"/>
    <w:rsid w:val="000E01F9"/>
    <w:rsid w:val="000E06F3"/>
    <w:rsid w:val="000E0B70"/>
    <w:rsid w:val="000E0D7B"/>
    <w:rsid w:val="000E121E"/>
    <w:rsid w:val="000E13E2"/>
    <w:rsid w:val="000E1747"/>
    <w:rsid w:val="000E18C4"/>
    <w:rsid w:val="000E1D76"/>
    <w:rsid w:val="000E1EAB"/>
    <w:rsid w:val="000E28DF"/>
    <w:rsid w:val="000E39DE"/>
    <w:rsid w:val="000E4160"/>
    <w:rsid w:val="000E4578"/>
    <w:rsid w:val="000E4E98"/>
    <w:rsid w:val="000E4F9C"/>
    <w:rsid w:val="000E61A4"/>
    <w:rsid w:val="000E6403"/>
    <w:rsid w:val="000E654E"/>
    <w:rsid w:val="000E66AB"/>
    <w:rsid w:val="000E687E"/>
    <w:rsid w:val="000E6A70"/>
    <w:rsid w:val="000E6C9C"/>
    <w:rsid w:val="000E7C61"/>
    <w:rsid w:val="000F0197"/>
    <w:rsid w:val="000F08C9"/>
    <w:rsid w:val="000F0990"/>
    <w:rsid w:val="000F0B6F"/>
    <w:rsid w:val="000F0D56"/>
    <w:rsid w:val="000F1CD9"/>
    <w:rsid w:val="000F1F55"/>
    <w:rsid w:val="000F2833"/>
    <w:rsid w:val="000F2A64"/>
    <w:rsid w:val="000F2FA7"/>
    <w:rsid w:val="000F308D"/>
    <w:rsid w:val="000F3456"/>
    <w:rsid w:val="000F38B6"/>
    <w:rsid w:val="000F3993"/>
    <w:rsid w:val="000F3F34"/>
    <w:rsid w:val="000F405A"/>
    <w:rsid w:val="000F5733"/>
    <w:rsid w:val="000F6633"/>
    <w:rsid w:val="000F6790"/>
    <w:rsid w:val="000F67E6"/>
    <w:rsid w:val="000F694E"/>
    <w:rsid w:val="000F6D7B"/>
    <w:rsid w:val="000F72F5"/>
    <w:rsid w:val="000F7376"/>
    <w:rsid w:val="000F74BE"/>
    <w:rsid w:val="000F77EE"/>
    <w:rsid w:val="000F7D57"/>
    <w:rsid w:val="001000AE"/>
    <w:rsid w:val="001003A7"/>
    <w:rsid w:val="001004FF"/>
    <w:rsid w:val="00100515"/>
    <w:rsid w:val="00100D50"/>
    <w:rsid w:val="001010BD"/>
    <w:rsid w:val="001013F0"/>
    <w:rsid w:val="0010166A"/>
    <w:rsid w:val="00101C29"/>
    <w:rsid w:val="00101DE0"/>
    <w:rsid w:val="001029BC"/>
    <w:rsid w:val="00102F29"/>
    <w:rsid w:val="00102F91"/>
    <w:rsid w:val="001031F2"/>
    <w:rsid w:val="00103B8C"/>
    <w:rsid w:val="001043EE"/>
    <w:rsid w:val="00104F98"/>
    <w:rsid w:val="00105299"/>
    <w:rsid w:val="001056AF"/>
    <w:rsid w:val="00106F2F"/>
    <w:rsid w:val="0010718D"/>
    <w:rsid w:val="001071D4"/>
    <w:rsid w:val="00107866"/>
    <w:rsid w:val="001102C3"/>
    <w:rsid w:val="001103BD"/>
    <w:rsid w:val="0011135B"/>
    <w:rsid w:val="00111484"/>
    <w:rsid w:val="00111D4D"/>
    <w:rsid w:val="00112081"/>
    <w:rsid w:val="00112592"/>
    <w:rsid w:val="00112F74"/>
    <w:rsid w:val="0011392A"/>
    <w:rsid w:val="00113A01"/>
    <w:rsid w:val="00114028"/>
    <w:rsid w:val="00114B3D"/>
    <w:rsid w:val="00114B8C"/>
    <w:rsid w:val="00114BB1"/>
    <w:rsid w:val="00114E02"/>
    <w:rsid w:val="00115250"/>
    <w:rsid w:val="001154C5"/>
    <w:rsid w:val="001158BB"/>
    <w:rsid w:val="001159AD"/>
    <w:rsid w:val="00115FB0"/>
    <w:rsid w:val="0011665E"/>
    <w:rsid w:val="00116682"/>
    <w:rsid w:val="00116C3F"/>
    <w:rsid w:val="00116C96"/>
    <w:rsid w:val="00117BAF"/>
    <w:rsid w:val="00117EF7"/>
    <w:rsid w:val="00117F7F"/>
    <w:rsid w:val="00120202"/>
    <w:rsid w:val="0012083A"/>
    <w:rsid w:val="00120F3C"/>
    <w:rsid w:val="00121BFD"/>
    <w:rsid w:val="001222DB"/>
    <w:rsid w:val="001225A1"/>
    <w:rsid w:val="00123047"/>
    <w:rsid w:val="00123B18"/>
    <w:rsid w:val="00123B8D"/>
    <w:rsid w:val="00124737"/>
    <w:rsid w:val="00125A3A"/>
    <w:rsid w:val="001262B6"/>
    <w:rsid w:val="00126680"/>
    <w:rsid w:val="00126D5D"/>
    <w:rsid w:val="00126E14"/>
    <w:rsid w:val="00126E1D"/>
    <w:rsid w:val="00126E21"/>
    <w:rsid w:val="001272C4"/>
    <w:rsid w:val="0012733A"/>
    <w:rsid w:val="00127646"/>
    <w:rsid w:val="00130248"/>
    <w:rsid w:val="001306A6"/>
    <w:rsid w:val="001306C9"/>
    <w:rsid w:val="00130BD9"/>
    <w:rsid w:val="00131C4B"/>
    <w:rsid w:val="001324D0"/>
    <w:rsid w:val="00132632"/>
    <w:rsid w:val="00133320"/>
    <w:rsid w:val="0013361E"/>
    <w:rsid w:val="001337C6"/>
    <w:rsid w:val="00133B62"/>
    <w:rsid w:val="00133E77"/>
    <w:rsid w:val="0013444A"/>
    <w:rsid w:val="001344BE"/>
    <w:rsid w:val="00134AE5"/>
    <w:rsid w:val="00134E12"/>
    <w:rsid w:val="00135032"/>
    <w:rsid w:val="001350D3"/>
    <w:rsid w:val="0013551D"/>
    <w:rsid w:val="00135BDF"/>
    <w:rsid w:val="00135D8E"/>
    <w:rsid w:val="00137223"/>
    <w:rsid w:val="001372D7"/>
    <w:rsid w:val="0013764F"/>
    <w:rsid w:val="0013775F"/>
    <w:rsid w:val="001379CC"/>
    <w:rsid w:val="00141009"/>
    <w:rsid w:val="0014165B"/>
    <w:rsid w:val="001423EA"/>
    <w:rsid w:val="001426C4"/>
    <w:rsid w:val="00143100"/>
    <w:rsid w:val="0014389E"/>
    <w:rsid w:val="00144111"/>
    <w:rsid w:val="0014475F"/>
    <w:rsid w:val="00144972"/>
    <w:rsid w:val="00144FF2"/>
    <w:rsid w:val="00145438"/>
    <w:rsid w:val="001456B2"/>
    <w:rsid w:val="00145702"/>
    <w:rsid w:val="00145A0D"/>
    <w:rsid w:val="0014665E"/>
    <w:rsid w:val="00146DB4"/>
    <w:rsid w:val="00147025"/>
    <w:rsid w:val="00147150"/>
    <w:rsid w:val="001473E7"/>
    <w:rsid w:val="0014773A"/>
    <w:rsid w:val="00147AA5"/>
    <w:rsid w:val="00147E23"/>
    <w:rsid w:val="00147EAC"/>
    <w:rsid w:val="001502AB"/>
    <w:rsid w:val="0015173D"/>
    <w:rsid w:val="00151E57"/>
    <w:rsid w:val="0015207D"/>
    <w:rsid w:val="00152995"/>
    <w:rsid w:val="00152C7E"/>
    <w:rsid w:val="00153197"/>
    <w:rsid w:val="00154037"/>
    <w:rsid w:val="00154623"/>
    <w:rsid w:val="0015477E"/>
    <w:rsid w:val="0015498E"/>
    <w:rsid w:val="00154BCB"/>
    <w:rsid w:val="00154D0C"/>
    <w:rsid w:val="00154DD9"/>
    <w:rsid w:val="001552B3"/>
    <w:rsid w:val="001557DE"/>
    <w:rsid w:val="00155876"/>
    <w:rsid w:val="00156341"/>
    <w:rsid w:val="00156967"/>
    <w:rsid w:val="00156A2E"/>
    <w:rsid w:val="00156FBE"/>
    <w:rsid w:val="001576E9"/>
    <w:rsid w:val="001579B1"/>
    <w:rsid w:val="00157B8A"/>
    <w:rsid w:val="00157BA9"/>
    <w:rsid w:val="001604F1"/>
    <w:rsid w:val="00160984"/>
    <w:rsid w:val="00160F5A"/>
    <w:rsid w:val="001618BB"/>
    <w:rsid w:val="001618F6"/>
    <w:rsid w:val="00161C24"/>
    <w:rsid w:val="00162FEB"/>
    <w:rsid w:val="00163325"/>
    <w:rsid w:val="00163AF9"/>
    <w:rsid w:val="00163E05"/>
    <w:rsid w:val="00163EB5"/>
    <w:rsid w:val="00163F8F"/>
    <w:rsid w:val="001644D0"/>
    <w:rsid w:val="001655CC"/>
    <w:rsid w:val="0016616F"/>
    <w:rsid w:val="001663DB"/>
    <w:rsid w:val="00166573"/>
    <w:rsid w:val="00166783"/>
    <w:rsid w:val="001669D8"/>
    <w:rsid w:val="00166A02"/>
    <w:rsid w:val="00166CEF"/>
    <w:rsid w:val="001673ED"/>
    <w:rsid w:val="0016744F"/>
    <w:rsid w:val="00167542"/>
    <w:rsid w:val="0016758B"/>
    <w:rsid w:val="00167E0B"/>
    <w:rsid w:val="00170840"/>
    <w:rsid w:val="00171454"/>
    <w:rsid w:val="001716C5"/>
    <w:rsid w:val="001727F3"/>
    <w:rsid w:val="0017335E"/>
    <w:rsid w:val="0017349E"/>
    <w:rsid w:val="001735B0"/>
    <w:rsid w:val="00173F09"/>
    <w:rsid w:val="0017420D"/>
    <w:rsid w:val="001745DF"/>
    <w:rsid w:val="00174F53"/>
    <w:rsid w:val="0017509A"/>
    <w:rsid w:val="00175827"/>
    <w:rsid w:val="00175939"/>
    <w:rsid w:val="00175948"/>
    <w:rsid w:val="00176AA9"/>
    <w:rsid w:val="00177FDC"/>
    <w:rsid w:val="0018022F"/>
    <w:rsid w:val="001807A4"/>
    <w:rsid w:val="0018167F"/>
    <w:rsid w:val="00181E8B"/>
    <w:rsid w:val="00182154"/>
    <w:rsid w:val="00182456"/>
    <w:rsid w:val="00182593"/>
    <w:rsid w:val="001828A2"/>
    <w:rsid w:val="00182BCA"/>
    <w:rsid w:val="00182EC6"/>
    <w:rsid w:val="00182F06"/>
    <w:rsid w:val="00183C4D"/>
    <w:rsid w:val="0018465F"/>
    <w:rsid w:val="00184780"/>
    <w:rsid w:val="00184C29"/>
    <w:rsid w:val="001850BD"/>
    <w:rsid w:val="0018578E"/>
    <w:rsid w:val="0018596F"/>
    <w:rsid w:val="00185A4A"/>
    <w:rsid w:val="00185ACA"/>
    <w:rsid w:val="00185B62"/>
    <w:rsid w:val="0018616F"/>
    <w:rsid w:val="001868FA"/>
    <w:rsid w:val="00186CE7"/>
    <w:rsid w:val="00186F87"/>
    <w:rsid w:val="0018712F"/>
    <w:rsid w:val="0019063B"/>
    <w:rsid w:val="00190675"/>
    <w:rsid w:val="00191137"/>
    <w:rsid w:val="00191611"/>
    <w:rsid w:val="00191DA5"/>
    <w:rsid w:val="00192174"/>
    <w:rsid w:val="0019270E"/>
    <w:rsid w:val="0019291E"/>
    <w:rsid w:val="00192E64"/>
    <w:rsid w:val="00192F37"/>
    <w:rsid w:val="001933A0"/>
    <w:rsid w:val="0019370A"/>
    <w:rsid w:val="001937EE"/>
    <w:rsid w:val="00193C44"/>
    <w:rsid w:val="00193D0C"/>
    <w:rsid w:val="00194287"/>
    <w:rsid w:val="001943F4"/>
    <w:rsid w:val="001951D6"/>
    <w:rsid w:val="00195793"/>
    <w:rsid w:val="001958DD"/>
    <w:rsid w:val="00196766"/>
    <w:rsid w:val="001967BB"/>
    <w:rsid w:val="001968CF"/>
    <w:rsid w:val="0019697D"/>
    <w:rsid w:val="001969BF"/>
    <w:rsid w:val="00196D9E"/>
    <w:rsid w:val="0019767C"/>
    <w:rsid w:val="00197B9D"/>
    <w:rsid w:val="00197C75"/>
    <w:rsid w:val="001A04F7"/>
    <w:rsid w:val="001A057F"/>
    <w:rsid w:val="001A0619"/>
    <w:rsid w:val="001A0DA4"/>
    <w:rsid w:val="001A103B"/>
    <w:rsid w:val="001A13DE"/>
    <w:rsid w:val="001A23E7"/>
    <w:rsid w:val="001A2F68"/>
    <w:rsid w:val="001A2FA0"/>
    <w:rsid w:val="001A340E"/>
    <w:rsid w:val="001A356D"/>
    <w:rsid w:val="001A361E"/>
    <w:rsid w:val="001A39F6"/>
    <w:rsid w:val="001A3C6C"/>
    <w:rsid w:val="001A3EE2"/>
    <w:rsid w:val="001A473F"/>
    <w:rsid w:val="001A55F2"/>
    <w:rsid w:val="001A571C"/>
    <w:rsid w:val="001A57CB"/>
    <w:rsid w:val="001A5EDC"/>
    <w:rsid w:val="001A6142"/>
    <w:rsid w:val="001A6863"/>
    <w:rsid w:val="001A7033"/>
    <w:rsid w:val="001A7090"/>
    <w:rsid w:val="001B0253"/>
    <w:rsid w:val="001B0D22"/>
    <w:rsid w:val="001B0FBC"/>
    <w:rsid w:val="001B142E"/>
    <w:rsid w:val="001B1666"/>
    <w:rsid w:val="001B19A6"/>
    <w:rsid w:val="001B25B9"/>
    <w:rsid w:val="001B262B"/>
    <w:rsid w:val="001B263B"/>
    <w:rsid w:val="001B2907"/>
    <w:rsid w:val="001B2F64"/>
    <w:rsid w:val="001B3B5D"/>
    <w:rsid w:val="001B3BA7"/>
    <w:rsid w:val="001B47FA"/>
    <w:rsid w:val="001B5B39"/>
    <w:rsid w:val="001B61FD"/>
    <w:rsid w:val="001B65DD"/>
    <w:rsid w:val="001B6979"/>
    <w:rsid w:val="001B7083"/>
    <w:rsid w:val="001B776A"/>
    <w:rsid w:val="001B7AFB"/>
    <w:rsid w:val="001C0058"/>
    <w:rsid w:val="001C00AB"/>
    <w:rsid w:val="001C070D"/>
    <w:rsid w:val="001C0840"/>
    <w:rsid w:val="001C130E"/>
    <w:rsid w:val="001C146D"/>
    <w:rsid w:val="001C1567"/>
    <w:rsid w:val="001C1C2E"/>
    <w:rsid w:val="001C2163"/>
    <w:rsid w:val="001C23CD"/>
    <w:rsid w:val="001C28EA"/>
    <w:rsid w:val="001C28F5"/>
    <w:rsid w:val="001C2941"/>
    <w:rsid w:val="001C2B01"/>
    <w:rsid w:val="001C30E3"/>
    <w:rsid w:val="001C3170"/>
    <w:rsid w:val="001C3EA5"/>
    <w:rsid w:val="001C4B36"/>
    <w:rsid w:val="001C4CBE"/>
    <w:rsid w:val="001C4CF4"/>
    <w:rsid w:val="001C4FD3"/>
    <w:rsid w:val="001C57EA"/>
    <w:rsid w:val="001C5FA7"/>
    <w:rsid w:val="001C6290"/>
    <w:rsid w:val="001C62F6"/>
    <w:rsid w:val="001C6D63"/>
    <w:rsid w:val="001C70CB"/>
    <w:rsid w:val="001C7429"/>
    <w:rsid w:val="001C78D2"/>
    <w:rsid w:val="001D0DED"/>
    <w:rsid w:val="001D0F6A"/>
    <w:rsid w:val="001D1132"/>
    <w:rsid w:val="001D1492"/>
    <w:rsid w:val="001D14E7"/>
    <w:rsid w:val="001D211E"/>
    <w:rsid w:val="001D2455"/>
    <w:rsid w:val="001D268A"/>
    <w:rsid w:val="001D2B9A"/>
    <w:rsid w:val="001D301A"/>
    <w:rsid w:val="001D34CC"/>
    <w:rsid w:val="001D36E0"/>
    <w:rsid w:val="001D394D"/>
    <w:rsid w:val="001D411E"/>
    <w:rsid w:val="001D4316"/>
    <w:rsid w:val="001D4622"/>
    <w:rsid w:val="001D4F28"/>
    <w:rsid w:val="001D501A"/>
    <w:rsid w:val="001D5236"/>
    <w:rsid w:val="001D5E98"/>
    <w:rsid w:val="001D655F"/>
    <w:rsid w:val="001D69E9"/>
    <w:rsid w:val="001D6B41"/>
    <w:rsid w:val="001D6EAF"/>
    <w:rsid w:val="001D7706"/>
    <w:rsid w:val="001D78A7"/>
    <w:rsid w:val="001D7A12"/>
    <w:rsid w:val="001D7A1E"/>
    <w:rsid w:val="001D7A62"/>
    <w:rsid w:val="001D7C84"/>
    <w:rsid w:val="001D7FCB"/>
    <w:rsid w:val="001E0008"/>
    <w:rsid w:val="001E02AE"/>
    <w:rsid w:val="001E0525"/>
    <w:rsid w:val="001E06C2"/>
    <w:rsid w:val="001E090E"/>
    <w:rsid w:val="001E114C"/>
    <w:rsid w:val="001E27B7"/>
    <w:rsid w:val="001E28AB"/>
    <w:rsid w:val="001E2FF8"/>
    <w:rsid w:val="001E68E8"/>
    <w:rsid w:val="001E6A05"/>
    <w:rsid w:val="001E6CD4"/>
    <w:rsid w:val="001E6FFE"/>
    <w:rsid w:val="001E75D4"/>
    <w:rsid w:val="001E7731"/>
    <w:rsid w:val="001F0675"/>
    <w:rsid w:val="001F0CB5"/>
    <w:rsid w:val="001F0E44"/>
    <w:rsid w:val="001F10E2"/>
    <w:rsid w:val="001F13FE"/>
    <w:rsid w:val="001F241E"/>
    <w:rsid w:val="001F2445"/>
    <w:rsid w:val="001F28D5"/>
    <w:rsid w:val="001F2AE4"/>
    <w:rsid w:val="001F3143"/>
    <w:rsid w:val="001F4721"/>
    <w:rsid w:val="001F484D"/>
    <w:rsid w:val="001F48FA"/>
    <w:rsid w:val="001F4B2E"/>
    <w:rsid w:val="001F4C56"/>
    <w:rsid w:val="001F4E63"/>
    <w:rsid w:val="001F531C"/>
    <w:rsid w:val="001F5722"/>
    <w:rsid w:val="001F597B"/>
    <w:rsid w:val="001F5B80"/>
    <w:rsid w:val="001F69A3"/>
    <w:rsid w:val="001F69A9"/>
    <w:rsid w:val="0020035C"/>
    <w:rsid w:val="002015C4"/>
    <w:rsid w:val="00201CDC"/>
    <w:rsid w:val="00202A66"/>
    <w:rsid w:val="00202A6F"/>
    <w:rsid w:val="00202CC2"/>
    <w:rsid w:val="00203418"/>
    <w:rsid w:val="00203819"/>
    <w:rsid w:val="002038F2"/>
    <w:rsid w:val="00203F7E"/>
    <w:rsid w:val="00203FBF"/>
    <w:rsid w:val="00204186"/>
    <w:rsid w:val="002041C1"/>
    <w:rsid w:val="0020483A"/>
    <w:rsid w:val="0020576E"/>
    <w:rsid w:val="00205A69"/>
    <w:rsid w:val="00207CA3"/>
    <w:rsid w:val="00210458"/>
    <w:rsid w:val="00210A34"/>
    <w:rsid w:val="002111B3"/>
    <w:rsid w:val="0021156E"/>
    <w:rsid w:val="00211A5A"/>
    <w:rsid w:val="00211B7D"/>
    <w:rsid w:val="00212EF4"/>
    <w:rsid w:val="00213A2B"/>
    <w:rsid w:val="00214248"/>
    <w:rsid w:val="002172CF"/>
    <w:rsid w:val="002203C3"/>
    <w:rsid w:val="0022113E"/>
    <w:rsid w:val="0022121F"/>
    <w:rsid w:val="00221E6B"/>
    <w:rsid w:val="00222319"/>
    <w:rsid w:val="00222A4D"/>
    <w:rsid w:val="00223A89"/>
    <w:rsid w:val="00223D00"/>
    <w:rsid w:val="00223FA3"/>
    <w:rsid w:val="00224576"/>
    <w:rsid w:val="00224E50"/>
    <w:rsid w:val="002259ED"/>
    <w:rsid w:val="00225CB5"/>
    <w:rsid w:val="00225D61"/>
    <w:rsid w:val="0022613E"/>
    <w:rsid w:val="002265AD"/>
    <w:rsid w:val="0022691D"/>
    <w:rsid w:val="00226D07"/>
    <w:rsid w:val="00227328"/>
    <w:rsid w:val="002274CA"/>
    <w:rsid w:val="002300D7"/>
    <w:rsid w:val="0023056F"/>
    <w:rsid w:val="002306F7"/>
    <w:rsid w:val="00230701"/>
    <w:rsid w:val="00230CF8"/>
    <w:rsid w:val="002311A2"/>
    <w:rsid w:val="00231237"/>
    <w:rsid w:val="00231761"/>
    <w:rsid w:val="00231874"/>
    <w:rsid w:val="00231AF2"/>
    <w:rsid w:val="00231DE2"/>
    <w:rsid w:val="00231F2F"/>
    <w:rsid w:val="00232823"/>
    <w:rsid w:val="00232901"/>
    <w:rsid w:val="00232CE1"/>
    <w:rsid w:val="00233218"/>
    <w:rsid w:val="0023357D"/>
    <w:rsid w:val="0023359E"/>
    <w:rsid w:val="00233766"/>
    <w:rsid w:val="00233BB8"/>
    <w:rsid w:val="00234E90"/>
    <w:rsid w:val="002352A6"/>
    <w:rsid w:val="0023551E"/>
    <w:rsid w:val="00235F1C"/>
    <w:rsid w:val="00236666"/>
    <w:rsid w:val="00236C67"/>
    <w:rsid w:val="00236F7E"/>
    <w:rsid w:val="002371DD"/>
    <w:rsid w:val="002404E0"/>
    <w:rsid w:val="00240C5E"/>
    <w:rsid w:val="00242698"/>
    <w:rsid w:val="00242E57"/>
    <w:rsid w:val="00243F14"/>
    <w:rsid w:val="00244B37"/>
    <w:rsid w:val="00244BDB"/>
    <w:rsid w:val="00244E4B"/>
    <w:rsid w:val="00245004"/>
    <w:rsid w:val="002457F9"/>
    <w:rsid w:val="00245A90"/>
    <w:rsid w:val="00245EA9"/>
    <w:rsid w:val="00245F20"/>
    <w:rsid w:val="00246003"/>
    <w:rsid w:val="00246D8A"/>
    <w:rsid w:val="00250CC7"/>
    <w:rsid w:val="0025126C"/>
    <w:rsid w:val="0025175C"/>
    <w:rsid w:val="0025192A"/>
    <w:rsid w:val="00252250"/>
    <w:rsid w:val="00252671"/>
    <w:rsid w:val="00252A38"/>
    <w:rsid w:val="00253195"/>
    <w:rsid w:val="0025397E"/>
    <w:rsid w:val="00254168"/>
    <w:rsid w:val="002541BD"/>
    <w:rsid w:val="00254981"/>
    <w:rsid w:val="00254BE9"/>
    <w:rsid w:val="00254D74"/>
    <w:rsid w:val="002551C8"/>
    <w:rsid w:val="002559C8"/>
    <w:rsid w:val="00255C4B"/>
    <w:rsid w:val="0025669A"/>
    <w:rsid w:val="002567A4"/>
    <w:rsid w:val="00256BCE"/>
    <w:rsid w:val="00256C45"/>
    <w:rsid w:val="00256C9C"/>
    <w:rsid w:val="00257145"/>
    <w:rsid w:val="00257435"/>
    <w:rsid w:val="00257D05"/>
    <w:rsid w:val="00260AB7"/>
    <w:rsid w:val="00260DC3"/>
    <w:rsid w:val="002616D0"/>
    <w:rsid w:val="00261BA0"/>
    <w:rsid w:val="00262387"/>
    <w:rsid w:val="002626AE"/>
    <w:rsid w:val="00262822"/>
    <w:rsid w:val="002628BC"/>
    <w:rsid w:val="00262E1B"/>
    <w:rsid w:val="00263A2D"/>
    <w:rsid w:val="00263D4D"/>
    <w:rsid w:val="002640F9"/>
    <w:rsid w:val="00264146"/>
    <w:rsid w:val="002642A7"/>
    <w:rsid w:val="0026496D"/>
    <w:rsid w:val="0026523C"/>
    <w:rsid w:val="00265543"/>
    <w:rsid w:val="00265D87"/>
    <w:rsid w:val="002663A9"/>
    <w:rsid w:val="00266775"/>
    <w:rsid w:val="00267289"/>
    <w:rsid w:val="002675FD"/>
    <w:rsid w:val="002677AB"/>
    <w:rsid w:val="00270975"/>
    <w:rsid w:val="00270B18"/>
    <w:rsid w:val="0027127A"/>
    <w:rsid w:val="002713CA"/>
    <w:rsid w:val="002714A8"/>
    <w:rsid w:val="00271F69"/>
    <w:rsid w:val="002720D2"/>
    <w:rsid w:val="002726DF"/>
    <w:rsid w:val="00273118"/>
    <w:rsid w:val="00273430"/>
    <w:rsid w:val="00273451"/>
    <w:rsid w:val="0027351D"/>
    <w:rsid w:val="00273597"/>
    <w:rsid w:val="00273982"/>
    <w:rsid w:val="00273A9D"/>
    <w:rsid w:val="00274629"/>
    <w:rsid w:val="002746C5"/>
    <w:rsid w:val="00274869"/>
    <w:rsid w:val="002748B4"/>
    <w:rsid w:val="00274B23"/>
    <w:rsid w:val="00274C11"/>
    <w:rsid w:val="00274C3A"/>
    <w:rsid w:val="00274EB6"/>
    <w:rsid w:val="00275222"/>
    <w:rsid w:val="002752E5"/>
    <w:rsid w:val="002758D7"/>
    <w:rsid w:val="00275A4C"/>
    <w:rsid w:val="00275E6C"/>
    <w:rsid w:val="0027685D"/>
    <w:rsid w:val="00276A28"/>
    <w:rsid w:val="00276E2D"/>
    <w:rsid w:val="0027722A"/>
    <w:rsid w:val="00277284"/>
    <w:rsid w:val="0027768E"/>
    <w:rsid w:val="002778D4"/>
    <w:rsid w:val="00280522"/>
    <w:rsid w:val="00280543"/>
    <w:rsid w:val="00280917"/>
    <w:rsid w:val="00280C88"/>
    <w:rsid w:val="0028145C"/>
    <w:rsid w:val="00281792"/>
    <w:rsid w:val="002825EE"/>
    <w:rsid w:val="00282672"/>
    <w:rsid w:val="002830A4"/>
    <w:rsid w:val="00283B9E"/>
    <w:rsid w:val="0028433E"/>
    <w:rsid w:val="002848D1"/>
    <w:rsid w:val="00284E78"/>
    <w:rsid w:val="002851F8"/>
    <w:rsid w:val="002857B8"/>
    <w:rsid w:val="00285BCA"/>
    <w:rsid w:val="00285F98"/>
    <w:rsid w:val="00286094"/>
    <w:rsid w:val="002863AE"/>
    <w:rsid w:val="002863AF"/>
    <w:rsid w:val="00286724"/>
    <w:rsid w:val="00286730"/>
    <w:rsid w:val="00286B3D"/>
    <w:rsid w:val="00287030"/>
    <w:rsid w:val="00287DDB"/>
    <w:rsid w:val="00287F7E"/>
    <w:rsid w:val="00290352"/>
    <w:rsid w:val="002908D9"/>
    <w:rsid w:val="002908FF"/>
    <w:rsid w:val="002915B1"/>
    <w:rsid w:val="00292A5F"/>
    <w:rsid w:val="00292FF8"/>
    <w:rsid w:val="002931E1"/>
    <w:rsid w:val="0029334A"/>
    <w:rsid w:val="00293DF6"/>
    <w:rsid w:val="00294A59"/>
    <w:rsid w:val="00295097"/>
    <w:rsid w:val="002962CB"/>
    <w:rsid w:val="00297C25"/>
    <w:rsid w:val="00297F22"/>
    <w:rsid w:val="002A121E"/>
    <w:rsid w:val="002A14AD"/>
    <w:rsid w:val="002A1986"/>
    <w:rsid w:val="002A245E"/>
    <w:rsid w:val="002A2981"/>
    <w:rsid w:val="002A345A"/>
    <w:rsid w:val="002A3F37"/>
    <w:rsid w:val="002A43CF"/>
    <w:rsid w:val="002A463D"/>
    <w:rsid w:val="002A4C42"/>
    <w:rsid w:val="002A5050"/>
    <w:rsid w:val="002A6067"/>
    <w:rsid w:val="002A70A7"/>
    <w:rsid w:val="002A7F28"/>
    <w:rsid w:val="002B030E"/>
    <w:rsid w:val="002B062C"/>
    <w:rsid w:val="002B065A"/>
    <w:rsid w:val="002B0676"/>
    <w:rsid w:val="002B080F"/>
    <w:rsid w:val="002B0C9C"/>
    <w:rsid w:val="002B113F"/>
    <w:rsid w:val="002B1FE8"/>
    <w:rsid w:val="002B20B8"/>
    <w:rsid w:val="002B2300"/>
    <w:rsid w:val="002B2720"/>
    <w:rsid w:val="002B2B6A"/>
    <w:rsid w:val="002B3065"/>
    <w:rsid w:val="002B33D4"/>
    <w:rsid w:val="002B3896"/>
    <w:rsid w:val="002B38A2"/>
    <w:rsid w:val="002B3C74"/>
    <w:rsid w:val="002B4110"/>
    <w:rsid w:val="002B44FA"/>
    <w:rsid w:val="002B49A6"/>
    <w:rsid w:val="002B4FA4"/>
    <w:rsid w:val="002B5545"/>
    <w:rsid w:val="002B564D"/>
    <w:rsid w:val="002B56B0"/>
    <w:rsid w:val="002B5B4B"/>
    <w:rsid w:val="002B653D"/>
    <w:rsid w:val="002B7311"/>
    <w:rsid w:val="002B736A"/>
    <w:rsid w:val="002B7409"/>
    <w:rsid w:val="002B7442"/>
    <w:rsid w:val="002B7629"/>
    <w:rsid w:val="002B78B8"/>
    <w:rsid w:val="002B7A1C"/>
    <w:rsid w:val="002C0059"/>
    <w:rsid w:val="002C102A"/>
    <w:rsid w:val="002C144C"/>
    <w:rsid w:val="002C1684"/>
    <w:rsid w:val="002C1CDD"/>
    <w:rsid w:val="002C1D12"/>
    <w:rsid w:val="002C2114"/>
    <w:rsid w:val="002C221C"/>
    <w:rsid w:val="002C27A6"/>
    <w:rsid w:val="002C27D1"/>
    <w:rsid w:val="002C282E"/>
    <w:rsid w:val="002C2AE2"/>
    <w:rsid w:val="002C2CBA"/>
    <w:rsid w:val="002C3441"/>
    <w:rsid w:val="002C3669"/>
    <w:rsid w:val="002C37E3"/>
    <w:rsid w:val="002C3974"/>
    <w:rsid w:val="002C3D10"/>
    <w:rsid w:val="002C3EBA"/>
    <w:rsid w:val="002C4103"/>
    <w:rsid w:val="002C41B0"/>
    <w:rsid w:val="002C4B8C"/>
    <w:rsid w:val="002C5259"/>
    <w:rsid w:val="002C5BE6"/>
    <w:rsid w:val="002C614B"/>
    <w:rsid w:val="002C6440"/>
    <w:rsid w:val="002C6E5E"/>
    <w:rsid w:val="002D1384"/>
    <w:rsid w:val="002D25F1"/>
    <w:rsid w:val="002D29C9"/>
    <w:rsid w:val="002D2A10"/>
    <w:rsid w:val="002D2A30"/>
    <w:rsid w:val="002D2BBD"/>
    <w:rsid w:val="002D2BDB"/>
    <w:rsid w:val="002D336A"/>
    <w:rsid w:val="002D3793"/>
    <w:rsid w:val="002D3794"/>
    <w:rsid w:val="002D3A5A"/>
    <w:rsid w:val="002D3F72"/>
    <w:rsid w:val="002D450B"/>
    <w:rsid w:val="002D4C1A"/>
    <w:rsid w:val="002D4C4B"/>
    <w:rsid w:val="002D4CA5"/>
    <w:rsid w:val="002D4E4C"/>
    <w:rsid w:val="002D5281"/>
    <w:rsid w:val="002D52C0"/>
    <w:rsid w:val="002D52DE"/>
    <w:rsid w:val="002D5AEB"/>
    <w:rsid w:val="002D6189"/>
    <w:rsid w:val="002D6316"/>
    <w:rsid w:val="002D777A"/>
    <w:rsid w:val="002D7820"/>
    <w:rsid w:val="002D7984"/>
    <w:rsid w:val="002D7991"/>
    <w:rsid w:val="002D7B28"/>
    <w:rsid w:val="002E0782"/>
    <w:rsid w:val="002E0D4F"/>
    <w:rsid w:val="002E14EE"/>
    <w:rsid w:val="002E220B"/>
    <w:rsid w:val="002E329B"/>
    <w:rsid w:val="002E3ACC"/>
    <w:rsid w:val="002E4485"/>
    <w:rsid w:val="002E44DF"/>
    <w:rsid w:val="002E456B"/>
    <w:rsid w:val="002E4BC6"/>
    <w:rsid w:val="002E5052"/>
    <w:rsid w:val="002E5567"/>
    <w:rsid w:val="002E5923"/>
    <w:rsid w:val="002E5D58"/>
    <w:rsid w:val="002E5E35"/>
    <w:rsid w:val="002E6029"/>
    <w:rsid w:val="002E607D"/>
    <w:rsid w:val="002E614A"/>
    <w:rsid w:val="002E61EA"/>
    <w:rsid w:val="002E69B9"/>
    <w:rsid w:val="002E6F13"/>
    <w:rsid w:val="002E72F5"/>
    <w:rsid w:val="002E7888"/>
    <w:rsid w:val="002E7A0D"/>
    <w:rsid w:val="002F042F"/>
    <w:rsid w:val="002F072C"/>
    <w:rsid w:val="002F13EC"/>
    <w:rsid w:val="002F1DB8"/>
    <w:rsid w:val="002F2EA5"/>
    <w:rsid w:val="002F3250"/>
    <w:rsid w:val="002F34F6"/>
    <w:rsid w:val="002F35F4"/>
    <w:rsid w:val="002F38B4"/>
    <w:rsid w:val="002F40CB"/>
    <w:rsid w:val="002F423E"/>
    <w:rsid w:val="002F48CC"/>
    <w:rsid w:val="002F496C"/>
    <w:rsid w:val="002F5DE6"/>
    <w:rsid w:val="002F64F5"/>
    <w:rsid w:val="002F69B3"/>
    <w:rsid w:val="002F6A71"/>
    <w:rsid w:val="002F6E28"/>
    <w:rsid w:val="002F717F"/>
    <w:rsid w:val="002F75B9"/>
    <w:rsid w:val="002F75CD"/>
    <w:rsid w:val="002F78E7"/>
    <w:rsid w:val="003000F5"/>
    <w:rsid w:val="00300195"/>
    <w:rsid w:val="0030058E"/>
    <w:rsid w:val="00300B28"/>
    <w:rsid w:val="00300C47"/>
    <w:rsid w:val="003015AA"/>
    <w:rsid w:val="0030164D"/>
    <w:rsid w:val="00301E8D"/>
    <w:rsid w:val="0030279E"/>
    <w:rsid w:val="00302919"/>
    <w:rsid w:val="0030297D"/>
    <w:rsid w:val="00303297"/>
    <w:rsid w:val="003032BA"/>
    <w:rsid w:val="00303EF7"/>
    <w:rsid w:val="00304495"/>
    <w:rsid w:val="00305079"/>
    <w:rsid w:val="00305F9C"/>
    <w:rsid w:val="00306182"/>
    <w:rsid w:val="003061DB"/>
    <w:rsid w:val="00306A05"/>
    <w:rsid w:val="00306BFB"/>
    <w:rsid w:val="00306EED"/>
    <w:rsid w:val="00307F56"/>
    <w:rsid w:val="0031042A"/>
    <w:rsid w:val="00310773"/>
    <w:rsid w:val="003118AF"/>
    <w:rsid w:val="00311F63"/>
    <w:rsid w:val="003121AC"/>
    <w:rsid w:val="00313DE7"/>
    <w:rsid w:val="003140E2"/>
    <w:rsid w:val="00314186"/>
    <w:rsid w:val="00314C30"/>
    <w:rsid w:val="00314C82"/>
    <w:rsid w:val="00315946"/>
    <w:rsid w:val="00315CDE"/>
    <w:rsid w:val="00315E9F"/>
    <w:rsid w:val="00317916"/>
    <w:rsid w:val="00317985"/>
    <w:rsid w:val="0032001A"/>
    <w:rsid w:val="003203F9"/>
    <w:rsid w:val="00320633"/>
    <w:rsid w:val="00320893"/>
    <w:rsid w:val="00321139"/>
    <w:rsid w:val="00321C97"/>
    <w:rsid w:val="00322068"/>
    <w:rsid w:val="00322AFC"/>
    <w:rsid w:val="00323014"/>
    <w:rsid w:val="003233D3"/>
    <w:rsid w:val="0032364E"/>
    <w:rsid w:val="00323685"/>
    <w:rsid w:val="0032381E"/>
    <w:rsid w:val="00324157"/>
    <w:rsid w:val="0032419F"/>
    <w:rsid w:val="003248D6"/>
    <w:rsid w:val="00324A16"/>
    <w:rsid w:val="00324CC5"/>
    <w:rsid w:val="00324F47"/>
    <w:rsid w:val="00325071"/>
    <w:rsid w:val="00325780"/>
    <w:rsid w:val="003258C5"/>
    <w:rsid w:val="00326134"/>
    <w:rsid w:val="0032719B"/>
    <w:rsid w:val="00327571"/>
    <w:rsid w:val="00327CD4"/>
    <w:rsid w:val="0033037A"/>
    <w:rsid w:val="00330D3E"/>
    <w:rsid w:val="00331464"/>
    <w:rsid w:val="00332120"/>
    <w:rsid w:val="00332143"/>
    <w:rsid w:val="0033282F"/>
    <w:rsid w:val="003328C6"/>
    <w:rsid w:val="00332D39"/>
    <w:rsid w:val="003330CE"/>
    <w:rsid w:val="00333F0C"/>
    <w:rsid w:val="00333FB1"/>
    <w:rsid w:val="00334B9B"/>
    <w:rsid w:val="003352EB"/>
    <w:rsid w:val="00335543"/>
    <w:rsid w:val="00335A03"/>
    <w:rsid w:val="003361AA"/>
    <w:rsid w:val="003364CC"/>
    <w:rsid w:val="00336566"/>
    <w:rsid w:val="00336F7A"/>
    <w:rsid w:val="0033707E"/>
    <w:rsid w:val="00337B8F"/>
    <w:rsid w:val="00337FBA"/>
    <w:rsid w:val="0034006A"/>
    <w:rsid w:val="00340109"/>
    <w:rsid w:val="003407B6"/>
    <w:rsid w:val="00340A1A"/>
    <w:rsid w:val="00340DE8"/>
    <w:rsid w:val="00341064"/>
    <w:rsid w:val="0034164C"/>
    <w:rsid w:val="00341752"/>
    <w:rsid w:val="003418AE"/>
    <w:rsid w:val="00341A08"/>
    <w:rsid w:val="00341C2A"/>
    <w:rsid w:val="00342426"/>
    <w:rsid w:val="00342BA2"/>
    <w:rsid w:val="00342F8D"/>
    <w:rsid w:val="003436ED"/>
    <w:rsid w:val="00343895"/>
    <w:rsid w:val="003444EE"/>
    <w:rsid w:val="0034532C"/>
    <w:rsid w:val="00346F41"/>
    <w:rsid w:val="00347344"/>
    <w:rsid w:val="0034735A"/>
    <w:rsid w:val="00347709"/>
    <w:rsid w:val="0035028E"/>
    <w:rsid w:val="00350329"/>
    <w:rsid w:val="00350AC0"/>
    <w:rsid w:val="00350E79"/>
    <w:rsid w:val="003514C3"/>
    <w:rsid w:val="00351524"/>
    <w:rsid w:val="00351C45"/>
    <w:rsid w:val="00351C52"/>
    <w:rsid w:val="00351F7B"/>
    <w:rsid w:val="0035223B"/>
    <w:rsid w:val="0035238A"/>
    <w:rsid w:val="003524E8"/>
    <w:rsid w:val="003525F2"/>
    <w:rsid w:val="00352690"/>
    <w:rsid w:val="0035290E"/>
    <w:rsid w:val="00352EE5"/>
    <w:rsid w:val="003537A5"/>
    <w:rsid w:val="00353D8A"/>
    <w:rsid w:val="00353DD5"/>
    <w:rsid w:val="0035464D"/>
    <w:rsid w:val="003546DE"/>
    <w:rsid w:val="0035494E"/>
    <w:rsid w:val="00354B88"/>
    <w:rsid w:val="00354C6C"/>
    <w:rsid w:val="00354D2B"/>
    <w:rsid w:val="0035524B"/>
    <w:rsid w:val="0035568E"/>
    <w:rsid w:val="00355BD5"/>
    <w:rsid w:val="00356242"/>
    <w:rsid w:val="0035636B"/>
    <w:rsid w:val="0035690E"/>
    <w:rsid w:val="00357642"/>
    <w:rsid w:val="00357EEF"/>
    <w:rsid w:val="003600B8"/>
    <w:rsid w:val="00360254"/>
    <w:rsid w:val="003606EA"/>
    <w:rsid w:val="003616DB"/>
    <w:rsid w:val="00361B32"/>
    <w:rsid w:val="00362913"/>
    <w:rsid w:val="00362F78"/>
    <w:rsid w:val="003649AE"/>
    <w:rsid w:val="00364E19"/>
    <w:rsid w:val="0036526D"/>
    <w:rsid w:val="003653C7"/>
    <w:rsid w:val="003654D0"/>
    <w:rsid w:val="003655D7"/>
    <w:rsid w:val="0036581F"/>
    <w:rsid w:val="00365840"/>
    <w:rsid w:val="00366210"/>
    <w:rsid w:val="00367934"/>
    <w:rsid w:val="0037038D"/>
    <w:rsid w:val="00370424"/>
    <w:rsid w:val="00370586"/>
    <w:rsid w:val="003706D1"/>
    <w:rsid w:val="0037127D"/>
    <w:rsid w:val="00372612"/>
    <w:rsid w:val="0037283C"/>
    <w:rsid w:val="00372B4E"/>
    <w:rsid w:val="00372D86"/>
    <w:rsid w:val="003743AE"/>
    <w:rsid w:val="00374AA7"/>
    <w:rsid w:val="00374B4C"/>
    <w:rsid w:val="0037531F"/>
    <w:rsid w:val="00376540"/>
    <w:rsid w:val="003765F9"/>
    <w:rsid w:val="00376BFD"/>
    <w:rsid w:val="00376C1D"/>
    <w:rsid w:val="00376CE8"/>
    <w:rsid w:val="00377AA3"/>
    <w:rsid w:val="00377B43"/>
    <w:rsid w:val="003805B4"/>
    <w:rsid w:val="003805BF"/>
    <w:rsid w:val="0038072F"/>
    <w:rsid w:val="00380AE1"/>
    <w:rsid w:val="00380F7A"/>
    <w:rsid w:val="003813B3"/>
    <w:rsid w:val="0038218B"/>
    <w:rsid w:val="00382701"/>
    <w:rsid w:val="00383715"/>
    <w:rsid w:val="00383CA9"/>
    <w:rsid w:val="00383CD2"/>
    <w:rsid w:val="003849A6"/>
    <w:rsid w:val="00387462"/>
    <w:rsid w:val="00387727"/>
    <w:rsid w:val="003879C0"/>
    <w:rsid w:val="003900BE"/>
    <w:rsid w:val="003908C7"/>
    <w:rsid w:val="00390BD4"/>
    <w:rsid w:val="00390CB1"/>
    <w:rsid w:val="00390E70"/>
    <w:rsid w:val="00390F9F"/>
    <w:rsid w:val="00391507"/>
    <w:rsid w:val="00391AD1"/>
    <w:rsid w:val="00391B50"/>
    <w:rsid w:val="00391BC8"/>
    <w:rsid w:val="00391D7C"/>
    <w:rsid w:val="00391EDA"/>
    <w:rsid w:val="003920BA"/>
    <w:rsid w:val="00392E9A"/>
    <w:rsid w:val="00393213"/>
    <w:rsid w:val="00393A4A"/>
    <w:rsid w:val="003943D2"/>
    <w:rsid w:val="003945DB"/>
    <w:rsid w:val="003949B6"/>
    <w:rsid w:val="00394B77"/>
    <w:rsid w:val="003954E6"/>
    <w:rsid w:val="00395AA7"/>
    <w:rsid w:val="003968F4"/>
    <w:rsid w:val="00396C76"/>
    <w:rsid w:val="00397AED"/>
    <w:rsid w:val="003A041E"/>
    <w:rsid w:val="003A07EB"/>
    <w:rsid w:val="003A0B5F"/>
    <w:rsid w:val="003A104C"/>
    <w:rsid w:val="003A11B2"/>
    <w:rsid w:val="003A26DE"/>
    <w:rsid w:val="003A2ADA"/>
    <w:rsid w:val="003A2EFE"/>
    <w:rsid w:val="003A31E1"/>
    <w:rsid w:val="003A3782"/>
    <w:rsid w:val="003A389B"/>
    <w:rsid w:val="003A38B0"/>
    <w:rsid w:val="003A3C72"/>
    <w:rsid w:val="003A40C1"/>
    <w:rsid w:val="003A4423"/>
    <w:rsid w:val="003A4DE7"/>
    <w:rsid w:val="003A591E"/>
    <w:rsid w:val="003A59D9"/>
    <w:rsid w:val="003A5F54"/>
    <w:rsid w:val="003A61FE"/>
    <w:rsid w:val="003A6425"/>
    <w:rsid w:val="003A6709"/>
    <w:rsid w:val="003A6EF3"/>
    <w:rsid w:val="003A72B4"/>
    <w:rsid w:val="003A7A44"/>
    <w:rsid w:val="003B0C06"/>
    <w:rsid w:val="003B0CB7"/>
    <w:rsid w:val="003B0D9D"/>
    <w:rsid w:val="003B12EE"/>
    <w:rsid w:val="003B1669"/>
    <w:rsid w:val="003B1895"/>
    <w:rsid w:val="003B1999"/>
    <w:rsid w:val="003B1F00"/>
    <w:rsid w:val="003B1FDD"/>
    <w:rsid w:val="003B20EF"/>
    <w:rsid w:val="003B2E2D"/>
    <w:rsid w:val="003B35AD"/>
    <w:rsid w:val="003B4689"/>
    <w:rsid w:val="003B4910"/>
    <w:rsid w:val="003B5293"/>
    <w:rsid w:val="003B543B"/>
    <w:rsid w:val="003B5565"/>
    <w:rsid w:val="003B5720"/>
    <w:rsid w:val="003B5748"/>
    <w:rsid w:val="003B5F80"/>
    <w:rsid w:val="003B618D"/>
    <w:rsid w:val="003B68EE"/>
    <w:rsid w:val="003B6965"/>
    <w:rsid w:val="003B7A8C"/>
    <w:rsid w:val="003C00FE"/>
    <w:rsid w:val="003C04E3"/>
    <w:rsid w:val="003C054B"/>
    <w:rsid w:val="003C115F"/>
    <w:rsid w:val="003C117B"/>
    <w:rsid w:val="003C1241"/>
    <w:rsid w:val="003C1A49"/>
    <w:rsid w:val="003C2993"/>
    <w:rsid w:val="003C2BEF"/>
    <w:rsid w:val="003C2D89"/>
    <w:rsid w:val="003C3442"/>
    <w:rsid w:val="003C3D72"/>
    <w:rsid w:val="003C40A4"/>
    <w:rsid w:val="003C4A43"/>
    <w:rsid w:val="003C4B28"/>
    <w:rsid w:val="003C4EE7"/>
    <w:rsid w:val="003C749E"/>
    <w:rsid w:val="003D283D"/>
    <w:rsid w:val="003D29F5"/>
    <w:rsid w:val="003D2D3A"/>
    <w:rsid w:val="003D30E2"/>
    <w:rsid w:val="003D5051"/>
    <w:rsid w:val="003D55EC"/>
    <w:rsid w:val="003D5A1F"/>
    <w:rsid w:val="003D5E62"/>
    <w:rsid w:val="003D60EE"/>
    <w:rsid w:val="003D646F"/>
    <w:rsid w:val="003D64D0"/>
    <w:rsid w:val="003D7112"/>
    <w:rsid w:val="003D77DE"/>
    <w:rsid w:val="003D78AE"/>
    <w:rsid w:val="003D78E6"/>
    <w:rsid w:val="003D7E3C"/>
    <w:rsid w:val="003E0BAA"/>
    <w:rsid w:val="003E12B8"/>
    <w:rsid w:val="003E14D6"/>
    <w:rsid w:val="003E16A6"/>
    <w:rsid w:val="003E1A12"/>
    <w:rsid w:val="003E274E"/>
    <w:rsid w:val="003E2845"/>
    <w:rsid w:val="003E2C78"/>
    <w:rsid w:val="003E2D2E"/>
    <w:rsid w:val="003E2E48"/>
    <w:rsid w:val="003E318B"/>
    <w:rsid w:val="003E3A2E"/>
    <w:rsid w:val="003E53C3"/>
    <w:rsid w:val="003E5438"/>
    <w:rsid w:val="003E559E"/>
    <w:rsid w:val="003E5FF2"/>
    <w:rsid w:val="003E68F7"/>
    <w:rsid w:val="003E7B4C"/>
    <w:rsid w:val="003E7C25"/>
    <w:rsid w:val="003E7ECC"/>
    <w:rsid w:val="003F107C"/>
    <w:rsid w:val="003F1396"/>
    <w:rsid w:val="003F1569"/>
    <w:rsid w:val="003F1BB4"/>
    <w:rsid w:val="003F1F62"/>
    <w:rsid w:val="003F2D63"/>
    <w:rsid w:val="003F3ABE"/>
    <w:rsid w:val="003F3F43"/>
    <w:rsid w:val="003F4376"/>
    <w:rsid w:val="003F4958"/>
    <w:rsid w:val="003F5230"/>
    <w:rsid w:val="003F52C4"/>
    <w:rsid w:val="003F544D"/>
    <w:rsid w:val="003F5822"/>
    <w:rsid w:val="003F590B"/>
    <w:rsid w:val="003F5D69"/>
    <w:rsid w:val="003F6006"/>
    <w:rsid w:val="003F61D4"/>
    <w:rsid w:val="003F6BAC"/>
    <w:rsid w:val="003F6C02"/>
    <w:rsid w:val="003F7582"/>
    <w:rsid w:val="003F7DB0"/>
    <w:rsid w:val="00400575"/>
    <w:rsid w:val="00400B94"/>
    <w:rsid w:val="00400E1E"/>
    <w:rsid w:val="00401687"/>
    <w:rsid w:val="0040212D"/>
    <w:rsid w:val="004026E8"/>
    <w:rsid w:val="0040299E"/>
    <w:rsid w:val="00403871"/>
    <w:rsid w:val="00403A9C"/>
    <w:rsid w:val="004040D7"/>
    <w:rsid w:val="00404B46"/>
    <w:rsid w:val="00404B7A"/>
    <w:rsid w:val="00404E6C"/>
    <w:rsid w:val="00404FAF"/>
    <w:rsid w:val="004054B8"/>
    <w:rsid w:val="00406396"/>
    <w:rsid w:val="0040688C"/>
    <w:rsid w:val="00406D30"/>
    <w:rsid w:val="00406DC8"/>
    <w:rsid w:val="004073C4"/>
    <w:rsid w:val="00407457"/>
    <w:rsid w:val="00407578"/>
    <w:rsid w:val="0041019B"/>
    <w:rsid w:val="0041046E"/>
    <w:rsid w:val="00410760"/>
    <w:rsid w:val="004109BB"/>
    <w:rsid w:val="00410B5B"/>
    <w:rsid w:val="00411349"/>
    <w:rsid w:val="00411390"/>
    <w:rsid w:val="00411F05"/>
    <w:rsid w:val="004122E4"/>
    <w:rsid w:val="004134D3"/>
    <w:rsid w:val="004134FE"/>
    <w:rsid w:val="00413509"/>
    <w:rsid w:val="00413F84"/>
    <w:rsid w:val="004146B2"/>
    <w:rsid w:val="00414AB4"/>
    <w:rsid w:val="00414D13"/>
    <w:rsid w:val="00414D6D"/>
    <w:rsid w:val="00414E91"/>
    <w:rsid w:val="004153B3"/>
    <w:rsid w:val="004166EB"/>
    <w:rsid w:val="004167FA"/>
    <w:rsid w:val="004169C6"/>
    <w:rsid w:val="00416F10"/>
    <w:rsid w:val="004173E7"/>
    <w:rsid w:val="0041740A"/>
    <w:rsid w:val="004174A4"/>
    <w:rsid w:val="0041755E"/>
    <w:rsid w:val="00420323"/>
    <w:rsid w:val="0042076E"/>
    <w:rsid w:val="004207C2"/>
    <w:rsid w:val="004210FC"/>
    <w:rsid w:val="004211B3"/>
    <w:rsid w:val="00422697"/>
    <w:rsid w:val="00422E3B"/>
    <w:rsid w:val="004230D9"/>
    <w:rsid w:val="004232AE"/>
    <w:rsid w:val="00423622"/>
    <w:rsid w:val="004241E8"/>
    <w:rsid w:val="00424472"/>
    <w:rsid w:val="00424BB6"/>
    <w:rsid w:val="00424E96"/>
    <w:rsid w:val="00425736"/>
    <w:rsid w:val="004258E3"/>
    <w:rsid w:val="00425E77"/>
    <w:rsid w:val="004265AA"/>
    <w:rsid w:val="00426919"/>
    <w:rsid w:val="00426D4F"/>
    <w:rsid w:val="00426F00"/>
    <w:rsid w:val="00426FF7"/>
    <w:rsid w:val="00427143"/>
    <w:rsid w:val="00427EFD"/>
    <w:rsid w:val="004308DB"/>
    <w:rsid w:val="00430B1A"/>
    <w:rsid w:val="00430E84"/>
    <w:rsid w:val="0043159E"/>
    <w:rsid w:val="0043249A"/>
    <w:rsid w:val="00432606"/>
    <w:rsid w:val="00432655"/>
    <w:rsid w:val="00432A8C"/>
    <w:rsid w:val="00432CB6"/>
    <w:rsid w:val="00432D93"/>
    <w:rsid w:val="00433407"/>
    <w:rsid w:val="00433789"/>
    <w:rsid w:val="00434013"/>
    <w:rsid w:val="004341C3"/>
    <w:rsid w:val="00434345"/>
    <w:rsid w:val="00434386"/>
    <w:rsid w:val="00434518"/>
    <w:rsid w:val="004347C6"/>
    <w:rsid w:val="00435282"/>
    <w:rsid w:val="004353A7"/>
    <w:rsid w:val="0043544F"/>
    <w:rsid w:val="00435599"/>
    <w:rsid w:val="004355A7"/>
    <w:rsid w:val="004355AE"/>
    <w:rsid w:val="00435663"/>
    <w:rsid w:val="00435EA3"/>
    <w:rsid w:val="004415F2"/>
    <w:rsid w:val="004418BB"/>
    <w:rsid w:val="00441E46"/>
    <w:rsid w:val="004425B7"/>
    <w:rsid w:val="00442661"/>
    <w:rsid w:val="00443530"/>
    <w:rsid w:val="0044355C"/>
    <w:rsid w:val="00443788"/>
    <w:rsid w:val="0044412A"/>
    <w:rsid w:val="00444275"/>
    <w:rsid w:val="00444635"/>
    <w:rsid w:val="004450DC"/>
    <w:rsid w:val="00445416"/>
    <w:rsid w:val="004457DE"/>
    <w:rsid w:val="00446534"/>
    <w:rsid w:val="00446AC6"/>
    <w:rsid w:val="00446AFF"/>
    <w:rsid w:val="00446C27"/>
    <w:rsid w:val="00450EB9"/>
    <w:rsid w:val="00451AFE"/>
    <w:rsid w:val="004522E9"/>
    <w:rsid w:val="00452877"/>
    <w:rsid w:val="0045305E"/>
    <w:rsid w:val="00453090"/>
    <w:rsid w:val="004540DA"/>
    <w:rsid w:val="0045459A"/>
    <w:rsid w:val="0045479B"/>
    <w:rsid w:val="00454C0D"/>
    <w:rsid w:val="00454CEB"/>
    <w:rsid w:val="004559C1"/>
    <w:rsid w:val="00455D7F"/>
    <w:rsid w:val="00455E7A"/>
    <w:rsid w:val="00455EF1"/>
    <w:rsid w:val="004560D1"/>
    <w:rsid w:val="004563B2"/>
    <w:rsid w:val="00456819"/>
    <w:rsid w:val="004575F0"/>
    <w:rsid w:val="00457977"/>
    <w:rsid w:val="00457DF0"/>
    <w:rsid w:val="004614A6"/>
    <w:rsid w:val="00461549"/>
    <w:rsid w:val="00462629"/>
    <w:rsid w:val="00463665"/>
    <w:rsid w:val="00463FEC"/>
    <w:rsid w:val="00464124"/>
    <w:rsid w:val="00464152"/>
    <w:rsid w:val="0046418C"/>
    <w:rsid w:val="00464D3D"/>
    <w:rsid w:val="00465435"/>
    <w:rsid w:val="00466288"/>
    <w:rsid w:val="004663D9"/>
    <w:rsid w:val="004664A0"/>
    <w:rsid w:val="00467731"/>
    <w:rsid w:val="00467DC1"/>
    <w:rsid w:val="00467F28"/>
    <w:rsid w:val="004703CE"/>
    <w:rsid w:val="00470543"/>
    <w:rsid w:val="0047100B"/>
    <w:rsid w:val="004714D1"/>
    <w:rsid w:val="004724E6"/>
    <w:rsid w:val="00473184"/>
    <w:rsid w:val="004743EC"/>
    <w:rsid w:val="004749A6"/>
    <w:rsid w:val="00474BDF"/>
    <w:rsid w:val="00474D1B"/>
    <w:rsid w:val="0047581D"/>
    <w:rsid w:val="00475AAC"/>
    <w:rsid w:val="00475AEA"/>
    <w:rsid w:val="00475D42"/>
    <w:rsid w:val="004764B2"/>
    <w:rsid w:val="00476BB5"/>
    <w:rsid w:val="00476F78"/>
    <w:rsid w:val="004770ED"/>
    <w:rsid w:val="0047752A"/>
    <w:rsid w:val="00477BD1"/>
    <w:rsid w:val="0048013A"/>
    <w:rsid w:val="0048029C"/>
    <w:rsid w:val="00480B95"/>
    <w:rsid w:val="00480C36"/>
    <w:rsid w:val="00480EE7"/>
    <w:rsid w:val="00482684"/>
    <w:rsid w:val="00482A21"/>
    <w:rsid w:val="00482CFD"/>
    <w:rsid w:val="00483269"/>
    <w:rsid w:val="00483E3D"/>
    <w:rsid w:val="00483F5B"/>
    <w:rsid w:val="00484075"/>
    <w:rsid w:val="00484619"/>
    <w:rsid w:val="00484A65"/>
    <w:rsid w:val="00484C30"/>
    <w:rsid w:val="00484F74"/>
    <w:rsid w:val="00484FEA"/>
    <w:rsid w:val="00485036"/>
    <w:rsid w:val="004850BC"/>
    <w:rsid w:val="00485654"/>
    <w:rsid w:val="004866C7"/>
    <w:rsid w:val="004869E4"/>
    <w:rsid w:val="00486D5B"/>
    <w:rsid w:val="0048742B"/>
    <w:rsid w:val="00487B1D"/>
    <w:rsid w:val="00487E3D"/>
    <w:rsid w:val="004900BE"/>
    <w:rsid w:val="00490E25"/>
    <w:rsid w:val="00491961"/>
    <w:rsid w:val="00491BC2"/>
    <w:rsid w:val="0049237A"/>
    <w:rsid w:val="0049281C"/>
    <w:rsid w:val="00492CA7"/>
    <w:rsid w:val="0049348F"/>
    <w:rsid w:val="004937FA"/>
    <w:rsid w:val="004940AF"/>
    <w:rsid w:val="00494258"/>
    <w:rsid w:val="00494CD4"/>
    <w:rsid w:val="0049504B"/>
    <w:rsid w:val="0049687A"/>
    <w:rsid w:val="00496B27"/>
    <w:rsid w:val="00497320"/>
    <w:rsid w:val="0049742D"/>
    <w:rsid w:val="004975FF"/>
    <w:rsid w:val="0049776F"/>
    <w:rsid w:val="00497CD5"/>
    <w:rsid w:val="00497ED6"/>
    <w:rsid w:val="004A0113"/>
    <w:rsid w:val="004A104C"/>
    <w:rsid w:val="004A2414"/>
    <w:rsid w:val="004A25EA"/>
    <w:rsid w:val="004A3337"/>
    <w:rsid w:val="004A33AC"/>
    <w:rsid w:val="004A4717"/>
    <w:rsid w:val="004A4E58"/>
    <w:rsid w:val="004A54AD"/>
    <w:rsid w:val="004A59CC"/>
    <w:rsid w:val="004A5FFA"/>
    <w:rsid w:val="004A6774"/>
    <w:rsid w:val="004A700C"/>
    <w:rsid w:val="004A7A6A"/>
    <w:rsid w:val="004A7AD1"/>
    <w:rsid w:val="004A7AE3"/>
    <w:rsid w:val="004A7C43"/>
    <w:rsid w:val="004A7E15"/>
    <w:rsid w:val="004A7F01"/>
    <w:rsid w:val="004B076F"/>
    <w:rsid w:val="004B10FD"/>
    <w:rsid w:val="004B1998"/>
    <w:rsid w:val="004B1C4A"/>
    <w:rsid w:val="004B29ED"/>
    <w:rsid w:val="004B2D3E"/>
    <w:rsid w:val="004B34EC"/>
    <w:rsid w:val="004B3A6A"/>
    <w:rsid w:val="004B3E0F"/>
    <w:rsid w:val="004B461A"/>
    <w:rsid w:val="004B47DD"/>
    <w:rsid w:val="004B4B04"/>
    <w:rsid w:val="004B520C"/>
    <w:rsid w:val="004B520F"/>
    <w:rsid w:val="004B5242"/>
    <w:rsid w:val="004B56A4"/>
    <w:rsid w:val="004B56C0"/>
    <w:rsid w:val="004B5BFB"/>
    <w:rsid w:val="004B5C16"/>
    <w:rsid w:val="004B64C4"/>
    <w:rsid w:val="004B64CA"/>
    <w:rsid w:val="004B6694"/>
    <w:rsid w:val="004B6B1E"/>
    <w:rsid w:val="004B75B7"/>
    <w:rsid w:val="004B7B01"/>
    <w:rsid w:val="004B7D79"/>
    <w:rsid w:val="004C0EA9"/>
    <w:rsid w:val="004C1076"/>
    <w:rsid w:val="004C11EA"/>
    <w:rsid w:val="004C1A18"/>
    <w:rsid w:val="004C1C4B"/>
    <w:rsid w:val="004C2E25"/>
    <w:rsid w:val="004C379D"/>
    <w:rsid w:val="004C4E25"/>
    <w:rsid w:val="004C551A"/>
    <w:rsid w:val="004C5589"/>
    <w:rsid w:val="004C55E4"/>
    <w:rsid w:val="004C5921"/>
    <w:rsid w:val="004C5A02"/>
    <w:rsid w:val="004C784E"/>
    <w:rsid w:val="004D0248"/>
    <w:rsid w:val="004D049D"/>
    <w:rsid w:val="004D093C"/>
    <w:rsid w:val="004D0A49"/>
    <w:rsid w:val="004D0A4A"/>
    <w:rsid w:val="004D1277"/>
    <w:rsid w:val="004D15F1"/>
    <w:rsid w:val="004D168E"/>
    <w:rsid w:val="004D1B1F"/>
    <w:rsid w:val="004D240E"/>
    <w:rsid w:val="004D2673"/>
    <w:rsid w:val="004D26F6"/>
    <w:rsid w:val="004D2B63"/>
    <w:rsid w:val="004D3165"/>
    <w:rsid w:val="004D471F"/>
    <w:rsid w:val="004D47D6"/>
    <w:rsid w:val="004D5123"/>
    <w:rsid w:val="004D5420"/>
    <w:rsid w:val="004D5C9A"/>
    <w:rsid w:val="004D5D31"/>
    <w:rsid w:val="004D62C6"/>
    <w:rsid w:val="004D6E73"/>
    <w:rsid w:val="004D6EE1"/>
    <w:rsid w:val="004D79C6"/>
    <w:rsid w:val="004D7E84"/>
    <w:rsid w:val="004E0E51"/>
    <w:rsid w:val="004E1692"/>
    <w:rsid w:val="004E16D4"/>
    <w:rsid w:val="004E1D18"/>
    <w:rsid w:val="004E2060"/>
    <w:rsid w:val="004E207F"/>
    <w:rsid w:val="004E2319"/>
    <w:rsid w:val="004E2B5D"/>
    <w:rsid w:val="004E2F82"/>
    <w:rsid w:val="004E3089"/>
    <w:rsid w:val="004E3290"/>
    <w:rsid w:val="004E3971"/>
    <w:rsid w:val="004E3B0B"/>
    <w:rsid w:val="004E4C75"/>
    <w:rsid w:val="004E5188"/>
    <w:rsid w:val="004E55DF"/>
    <w:rsid w:val="004E5678"/>
    <w:rsid w:val="004E5C4D"/>
    <w:rsid w:val="004E5DD8"/>
    <w:rsid w:val="004E6286"/>
    <w:rsid w:val="004E6710"/>
    <w:rsid w:val="004E6BEC"/>
    <w:rsid w:val="004E7CCF"/>
    <w:rsid w:val="004E7D8F"/>
    <w:rsid w:val="004E7F37"/>
    <w:rsid w:val="004F0518"/>
    <w:rsid w:val="004F08EA"/>
    <w:rsid w:val="004F1570"/>
    <w:rsid w:val="004F1B9A"/>
    <w:rsid w:val="004F29AF"/>
    <w:rsid w:val="004F2A45"/>
    <w:rsid w:val="004F2BDA"/>
    <w:rsid w:val="004F2EC2"/>
    <w:rsid w:val="004F3110"/>
    <w:rsid w:val="004F36BA"/>
    <w:rsid w:val="004F3D22"/>
    <w:rsid w:val="004F4263"/>
    <w:rsid w:val="004F4E51"/>
    <w:rsid w:val="004F4F15"/>
    <w:rsid w:val="004F5AD3"/>
    <w:rsid w:val="004F689B"/>
    <w:rsid w:val="004F692D"/>
    <w:rsid w:val="004F6AE4"/>
    <w:rsid w:val="004F6FA2"/>
    <w:rsid w:val="004F7864"/>
    <w:rsid w:val="004F7C27"/>
    <w:rsid w:val="004F7DEC"/>
    <w:rsid w:val="004F7E0B"/>
    <w:rsid w:val="004F7E6D"/>
    <w:rsid w:val="00500BD4"/>
    <w:rsid w:val="00500D26"/>
    <w:rsid w:val="0050128F"/>
    <w:rsid w:val="00501470"/>
    <w:rsid w:val="00501757"/>
    <w:rsid w:val="00501AA1"/>
    <w:rsid w:val="005022A4"/>
    <w:rsid w:val="005022AC"/>
    <w:rsid w:val="005033A1"/>
    <w:rsid w:val="00503867"/>
    <w:rsid w:val="0050395E"/>
    <w:rsid w:val="00503B36"/>
    <w:rsid w:val="00505CC1"/>
    <w:rsid w:val="00506A34"/>
    <w:rsid w:val="00506D51"/>
    <w:rsid w:val="00506ED2"/>
    <w:rsid w:val="00507891"/>
    <w:rsid w:val="005104C0"/>
    <w:rsid w:val="005105F6"/>
    <w:rsid w:val="00510890"/>
    <w:rsid w:val="005108B3"/>
    <w:rsid w:val="00510F80"/>
    <w:rsid w:val="00510FCD"/>
    <w:rsid w:val="0051104D"/>
    <w:rsid w:val="005113AC"/>
    <w:rsid w:val="005118CB"/>
    <w:rsid w:val="00511B91"/>
    <w:rsid w:val="005126F2"/>
    <w:rsid w:val="005129F2"/>
    <w:rsid w:val="00512E03"/>
    <w:rsid w:val="005131BA"/>
    <w:rsid w:val="005137E0"/>
    <w:rsid w:val="00513AE4"/>
    <w:rsid w:val="00513F0D"/>
    <w:rsid w:val="00513F37"/>
    <w:rsid w:val="0051411C"/>
    <w:rsid w:val="00514214"/>
    <w:rsid w:val="00514FFF"/>
    <w:rsid w:val="00515232"/>
    <w:rsid w:val="00515D00"/>
    <w:rsid w:val="00516252"/>
    <w:rsid w:val="00516859"/>
    <w:rsid w:val="005170D7"/>
    <w:rsid w:val="005171CD"/>
    <w:rsid w:val="005172F8"/>
    <w:rsid w:val="00517328"/>
    <w:rsid w:val="00517619"/>
    <w:rsid w:val="0051768E"/>
    <w:rsid w:val="00517EAB"/>
    <w:rsid w:val="00521183"/>
    <w:rsid w:val="00521268"/>
    <w:rsid w:val="00521ACC"/>
    <w:rsid w:val="00521AD6"/>
    <w:rsid w:val="00521D35"/>
    <w:rsid w:val="00521E53"/>
    <w:rsid w:val="00522111"/>
    <w:rsid w:val="00522E51"/>
    <w:rsid w:val="00522F75"/>
    <w:rsid w:val="0052325C"/>
    <w:rsid w:val="005233C1"/>
    <w:rsid w:val="00523446"/>
    <w:rsid w:val="00523659"/>
    <w:rsid w:val="0052386F"/>
    <w:rsid w:val="005238AF"/>
    <w:rsid w:val="00523D52"/>
    <w:rsid w:val="00524616"/>
    <w:rsid w:val="005247CD"/>
    <w:rsid w:val="00524BFB"/>
    <w:rsid w:val="00524E93"/>
    <w:rsid w:val="005250CE"/>
    <w:rsid w:val="0052613F"/>
    <w:rsid w:val="0052684B"/>
    <w:rsid w:val="005272C6"/>
    <w:rsid w:val="00527C2F"/>
    <w:rsid w:val="005303E6"/>
    <w:rsid w:val="00530604"/>
    <w:rsid w:val="0053070C"/>
    <w:rsid w:val="005308E9"/>
    <w:rsid w:val="005311B8"/>
    <w:rsid w:val="00531393"/>
    <w:rsid w:val="00531CC0"/>
    <w:rsid w:val="005323E5"/>
    <w:rsid w:val="0053255C"/>
    <w:rsid w:val="0053263E"/>
    <w:rsid w:val="00532E84"/>
    <w:rsid w:val="005339C7"/>
    <w:rsid w:val="00533AC2"/>
    <w:rsid w:val="005344A8"/>
    <w:rsid w:val="00534763"/>
    <w:rsid w:val="00534CF8"/>
    <w:rsid w:val="005369A0"/>
    <w:rsid w:val="00536A7C"/>
    <w:rsid w:val="0053761D"/>
    <w:rsid w:val="00537CC1"/>
    <w:rsid w:val="005400A3"/>
    <w:rsid w:val="00540B69"/>
    <w:rsid w:val="00540F54"/>
    <w:rsid w:val="005411DA"/>
    <w:rsid w:val="00541744"/>
    <w:rsid w:val="00541B8A"/>
    <w:rsid w:val="00541BE3"/>
    <w:rsid w:val="00541D20"/>
    <w:rsid w:val="00541E26"/>
    <w:rsid w:val="00542717"/>
    <w:rsid w:val="00542C10"/>
    <w:rsid w:val="00542F98"/>
    <w:rsid w:val="00543524"/>
    <w:rsid w:val="00543DF5"/>
    <w:rsid w:val="00543E98"/>
    <w:rsid w:val="00544BB3"/>
    <w:rsid w:val="00544EE9"/>
    <w:rsid w:val="0054537F"/>
    <w:rsid w:val="005454B5"/>
    <w:rsid w:val="005461EA"/>
    <w:rsid w:val="005469CE"/>
    <w:rsid w:val="005470E9"/>
    <w:rsid w:val="005472D7"/>
    <w:rsid w:val="0054743C"/>
    <w:rsid w:val="005474C4"/>
    <w:rsid w:val="005475BC"/>
    <w:rsid w:val="005479BD"/>
    <w:rsid w:val="005479CB"/>
    <w:rsid w:val="00550261"/>
    <w:rsid w:val="00550B21"/>
    <w:rsid w:val="00550B66"/>
    <w:rsid w:val="00551223"/>
    <w:rsid w:val="005523A6"/>
    <w:rsid w:val="00552664"/>
    <w:rsid w:val="00552E50"/>
    <w:rsid w:val="005530A7"/>
    <w:rsid w:val="00553B90"/>
    <w:rsid w:val="00553F29"/>
    <w:rsid w:val="00554002"/>
    <w:rsid w:val="00554025"/>
    <w:rsid w:val="005546AE"/>
    <w:rsid w:val="005551EE"/>
    <w:rsid w:val="0055555F"/>
    <w:rsid w:val="00555627"/>
    <w:rsid w:val="005557B6"/>
    <w:rsid w:val="00556F02"/>
    <w:rsid w:val="00557390"/>
    <w:rsid w:val="00557AA1"/>
    <w:rsid w:val="00560070"/>
    <w:rsid w:val="005602A9"/>
    <w:rsid w:val="00560415"/>
    <w:rsid w:val="005605AB"/>
    <w:rsid w:val="005606BE"/>
    <w:rsid w:val="00560C9F"/>
    <w:rsid w:val="00560CF5"/>
    <w:rsid w:val="00561612"/>
    <w:rsid w:val="00561AFC"/>
    <w:rsid w:val="00561E2B"/>
    <w:rsid w:val="0056214F"/>
    <w:rsid w:val="00562978"/>
    <w:rsid w:val="0056349E"/>
    <w:rsid w:val="005637FC"/>
    <w:rsid w:val="00564049"/>
    <w:rsid w:val="00565171"/>
    <w:rsid w:val="00566258"/>
    <w:rsid w:val="0056676B"/>
    <w:rsid w:val="005668A9"/>
    <w:rsid w:val="005669E0"/>
    <w:rsid w:val="00567225"/>
    <w:rsid w:val="00567A14"/>
    <w:rsid w:val="00567AB7"/>
    <w:rsid w:val="00567B5F"/>
    <w:rsid w:val="00567B60"/>
    <w:rsid w:val="00567F15"/>
    <w:rsid w:val="00570052"/>
    <w:rsid w:val="00570192"/>
    <w:rsid w:val="00570333"/>
    <w:rsid w:val="005704FA"/>
    <w:rsid w:val="005706BA"/>
    <w:rsid w:val="00570CD6"/>
    <w:rsid w:val="00570E84"/>
    <w:rsid w:val="00570EE3"/>
    <w:rsid w:val="00571489"/>
    <w:rsid w:val="0057150D"/>
    <w:rsid w:val="0057177A"/>
    <w:rsid w:val="00571953"/>
    <w:rsid w:val="00571B86"/>
    <w:rsid w:val="0057214C"/>
    <w:rsid w:val="0057269A"/>
    <w:rsid w:val="00572A31"/>
    <w:rsid w:val="00572BC6"/>
    <w:rsid w:val="00572F05"/>
    <w:rsid w:val="005735B8"/>
    <w:rsid w:val="00573F41"/>
    <w:rsid w:val="00574F4B"/>
    <w:rsid w:val="005753B1"/>
    <w:rsid w:val="00575A52"/>
    <w:rsid w:val="00575E6D"/>
    <w:rsid w:val="005763EF"/>
    <w:rsid w:val="00576710"/>
    <w:rsid w:val="00576875"/>
    <w:rsid w:val="00576D02"/>
    <w:rsid w:val="005772AB"/>
    <w:rsid w:val="00577529"/>
    <w:rsid w:val="00580B26"/>
    <w:rsid w:val="005810A7"/>
    <w:rsid w:val="00581101"/>
    <w:rsid w:val="00581254"/>
    <w:rsid w:val="005815E6"/>
    <w:rsid w:val="00581AC7"/>
    <w:rsid w:val="00581DAD"/>
    <w:rsid w:val="00581E7E"/>
    <w:rsid w:val="00581F32"/>
    <w:rsid w:val="005822E4"/>
    <w:rsid w:val="0058293C"/>
    <w:rsid w:val="00582E2D"/>
    <w:rsid w:val="00582F7B"/>
    <w:rsid w:val="00582FEB"/>
    <w:rsid w:val="00584350"/>
    <w:rsid w:val="00584AFD"/>
    <w:rsid w:val="0058508D"/>
    <w:rsid w:val="00585497"/>
    <w:rsid w:val="00585671"/>
    <w:rsid w:val="00585E8A"/>
    <w:rsid w:val="00586398"/>
    <w:rsid w:val="0058647B"/>
    <w:rsid w:val="005864ED"/>
    <w:rsid w:val="00586998"/>
    <w:rsid w:val="005903D5"/>
    <w:rsid w:val="0059050B"/>
    <w:rsid w:val="00590DE4"/>
    <w:rsid w:val="00591C1B"/>
    <w:rsid w:val="00592035"/>
    <w:rsid w:val="0059276F"/>
    <w:rsid w:val="00592837"/>
    <w:rsid w:val="00592CAB"/>
    <w:rsid w:val="00593068"/>
    <w:rsid w:val="0059306A"/>
    <w:rsid w:val="0059310D"/>
    <w:rsid w:val="005934E8"/>
    <w:rsid w:val="0059400C"/>
    <w:rsid w:val="005943BC"/>
    <w:rsid w:val="00594451"/>
    <w:rsid w:val="005946F0"/>
    <w:rsid w:val="005948EA"/>
    <w:rsid w:val="00595771"/>
    <w:rsid w:val="005958A4"/>
    <w:rsid w:val="005960F5"/>
    <w:rsid w:val="00596165"/>
    <w:rsid w:val="005964A6"/>
    <w:rsid w:val="005966C6"/>
    <w:rsid w:val="005966D8"/>
    <w:rsid w:val="00596785"/>
    <w:rsid w:val="00596919"/>
    <w:rsid w:val="00596AA5"/>
    <w:rsid w:val="00596BFF"/>
    <w:rsid w:val="00596C8B"/>
    <w:rsid w:val="00597030"/>
    <w:rsid w:val="005971ED"/>
    <w:rsid w:val="005974CE"/>
    <w:rsid w:val="005975AC"/>
    <w:rsid w:val="005978A2"/>
    <w:rsid w:val="005A0746"/>
    <w:rsid w:val="005A0C3B"/>
    <w:rsid w:val="005A0CA1"/>
    <w:rsid w:val="005A0D7D"/>
    <w:rsid w:val="005A1181"/>
    <w:rsid w:val="005A151D"/>
    <w:rsid w:val="005A16C7"/>
    <w:rsid w:val="005A2418"/>
    <w:rsid w:val="005A2C95"/>
    <w:rsid w:val="005A2CE0"/>
    <w:rsid w:val="005A323F"/>
    <w:rsid w:val="005A3C04"/>
    <w:rsid w:val="005A429C"/>
    <w:rsid w:val="005A435D"/>
    <w:rsid w:val="005A4F81"/>
    <w:rsid w:val="005A521F"/>
    <w:rsid w:val="005A565E"/>
    <w:rsid w:val="005A5AC6"/>
    <w:rsid w:val="005A5C1C"/>
    <w:rsid w:val="005A5F11"/>
    <w:rsid w:val="005A601C"/>
    <w:rsid w:val="005A6150"/>
    <w:rsid w:val="005A646C"/>
    <w:rsid w:val="005A7226"/>
    <w:rsid w:val="005A7C62"/>
    <w:rsid w:val="005A7EF0"/>
    <w:rsid w:val="005B0444"/>
    <w:rsid w:val="005B0452"/>
    <w:rsid w:val="005B070A"/>
    <w:rsid w:val="005B0DA8"/>
    <w:rsid w:val="005B13F3"/>
    <w:rsid w:val="005B16E4"/>
    <w:rsid w:val="005B1DF8"/>
    <w:rsid w:val="005B24C0"/>
    <w:rsid w:val="005B2990"/>
    <w:rsid w:val="005B2C45"/>
    <w:rsid w:val="005B2ED0"/>
    <w:rsid w:val="005B3D32"/>
    <w:rsid w:val="005B408F"/>
    <w:rsid w:val="005B48B7"/>
    <w:rsid w:val="005B50C2"/>
    <w:rsid w:val="005B5391"/>
    <w:rsid w:val="005B596D"/>
    <w:rsid w:val="005B5F6A"/>
    <w:rsid w:val="005B60C7"/>
    <w:rsid w:val="005B6271"/>
    <w:rsid w:val="005B6591"/>
    <w:rsid w:val="005B6766"/>
    <w:rsid w:val="005B687E"/>
    <w:rsid w:val="005B726A"/>
    <w:rsid w:val="005B72A0"/>
    <w:rsid w:val="005B7ED7"/>
    <w:rsid w:val="005C05F4"/>
    <w:rsid w:val="005C0C62"/>
    <w:rsid w:val="005C1043"/>
    <w:rsid w:val="005C13AE"/>
    <w:rsid w:val="005C1492"/>
    <w:rsid w:val="005C191F"/>
    <w:rsid w:val="005C1E98"/>
    <w:rsid w:val="005C1F78"/>
    <w:rsid w:val="005C1FA0"/>
    <w:rsid w:val="005C235C"/>
    <w:rsid w:val="005C2B9D"/>
    <w:rsid w:val="005C30D6"/>
    <w:rsid w:val="005C344D"/>
    <w:rsid w:val="005C3E8A"/>
    <w:rsid w:val="005C40E6"/>
    <w:rsid w:val="005C41A6"/>
    <w:rsid w:val="005C41CA"/>
    <w:rsid w:val="005C42A4"/>
    <w:rsid w:val="005C49BB"/>
    <w:rsid w:val="005C4E25"/>
    <w:rsid w:val="005C5510"/>
    <w:rsid w:val="005C5CE0"/>
    <w:rsid w:val="005C71C3"/>
    <w:rsid w:val="005C78A7"/>
    <w:rsid w:val="005D0483"/>
    <w:rsid w:val="005D060F"/>
    <w:rsid w:val="005D0F45"/>
    <w:rsid w:val="005D1BA4"/>
    <w:rsid w:val="005D241A"/>
    <w:rsid w:val="005D25EE"/>
    <w:rsid w:val="005D37E1"/>
    <w:rsid w:val="005D3860"/>
    <w:rsid w:val="005D3C95"/>
    <w:rsid w:val="005D40F9"/>
    <w:rsid w:val="005D43D9"/>
    <w:rsid w:val="005D4695"/>
    <w:rsid w:val="005D4892"/>
    <w:rsid w:val="005D4F55"/>
    <w:rsid w:val="005D537A"/>
    <w:rsid w:val="005D540C"/>
    <w:rsid w:val="005D5A58"/>
    <w:rsid w:val="005D5D5F"/>
    <w:rsid w:val="005D5EDB"/>
    <w:rsid w:val="005D606B"/>
    <w:rsid w:val="005D65A2"/>
    <w:rsid w:val="005D668B"/>
    <w:rsid w:val="005D6ADF"/>
    <w:rsid w:val="005D7074"/>
    <w:rsid w:val="005D7762"/>
    <w:rsid w:val="005D7D4A"/>
    <w:rsid w:val="005E032E"/>
    <w:rsid w:val="005E048A"/>
    <w:rsid w:val="005E08D7"/>
    <w:rsid w:val="005E11EE"/>
    <w:rsid w:val="005E17F2"/>
    <w:rsid w:val="005E1824"/>
    <w:rsid w:val="005E18F3"/>
    <w:rsid w:val="005E1C34"/>
    <w:rsid w:val="005E1F80"/>
    <w:rsid w:val="005E230F"/>
    <w:rsid w:val="005E260A"/>
    <w:rsid w:val="005E26D4"/>
    <w:rsid w:val="005E2878"/>
    <w:rsid w:val="005E295D"/>
    <w:rsid w:val="005E2B96"/>
    <w:rsid w:val="005E3679"/>
    <w:rsid w:val="005E4494"/>
    <w:rsid w:val="005E4512"/>
    <w:rsid w:val="005E501A"/>
    <w:rsid w:val="005E5651"/>
    <w:rsid w:val="005E5D2E"/>
    <w:rsid w:val="005E650B"/>
    <w:rsid w:val="005E6575"/>
    <w:rsid w:val="005E6B83"/>
    <w:rsid w:val="005E7104"/>
    <w:rsid w:val="005E74AB"/>
    <w:rsid w:val="005E7A34"/>
    <w:rsid w:val="005F016A"/>
    <w:rsid w:val="005F0633"/>
    <w:rsid w:val="005F0AB5"/>
    <w:rsid w:val="005F0CF1"/>
    <w:rsid w:val="005F0E0F"/>
    <w:rsid w:val="005F0F27"/>
    <w:rsid w:val="005F1C11"/>
    <w:rsid w:val="005F24B0"/>
    <w:rsid w:val="005F2826"/>
    <w:rsid w:val="005F2B57"/>
    <w:rsid w:val="005F2BAA"/>
    <w:rsid w:val="005F30F1"/>
    <w:rsid w:val="005F379E"/>
    <w:rsid w:val="005F3BBE"/>
    <w:rsid w:val="005F3CD7"/>
    <w:rsid w:val="005F4061"/>
    <w:rsid w:val="005F4268"/>
    <w:rsid w:val="005F4421"/>
    <w:rsid w:val="005F4608"/>
    <w:rsid w:val="005F48D8"/>
    <w:rsid w:val="005F4A76"/>
    <w:rsid w:val="005F4BC8"/>
    <w:rsid w:val="005F6355"/>
    <w:rsid w:val="005F67B4"/>
    <w:rsid w:val="005F6959"/>
    <w:rsid w:val="005F6D2B"/>
    <w:rsid w:val="005F6E4F"/>
    <w:rsid w:val="005F75B9"/>
    <w:rsid w:val="00600113"/>
    <w:rsid w:val="006003F6"/>
    <w:rsid w:val="006008F2"/>
    <w:rsid w:val="00600BEE"/>
    <w:rsid w:val="0060141D"/>
    <w:rsid w:val="00601924"/>
    <w:rsid w:val="00601A0C"/>
    <w:rsid w:val="00601B39"/>
    <w:rsid w:val="006022D8"/>
    <w:rsid w:val="006023DA"/>
    <w:rsid w:val="006024C4"/>
    <w:rsid w:val="00602EF3"/>
    <w:rsid w:val="006034A0"/>
    <w:rsid w:val="006038FD"/>
    <w:rsid w:val="0060396C"/>
    <w:rsid w:val="00603A19"/>
    <w:rsid w:val="00604502"/>
    <w:rsid w:val="006052B3"/>
    <w:rsid w:val="006052E8"/>
    <w:rsid w:val="00605611"/>
    <w:rsid w:val="00605B5C"/>
    <w:rsid w:val="0060659E"/>
    <w:rsid w:val="00607475"/>
    <w:rsid w:val="0060756E"/>
    <w:rsid w:val="00607D2A"/>
    <w:rsid w:val="00610120"/>
    <w:rsid w:val="00610133"/>
    <w:rsid w:val="00610144"/>
    <w:rsid w:val="006105EE"/>
    <w:rsid w:val="00610BCD"/>
    <w:rsid w:val="006111FF"/>
    <w:rsid w:val="0061141E"/>
    <w:rsid w:val="00611D35"/>
    <w:rsid w:val="00612065"/>
    <w:rsid w:val="0061206B"/>
    <w:rsid w:val="006127B3"/>
    <w:rsid w:val="00612920"/>
    <w:rsid w:val="00612FDD"/>
    <w:rsid w:val="0061393B"/>
    <w:rsid w:val="006139A7"/>
    <w:rsid w:val="0061502F"/>
    <w:rsid w:val="0061504B"/>
    <w:rsid w:val="00615CEA"/>
    <w:rsid w:val="00615F77"/>
    <w:rsid w:val="00615F86"/>
    <w:rsid w:val="006161FD"/>
    <w:rsid w:val="006163C6"/>
    <w:rsid w:val="006166CC"/>
    <w:rsid w:val="00616A63"/>
    <w:rsid w:val="00616C44"/>
    <w:rsid w:val="00616CCD"/>
    <w:rsid w:val="006201C4"/>
    <w:rsid w:val="006207CD"/>
    <w:rsid w:val="00620B34"/>
    <w:rsid w:val="00620D8B"/>
    <w:rsid w:val="0062126E"/>
    <w:rsid w:val="0062159A"/>
    <w:rsid w:val="006215B2"/>
    <w:rsid w:val="006218BB"/>
    <w:rsid w:val="00622881"/>
    <w:rsid w:val="00622A00"/>
    <w:rsid w:val="00622B42"/>
    <w:rsid w:val="00622D98"/>
    <w:rsid w:val="00622FE9"/>
    <w:rsid w:val="00623312"/>
    <w:rsid w:val="0062356B"/>
    <w:rsid w:val="00623E72"/>
    <w:rsid w:val="00623EEB"/>
    <w:rsid w:val="00623F3F"/>
    <w:rsid w:val="006246EF"/>
    <w:rsid w:val="00624AF6"/>
    <w:rsid w:val="00625071"/>
    <w:rsid w:val="00625B8C"/>
    <w:rsid w:val="00626170"/>
    <w:rsid w:val="00626371"/>
    <w:rsid w:val="00627598"/>
    <w:rsid w:val="00627838"/>
    <w:rsid w:val="00627908"/>
    <w:rsid w:val="00627E05"/>
    <w:rsid w:val="00630495"/>
    <w:rsid w:val="006308FF"/>
    <w:rsid w:val="00630D65"/>
    <w:rsid w:val="006311F1"/>
    <w:rsid w:val="00631400"/>
    <w:rsid w:val="006321CE"/>
    <w:rsid w:val="00632614"/>
    <w:rsid w:val="0063271C"/>
    <w:rsid w:val="00632731"/>
    <w:rsid w:val="006327BB"/>
    <w:rsid w:val="00633050"/>
    <w:rsid w:val="006331BD"/>
    <w:rsid w:val="0063337C"/>
    <w:rsid w:val="0063357D"/>
    <w:rsid w:val="00634CF7"/>
    <w:rsid w:val="006350E6"/>
    <w:rsid w:val="00635333"/>
    <w:rsid w:val="00635B88"/>
    <w:rsid w:val="00636864"/>
    <w:rsid w:val="0063709C"/>
    <w:rsid w:val="006370E2"/>
    <w:rsid w:val="00640420"/>
    <w:rsid w:val="006404C6"/>
    <w:rsid w:val="00640AC2"/>
    <w:rsid w:val="0064108F"/>
    <w:rsid w:val="00641376"/>
    <w:rsid w:val="00641657"/>
    <w:rsid w:val="00641FD7"/>
    <w:rsid w:val="00642501"/>
    <w:rsid w:val="00642882"/>
    <w:rsid w:val="00643210"/>
    <w:rsid w:val="00643CB4"/>
    <w:rsid w:val="0064414E"/>
    <w:rsid w:val="0064457F"/>
    <w:rsid w:val="00644648"/>
    <w:rsid w:val="00644873"/>
    <w:rsid w:val="006448EB"/>
    <w:rsid w:val="006451F6"/>
    <w:rsid w:val="00645249"/>
    <w:rsid w:val="006455DF"/>
    <w:rsid w:val="006458DF"/>
    <w:rsid w:val="00645907"/>
    <w:rsid w:val="00645AD3"/>
    <w:rsid w:val="00645D2F"/>
    <w:rsid w:val="006464AF"/>
    <w:rsid w:val="006466E0"/>
    <w:rsid w:val="00646999"/>
    <w:rsid w:val="00647047"/>
    <w:rsid w:val="00647B0F"/>
    <w:rsid w:val="00647E4F"/>
    <w:rsid w:val="00650141"/>
    <w:rsid w:val="0065020E"/>
    <w:rsid w:val="00650313"/>
    <w:rsid w:val="006505D7"/>
    <w:rsid w:val="00650841"/>
    <w:rsid w:val="00650AAE"/>
    <w:rsid w:val="00650F1B"/>
    <w:rsid w:val="006511C2"/>
    <w:rsid w:val="006516E6"/>
    <w:rsid w:val="00651A66"/>
    <w:rsid w:val="00652022"/>
    <w:rsid w:val="006522A9"/>
    <w:rsid w:val="00653503"/>
    <w:rsid w:val="00653B36"/>
    <w:rsid w:val="00653B80"/>
    <w:rsid w:val="00653ECF"/>
    <w:rsid w:val="006541FB"/>
    <w:rsid w:val="0065446D"/>
    <w:rsid w:val="0065493F"/>
    <w:rsid w:val="00655543"/>
    <w:rsid w:val="0065561E"/>
    <w:rsid w:val="00655631"/>
    <w:rsid w:val="00655674"/>
    <w:rsid w:val="006557C6"/>
    <w:rsid w:val="00657B4F"/>
    <w:rsid w:val="00657DB4"/>
    <w:rsid w:val="00657F53"/>
    <w:rsid w:val="00660340"/>
    <w:rsid w:val="00660A1E"/>
    <w:rsid w:val="00661C63"/>
    <w:rsid w:val="00661FB1"/>
    <w:rsid w:val="00661FC5"/>
    <w:rsid w:val="00662F27"/>
    <w:rsid w:val="00662FD6"/>
    <w:rsid w:val="006638F7"/>
    <w:rsid w:val="00663A3E"/>
    <w:rsid w:val="00663DA1"/>
    <w:rsid w:val="006647EA"/>
    <w:rsid w:val="00664CF1"/>
    <w:rsid w:val="00665016"/>
    <w:rsid w:val="00665315"/>
    <w:rsid w:val="00665452"/>
    <w:rsid w:val="00665758"/>
    <w:rsid w:val="00666024"/>
    <w:rsid w:val="00666A17"/>
    <w:rsid w:val="00666FF4"/>
    <w:rsid w:val="00667E4E"/>
    <w:rsid w:val="00670310"/>
    <w:rsid w:val="00670CF6"/>
    <w:rsid w:val="006712EB"/>
    <w:rsid w:val="006714B5"/>
    <w:rsid w:val="00671C18"/>
    <w:rsid w:val="00672B93"/>
    <w:rsid w:val="00673061"/>
    <w:rsid w:val="006739C4"/>
    <w:rsid w:val="00673B8D"/>
    <w:rsid w:val="0067428D"/>
    <w:rsid w:val="0067486A"/>
    <w:rsid w:val="00674943"/>
    <w:rsid w:val="00674F04"/>
    <w:rsid w:val="0067551A"/>
    <w:rsid w:val="0067565C"/>
    <w:rsid w:val="006756B6"/>
    <w:rsid w:val="00676126"/>
    <w:rsid w:val="006761E4"/>
    <w:rsid w:val="006763D7"/>
    <w:rsid w:val="0067647C"/>
    <w:rsid w:val="00676666"/>
    <w:rsid w:val="00676F7A"/>
    <w:rsid w:val="0067728D"/>
    <w:rsid w:val="006772FA"/>
    <w:rsid w:val="0067734F"/>
    <w:rsid w:val="00677BF0"/>
    <w:rsid w:val="006804AA"/>
    <w:rsid w:val="0068052C"/>
    <w:rsid w:val="00680C5B"/>
    <w:rsid w:val="00681053"/>
    <w:rsid w:val="006811D7"/>
    <w:rsid w:val="00681507"/>
    <w:rsid w:val="00681D91"/>
    <w:rsid w:val="00681ED4"/>
    <w:rsid w:val="0068213D"/>
    <w:rsid w:val="006828D5"/>
    <w:rsid w:val="00682FED"/>
    <w:rsid w:val="0068340A"/>
    <w:rsid w:val="0068452A"/>
    <w:rsid w:val="00684553"/>
    <w:rsid w:val="00684CC2"/>
    <w:rsid w:val="006858D5"/>
    <w:rsid w:val="00685B91"/>
    <w:rsid w:val="00685BBA"/>
    <w:rsid w:val="00686164"/>
    <w:rsid w:val="006864BF"/>
    <w:rsid w:val="00686559"/>
    <w:rsid w:val="00686BDF"/>
    <w:rsid w:val="00686CD7"/>
    <w:rsid w:val="00686EE7"/>
    <w:rsid w:val="00686F62"/>
    <w:rsid w:val="0068700F"/>
    <w:rsid w:val="006873D8"/>
    <w:rsid w:val="006877B5"/>
    <w:rsid w:val="006878C1"/>
    <w:rsid w:val="00687B94"/>
    <w:rsid w:val="0069000B"/>
    <w:rsid w:val="006905E3"/>
    <w:rsid w:val="0069128E"/>
    <w:rsid w:val="00691FAC"/>
    <w:rsid w:val="00692B47"/>
    <w:rsid w:val="00692B70"/>
    <w:rsid w:val="0069303A"/>
    <w:rsid w:val="0069307E"/>
    <w:rsid w:val="00693226"/>
    <w:rsid w:val="0069361A"/>
    <w:rsid w:val="00693F3F"/>
    <w:rsid w:val="00694320"/>
    <w:rsid w:val="0069507F"/>
    <w:rsid w:val="00695984"/>
    <w:rsid w:val="00695C04"/>
    <w:rsid w:val="00695D15"/>
    <w:rsid w:val="00695D26"/>
    <w:rsid w:val="00696A08"/>
    <w:rsid w:val="0069717E"/>
    <w:rsid w:val="006971F2"/>
    <w:rsid w:val="006973E6"/>
    <w:rsid w:val="006975A4"/>
    <w:rsid w:val="00697686"/>
    <w:rsid w:val="006979EC"/>
    <w:rsid w:val="00697A76"/>
    <w:rsid w:val="006A0955"/>
    <w:rsid w:val="006A0E3A"/>
    <w:rsid w:val="006A1171"/>
    <w:rsid w:val="006A30AB"/>
    <w:rsid w:val="006A3B29"/>
    <w:rsid w:val="006A3DAA"/>
    <w:rsid w:val="006A3E63"/>
    <w:rsid w:val="006A3FE7"/>
    <w:rsid w:val="006A512A"/>
    <w:rsid w:val="006A51A2"/>
    <w:rsid w:val="006A59CE"/>
    <w:rsid w:val="006A5DFB"/>
    <w:rsid w:val="006A6088"/>
    <w:rsid w:val="006A62DF"/>
    <w:rsid w:val="006A63FC"/>
    <w:rsid w:val="006A6889"/>
    <w:rsid w:val="006A709F"/>
    <w:rsid w:val="006A7AF1"/>
    <w:rsid w:val="006A7B57"/>
    <w:rsid w:val="006A7D8E"/>
    <w:rsid w:val="006B0085"/>
    <w:rsid w:val="006B0179"/>
    <w:rsid w:val="006B06FF"/>
    <w:rsid w:val="006B1337"/>
    <w:rsid w:val="006B15B8"/>
    <w:rsid w:val="006B1BE5"/>
    <w:rsid w:val="006B22DD"/>
    <w:rsid w:val="006B249F"/>
    <w:rsid w:val="006B2705"/>
    <w:rsid w:val="006B27EA"/>
    <w:rsid w:val="006B374B"/>
    <w:rsid w:val="006B378C"/>
    <w:rsid w:val="006B3952"/>
    <w:rsid w:val="006B3B59"/>
    <w:rsid w:val="006B3BCF"/>
    <w:rsid w:val="006B3DB1"/>
    <w:rsid w:val="006B3E75"/>
    <w:rsid w:val="006B47EF"/>
    <w:rsid w:val="006B4D20"/>
    <w:rsid w:val="006B56E7"/>
    <w:rsid w:val="006B5C31"/>
    <w:rsid w:val="006B5DCF"/>
    <w:rsid w:val="006B63FC"/>
    <w:rsid w:val="006B6EA2"/>
    <w:rsid w:val="006B77CC"/>
    <w:rsid w:val="006C00FE"/>
    <w:rsid w:val="006C107B"/>
    <w:rsid w:val="006C1901"/>
    <w:rsid w:val="006C1CE8"/>
    <w:rsid w:val="006C252E"/>
    <w:rsid w:val="006C2CAD"/>
    <w:rsid w:val="006C2F7A"/>
    <w:rsid w:val="006C355E"/>
    <w:rsid w:val="006C369D"/>
    <w:rsid w:val="006C37A9"/>
    <w:rsid w:val="006C452B"/>
    <w:rsid w:val="006C54FC"/>
    <w:rsid w:val="006C58D0"/>
    <w:rsid w:val="006C5E9D"/>
    <w:rsid w:val="006C66EA"/>
    <w:rsid w:val="006C6E4E"/>
    <w:rsid w:val="006C6E68"/>
    <w:rsid w:val="006C7624"/>
    <w:rsid w:val="006C7809"/>
    <w:rsid w:val="006C7FB9"/>
    <w:rsid w:val="006D0013"/>
    <w:rsid w:val="006D049E"/>
    <w:rsid w:val="006D0669"/>
    <w:rsid w:val="006D1750"/>
    <w:rsid w:val="006D2114"/>
    <w:rsid w:val="006D2269"/>
    <w:rsid w:val="006D281C"/>
    <w:rsid w:val="006D30E1"/>
    <w:rsid w:val="006D3285"/>
    <w:rsid w:val="006D380E"/>
    <w:rsid w:val="006D413A"/>
    <w:rsid w:val="006D4C95"/>
    <w:rsid w:val="006D503C"/>
    <w:rsid w:val="006D58CB"/>
    <w:rsid w:val="006D5B21"/>
    <w:rsid w:val="006D5CAE"/>
    <w:rsid w:val="006D5CD7"/>
    <w:rsid w:val="006D5E64"/>
    <w:rsid w:val="006D60EA"/>
    <w:rsid w:val="006D6CC1"/>
    <w:rsid w:val="006D72CC"/>
    <w:rsid w:val="006E0055"/>
    <w:rsid w:val="006E02AD"/>
    <w:rsid w:val="006E0397"/>
    <w:rsid w:val="006E03C0"/>
    <w:rsid w:val="006E05EA"/>
    <w:rsid w:val="006E0767"/>
    <w:rsid w:val="006E08E5"/>
    <w:rsid w:val="006E09C0"/>
    <w:rsid w:val="006E18DC"/>
    <w:rsid w:val="006E2795"/>
    <w:rsid w:val="006E29F5"/>
    <w:rsid w:val="006E36A0"/>
    <w:rsid w:val="006E4087"/>
    <w:rsid w:val="006E4E58"/>
    <w:rsid w:val="006E5604"/>
    <w:rsid w:val="006E5654"/>
    <w:rsid w:val="006E578A"/>
    <w:rsid w:val="006E5A6D"/>
    <w:rsid w:val="006E5F35"/>
    <w:rsid w:val="006E66FB"/>
    <w:rsid w:val="006E6922"/>
    <w:rsid w:val="006E69E4"/>
    <w:rsid w:val="006E71E4"/>
    <w:rsid w:val="006E7543"/>
    <w:rsid w:val="006F0023"/>
    <w:rsid w:val="006F05A3"/>
    <w:rsid w:val="006F0DAB"/>
    <w:rsid w:val="006F0DAF"/>
    <w:rsid w:val="006F1073"/>
    <w:rsid w:val="006F129D"/>
    <w:rsid w:val="006F12B9"/>
    <w:rsid w:val="006F1A8C"/>
    <w:rsid w:val="006F206E"/>
    <w:rsid w:val="006F2266"/>
    <w:rsid w:val="006F2C22"/>
    <w:rsid w:val="006F2F2D"/>
    <w:rsid w:val="006F3500"/>
    <w:rsid w:val="006F3803"/>
    <w:rsid w:val="006F3A55"/>
    <w:rsid w:val="006F3CF2"/>
    <w:rsid w:val="006F3D51"/>
    <w:rsid w:val="006F3ED2"/>
    <w:rsid w:val="006F4314"/>
    <w:rsid w:val="006F463C"/>
    <w:rsid w:val="006F476F"/>
    <w:rsid w:val="006F4947"/>
    <w:rsid w:val="006F5031"/>
    <w:rsid w:val="006F5E46"/>
    <w:rsid w:val="006F640A"/>
    <w:rsid w:val="006F648B"/>
    <w:rsid w:val="006F6ADB"/>
    <w:rsid w:val="006F6E75"/>
    <w:rsid w:val="006F6EAA"/>
    <w:rsid w:val="006F6FEA"/>
    <w:rsid w:val="006F7DD7"/>
    <w:rsid w:val="00700825"/>
    <w:rsid w:val="00700AFF"/>
    <w:rsid w:val="007013DE"/>
    <w:rsid w:val="00701957"/>
    <w:rsid w:val="00701D8D"/>
    <w:rsid w:val="00701DEB"/>
    <w:rsid w:val="00701FB6"/>
    <w:rsid w:val="0070227A"/>
    <w:rsid w:val="007027CA"/>
    <w:rsid w:val="0070296A"/>
    <w:rsid w:val="00704066"/>
    <w:rsid w:val="00704208"/>
    <w:rsid w:val="00704C7C"/>
    <w:rsid w:val="007056DB"/>
    <w:rsid w:val="00705900"/>
    <w:rsid w:val="00705E78"/>
    <w:rsid w:val="00706004"/>
    <w:rsid w:val="007060E3"/>
    <w:rsid w:val="00706172"/>
    <w:rsid w:val="0070662E"/>
    <w:rsid w:val="00706865"/>
    <w:rsid w:val="00706931"/>
    <w:rsid w:val="00706A34"/>
    <w:rsid w:val="007106BC"/>
    <w:rsid w:val="00710B7B"/>
    <w:rsid w:val="00710C4A"/>
    <w:rsid w:val="007116B2"/>
    <w:rsid w:val="007116FB"/>
    <w:rsid w:val="0071241E"/>
    <w:rsid w:val="00713236"/>
    <w:rsid w:val="007136C2"/>
    <w:rsid w:val="00713DBC"/>
    <w:rsid w:val="007149F5"/>
    <w:rsid w:val="00714E6D"/>
    <w:rsid w:val="00715074"/>
    <w:rsid w:val="0071544D"/>
    <w:rsid w:val="00715785"/>
    <w:rsid w:val="0071631B"/>
    <w:rsid w:val="007174F5"/>
    <w:rsid w:val="00717757"/>
    <w:rsid w:val="007178B0"/>
    <w:rsid w:val="007204FC"/>
    <w:rsid w:val="00720A61"/>
    <w:rsid w:val="00720B41"/>
    <w:rsid w:val="007212CA"/>
    <w:rsid w:val="00721910"/>
    <w:rsid w:val="00721E2D"/>
    <w:rsid w:val="00722AA4"/>
    <w:rsid w:val="00722B66"/>
    <w:rsid w:val="00722DF0"/>
    <w:rsid w:val="00722E0E"/>
    <w:rsid w:val="00723463"/>
    <w:rsid w:val="007238A5"/>
    <w:rsid w:val="00723B6E"/>
    <w:rsid w:val="00723DB3"/>
    <w:rsid w:val="007246FB"/>
    <w:rsid w:val="00724B7C"/>
    <w:rsid w:val="00724E4A"/>
    <w:rsid w:val="00724FB4"/>
    <w:rsid w:val="007253B7"/>
    <w:rsid w:val="00725C1C"/>
    <w:rsid w:val="007267BC"/>
    <w:rsid w:val="00726FCF"/>
    <w:rsid w:val="007276A9"/>
    <w:rsid w:val="00727A2F"/>
    <w:rsid w:val="007300E3"/>
    <w:rsid w:val="0073056A"/>
    <w:rsid w:val="00730CB9"/>
    <w:rsid w:val="00730F67"/>
    <w:rsid w:val="00731884"/>
    <w:rsid w:val="007319E5"/>
    <w:rsid w:val="00732342"/>
    <w:rsid w:val="00732B60"/>
    <w:rsid w:val="00732D38"/>
    <w:rsid w:val="00732EED"/>
    <w:rsid w:val="007330C5"/>
    <w:rsid w:val="00733119"/>
    <w:rsid w:val="00733918"/>
    <w:rsid w:val="007339A9"/>
    <w:rsid w:val="00733C52"/>
    <w:rsid w:val="00734B1D"/>
    <w:rsid w:val="00734BAA"/>
    <w:rsid w:val="00734FE6"/>
    <w:rsid w:val="007357C9"/>
    <w:rsid w:val="00735879"/>
    <w:rsid w:val="00735A80"/>
    <w:rsid w:val="00735EE0"/>
    <w:rsid w:val="00736997"/>
    <w:rsid w:val="00737B42"/>
    <w:rsid w:val="00740C7C"/>
    <w:rsid w:val="00740D8F"/>
    <w:rsid w:val="0074109F"/>
    <w:rsid w:val="0074173C"/>
    <w:rsid w:val="00741CF6"/>
    <w:rsid w:val="00741E42"/>
    <w:rsid w:val="00742337"/>
    <w:rsid w:val="00742CD6"/>
    <w:rsid w:val="00742FAD"/>
    <w:rsid w:val="00742FE8"/>
    <w:rsid w:val="00743B78"/>
    <w:rsid w:val="00744BA6"/>
    <w:rsid w:val="00744BF8"/>
    <w:rsid w:val="00744F98"/>
    <w:rsid w:val="007452C8"/>
    <w:rsid w:val="00745A93"/>
    <w:rsid w:val="00745B4E"/>
    <w:rsid w:val="00745B6D"/>
    <w:rsid w:val="00745E53"/>
    <w:rsid w:val="0074624B"/>
    <w:rsid w:val="007462AA"/>
    <w:rsid w:val="007462DF"/>
    <w:rsid w:val="007464B1"/>
    <w:rsid w:val="0074675F"/>
    <w:rsid w:val="007467F6"/>
    <w:rsid w:val="00746830"/>
    <w:rsid w:val="00746A6C"/>
    <w:rsid w:val="00746BE5"/>
    <w:rsid w:val="00746E50"/>
    <w:rsid w:val="00746FCA"/>
    <w:rsid w:val="0074759D"/>
    <w:rsid w:val="00747859"/>
    <w:rsid w:val="00747C49"/>
    <w:rsid w:val="00747D67"/>
    <w:rsid w:val="00747F4E"/>
    <w:rsid w:val="0075060F"/>
    <w:rsid w:val="00750736"/>
    <w:rsid w:val="007508DE"/>
    <w:rsid w:val="00751137"/>
    <w:rsid w:val="0075159B"/>
    <w:rsid w:val="00751D8C"/>
    <w:rsid w:val="007523BB"/>
    <w:rsid w:val="00752E5F"/>
    <w:rsid w:val="007530CF"/>
    <w:rsid w:val="00753667"/>
    <w:rsid w:val="00753AFD"/>
    <w:rsid w:val="00753CF0"/>
    <w:rsid w:val="007542F9"/>
    <w:rsid w:val="00754409"/>
    <w:rsid w:val="00755040"/>
    <w:rsid w:val="0075538E"/>
    <w:rsid w:val="00755673"/>
    <w:rsid w:val="00755A9C"/>
    <w:rsid w:val="00756047"/>
    <w:rsid w:val="007560F9"/>
    <w:rsid w:val="00756367"/>
    <w:rsid w:val="00757157"/>
    <w:rsid w:val="00757683"/>
    <w:rsid w:val="00757781"/>
    <w:rsid w:val="00757870"/>
    <w:rsid w:val="0076032A"/>
    <w:rsid w:val="00760B3B"/>
    <w:rsid w:val="00760EDC"/>
    <w:rsid w:val="00760F8D"/>
    <w:rsid w:val="00761734"/>
    <w:rsid w:val="0076181E"/>
    <w:rsid w:val="00761D9E"/>
    <w:rsid w:val="00762CC9"/>
    <w:rsid w:val="00763027"/>
    <w:rsid w:val="00763198"/>
    <w:rsid w:val="0076347F"/>
    <w:rsid w:val="00764492"/>
    <w:rsid w:val="00764896"/>
    <w:rsid w:val="00764F05"/>
    <w:rsid w:val="00765B7E"/>
    <w:rsid w:val="007665B3"/>
    <w:rsid w:val="0076673B"/>
    <w:rsid w:val="007669BA"/>
    <w:rsid w:val="0076775A"/>
    <w:rsid w:val="0076795F"/>
    <w:rsid w:val="00767A18"/>
    <w:rsid w:val="00767DE7"/>
    <w:rsid w:val="007707BA"/>
    <w:rsid w:val="00770D29"/>
    <w:rsid w:val="00770DD2"/>
    <w:rsid w:val="00771690"/>
    <w:rsid w:val="00771AFE"/>
    <w:rsid w:val="0077251F"/>
    <w:rsid w:val="00773531"/>
    <w:rsid w:val="0077357C"/>
    <w:rsid w:val="00773EA8"/>
    <w:rsid w:val="007742DF"/>
    <w:rsid w:val="00774C85"/>
    <w:rsid w:val="00775064"/>
    <w:rsid w:val="007754FF"/>
    <w:rsid w:val="007758F1"/>
    <w:rsid w:val="00775F35"/>
    <w:rsid w:val="007767C1"/>
    <w:rsid w:val="00776A51"/>
    <w:rsid w:val="00776D9B"/>
    <w:rsid w:val="00777994"/>
    <w:rsid w:val="00777A29"/>
    <w:rsid w:val="00777E41"/>
    <w:rsid w:val="00780BFF"/>
    <w:rsid w:val="00781040"/>
    <w:rsid w:val="0078115E"/>
    <w:rsid w:val="007818F3"/>
    <w:rsid w:val="00782C8A"/>
    <w:rsid w:val="00782C8C"/>
    <w:rsid w:val="00782D17"/>
    <w:rsid w:val="00782E0C"/>
    <w:rsid w:val="007830E8"/>
    <w:rsid w:val="007831C5"/>
    <w:rsid w:val="00783680"/>
    <w:rsid w:val="007839D1"/>
    <w:rsid w:val="00783A92"/>
    <w:rsid w:val="00783DDA"/>
    <w:rsid w:val="007844AB"/>
    <w:rsid w:val="0078491D"/>
    <w:rsid w:val="00784C02"/>
    <w:rsid w:val="00785EC0"/>
    <w:rsid w:val="00786285"/>
    <w:rsid w:val="00786382"/>
    <w:rsid w:val="007866B1"/>
    <w:rsid w:val="00786AD9"/>
    <w:rsid w:val="00786B0B"/>
    <w:rsid w:val="00786D17"/>
    <w:rsid w:val="00786F76"/>
    <w:rsid w:val="007873F3"/>
    <w:rsid w:val="007874F4"/>
    <w:rsid w:val="00787771"/>
    <w:rsid w:val="007878CB"/>
    <w:rsid w:val="00790866"/>
    <w:rsid w:val="00791A65"/>
    <w:rsid w:val="00792006"/>
    <w:rsid w:val="0079259E"/>
    <w:rsid w:val="00792D80"/>
    <w:rsid w:val="00793485"/>
    <w:rsid w:val="00793C38"/>
    <w:rsid w:val="00794231"/>
    <w:rsid w:val="0079450C"/>
    <w:rsid w:val="007945AD"/>
    <w:rsid w:val="007948EE"/>
    <w:rsid w:val="00794CEC"/>
    <w:rsid w:val="007952FF"/>
    <w:rsid w:val="00795CCD"/>
    <w:rsid w:val="007962A0"/>
    <w:rsid w:val="007963DB"/>
    <w:rsid w:val="007976E4"/>
    <w:rsid w:val="007A0361"/>
    <w:rsid w:val="007A0F40"/>
    <w:rsid w:val="007A0FCA"/>
    <w:rsid w:val="007A1056"/>
    <w:rsid w:val="007A10A2"/>
    <w:rsid w:val="007A184D"/>
    <w:rsid w:val="007A29CC"/>
    <w:rsid w:val="007A40ED"/>
    <w:rsid w:val="007A4F33"/>
    <w:rsid w:val="007A52B8"/>
    <w:rsid w:val="007A5DF6"/>
    <w:rsid w:val="007A64EF"/>
    <w:rsid w:val="007A6DAD"/>
    <w:rsid w:val="007A7460"/>
    <w:rsid w:val="007A7852"/>
    <w:rsid w:val="007A7D58"/>
    <w:rsid w:val="007B03BA"/>
    <w:rsid w:val="007B1466"/>
    <w:rsid w:val="007B16A9"/>
    <w:rsid w:val="007B18E8"/>
    <w:rsid w:val="007B207E"/>
    <w:rsid w:val="007B2165"/>
    <w:rsid w:val="007B2351"/>
    <w:rsid w:val="007B2EDA"/>
    <w:rsid w:val="007B3071"/>
    <w:rsid w:val="007B318C"/>
    <w:rsid w:val="007B3629"/>
    <w:rsid w:val="007B36C1"/>
    <w:rsid w:val="007B3786"/>
    <w:rsid w:val="007B3817"/>
    <w:rsid w:val="007B3AB8"/>
    <w:rsid w:val="007B435D"/>
    <w:rsid w:val="007B4E0B"/>
    <w:rsid w:val="007B513A"/>
    <w:rsid w:val="007B57A3"/>
    <w:rsid w:val="007B5951"/>
    <w:rsid w:val="007B5B8E"/>
    <w:rsid w:val="007B62EE"/>
    <w:rsid w:val="007B6CEF"/>
    <w:rsid w:val="007B6EAE"/>
    <w:rsid w:val="007B6F1B"/>
    <w:rsid w:val="007B71BF"/>
    <w:rsid w:val="007B7325"/>
    <w:rsid w:val="007B75A3"/>
    <w:rsid w:val="007B7CFF"/>
    <w:rsid w:val="007C031C"/>
    <w:rsid w:val="007C0E2F"/>
    <w:rsid w:val="007C1573"/>
    <w:rsid w:val="007C1B9C"/>
    <w:rsid w:val="007C26D3"/>
    <w:rsid w:val="007C30A8"/>
    <w:rsid w:val="007C311E"/>
    <w:rsid w:val="007C3544"/>
    <w:rsid w:val="007C37C4"/>
    <w:rsid w:val="007C3CD9"/>
    <w:rsid w:val="007C4218"/>
    <w:rsid w:val="007C47BC"/>
    <w:rsid w:val="007C4CFE"/>
    <w:rsid w:val="007C4E30"/>
    <w:rsid w:val="007C4FD8"/>
    <w:rsid w:val="007C5343"/>
    <w:rsid w:val="007C5DDC"/>
    <w:rsid w:val="007C688F"/>
    <w:rsid w:val="007C6E4B"/>
    <w:rsid w:val="007C6F9F"/>
    <w:rsid w:val="007C70D1"/>
    <w:rsid w:val="007C75CB"/>
    <w:rsid w:val="007C76BB"/>
    <w:rsid w:val="007C7D3C"/>
    <w:rsid w:val="007D0B3C"/>
    <w:rsid w:val="007D0D3A"/>
    <w:rsid w:val="007D12C2"/>
    <w:rsid w:val="007D13AA"/>
    <w:rsid w:val="007D154A"/>
    <w:rsid w:val="007D18CF"/>
    <w:rsid w:val="007D1F50"/>
    <w:rsid w:val="007D2964"/>
    <w:rsid w:val="007D2D2F"/>
    <w:rsid w:val="007D313C"/>
    <w:rsid w:val="007D3940"/>
    <w:rsid w:val="007D3E56"/>
    <w:rsid w:val="007D3FE4"/>
    <w:rsid w:val="007D41F7"/>
    <w:rsid w:val="007D4331"/>
    <w:rsid w:val="007D4655"/>
    <w:rsid w:val="007D473D"/>
    <w:rsid w:val="007D57BF"/>
    <w:rsid w:val="007D6146"/>
    <w:rsid w:val="007D6232"/>
    <w:rsid w:val="007D62E5"/>
    <w:rsid w:val="007D6406"/>
    <w:rsid w:val="007D6A46"/>
    <w:rsid w:val="007D70D2"/>
    <w:rsid w:val="007E047A"/>
    <w:rsid w:val="007E0E76"/>
    <w:rsid w:val="007E13A2"/>
    <w:rsid w:val="007E1B9A"/>
    <w:rsid w:val="007E20EB"/>
    <w:rsid w:val="007E25DF"/>
    <w:rsid w:val="007E3200"/>
    <w:rsid w:val="007E3844"/>
    <w:rsid w:val="007E39CC"/>
    <w:rsid w:val="007E3F6E"/>
    <w:rsid w:val="007E4028"/>
    <w:rsid w:val="007E465D"/>
    <w:rsid w:val="007E48F6"/>
    <w:rsid w:val="007E4F05"/>
    <w:rsid w:val="007E5330"/>
    <w:rsid w:val="007E56C3"/>
    <w:rsid w:val="007E5D03"/>
    <w:rsid w:val="007E6179"/>
    <w:rsid w:val="007E64FB"/>
    <w:rsid w:val="007E657D"/>
    <w:rsid w:val="007E6589"/>
    <w:rsid w:val="007E6E63"/>
    <w:rsid w:val="007E713B"/>
    <w:rsid w:val="007E7459"/>
    <w:rsid w:val="007E7ED1"/>
    <w:rsid w:val="007F1C1E"/>
    <w:rsid w:val="007F2D1D"/>
    <w:rsid w:val="007F30F3"/>
    <w:rsid w:val="007F325D"/>
    <w:rsid w:val="007F3ACD"/>
    <w:rsid w:val="007F4E7B"/>
    <w:rsid w:val="007F5283"/>
    <w:rsid w:val="007F5680"/>
    <w:rsid w:val="007F571B"/>
    <w:rsid w:val="007F676A"/>
    <w:rsid w:val="007F6A6C"/>
    <w:rsid w:val="007F7518"/>
    <w:rsid w:val="007F753D"/>
    <w:rsid w:val="007F7B47"/>
    <w:rsid w:val="00800219"/>
    <w:rsid w:val="008005A1"/>
    <w:rsid w:val="00800DB4"/>
    <w:rsid w:val="00800E25"/>
    <w:rsid w:val="008012D9"/>
    <w:rsid w:val="0080148E"/>
    <w:rsid w:val="00801642"/>
    <w:rsid w:val="00802580"/>
    <w:rsid w:val="0080299E"/>
    <w:rsid w:val="00802F66"/>
    <w:rsid w:val="0080338D"/>
    <w:rsid w:val="00803963"/>
    <w:rsid w:val="00803967"/>
    <w:rsid w:val="00803A3C"/>
    <w:rsid w:val="00803A62"/>
    <w:rsid w:val="00803D53"/>
    <w:rsid w:val="00804407"/>
    <w:rsid w:val="00804DF8"/>
    <w:rsid w:val="00804E32"/>
    <w:rsid w:val="008054FB"/>
    <w:rsid w:val="008058C3"/>
    <w:rsid w:val="00805A2B"/>
    <w:rsid w:val="00805AFD"/>
    <w:rsid w:val="00806567"/>
    <w:rsid w:val="00807E95"/>
    <w:rsid w:val="008102A2"/>
    <w:rsid w:val="008106CB"/>
    <w:rsid w:val="00810F61"/>
    <w:rsid w:val="00811188"/>
    <w:rsid w:val="00811629"/>
    <w:rsid w:val="008117BE"/>
    <w:rsid w:val="00811ACC"/>
    <w:rsid w:val="008123BE"/>
    <w:rsid w:val="00812B35"/>
    <w:rsid w:val="00812D9C"/>
    <w:rsid w:val="00812DF4"/>
    <w:rsid w:val="00813A14"/>
    <w:rsid w:val="00813C63"/>
    <w:rsid w:val="00813D76"/>
    <w:rsid w:val="00813F51"/>
    <w:rsid w:val="0081414A"/>
    <w:rsid w:val="00814324"/>
    <w:rsid w:val="008145EC"/>
    <w:rsid w:val="00814F5C"/>
    <w:rsid w:val="00815284"/>
    <w:rsid w:val="00815584"/>
    <w:rsid w:val="00816D53"/>
    <w:rsid w:val="00817C8D"/>
    <w:rsid w:val="008208E8"/>
    <w:rsid w:val="00820B88"/>
    <w:rsid w:val="00820E9C"/>
    <w:rsid w:val="0082194E"/>
    <w:rsid w:val="008219CA"/>
    <w:rsid w:val="00821C37"/>
    <w:rsid w:val="00822401"/>
    <w:rsid w:val="0082266C"/>
    <w:rsid w:val="008227D9"/>
    <w:rsid w:val="00822B68"/>
    <w:rsid w:val="00822D53"/>
    <w:rsid w:val="00822E39"/>
    <w:rsid w:val="008231DD"/>
    <w:rsid w:val="00823670"/>
    <w:rsid w:val="008236D3"/>
    <w:rsid w:val="00823A39"/>
    <w:rsid w:val="00823BFA"/>
    <w:rsid w:val="0082443C"/>
    <w:rsid w:val="00824A45"/>
    <w:rsid w:val="008253A7"/>
    <w:rsid w:val="0082545C"/>
    <w:rsid w:val="0082599B"/>
    <w:rsid w:val="008266EE"/>
    <w:rsid w:val="00826FE7"/>
    <w:rsid w:val="008272C1"/>
    <w:rsid w:val="00827637"/>
    <w:rsid w:val="00827DC3"/>
    <w:rsid w:val="008303C8"/>
    <w:rsid w:val="00830C95"/>
    <w:rsid w:val="00830F66"/>
    <w:rsid w:val="008318C2"/>
    <w:rsid w:val="00831A76"/>
    <w:rsid w:val="00831BEC"/>
    <w:rsid w:val="00831FA1"/>
    <w:rsid w:val="00832235"/>
    <w:rsid w:val="00832519"/>
    <w:rsid w:val="008326C3"/>
    <w:rsid w:val="00832DE8"/>
    <w:rsid w:val="00832FFB"/>
    <w:rsid w:val="0083301B"/>
    <w:rsid w:val="008331C3"/>
    <w:rsid w:val="00834B7A"/>
    <w:rsid w:val="00834E22"/>
    <w:rsid w:val="00834EEA"/>
    <w:rsid w:val="008353BD"/>
    <w:rsid w:val="00835605"/>
    <w:rsid w:val="00835BBC"/>
    <w:rsid w:val="00835ED2"/>
    <w:rsid w:val="00836659"/>
    <w:rsid w:val="00836824"/>
    <w:rsid w:val="00836991"/>
    <w:rsid w:val="00836B19"/>
    <w:rsid w:val="00836E4C"/>
    <w:rsid w:val="00837746"/>
    <w:rsid w:val="0083787D"/>
    <w:rsid w:val="008408E0"/>
    <w:rsid w:val="00840F0C"/>
    <w:rsid w:val="008413E9"/>
    <w:rsid w:val="00841705"/>
    <w:rsid w:val="0084282A"/>
    <w:rsid w:val="00842EFC"/>
    <w:rsid w:val="0084392A"/>
    <w:rsid w:val="00843E1F"/>
    <w:rsid w:val="00844189"/>
    <w:rsid w:val="00844332"/>
    <w:rsid w:val="00844453"/>
    <w:rsid w:val="00844768"/>
    <w:rsid w:val="00844A44"/>
    <w:rsid w:val="00844D58"/>
    <w:rsid w:val="00844FD5"/>
    <w:rsid w:val="00845191"/>
    <w:rsid w:val="00845450"/>
    <w:rsid w:val="0084580A"/>
    <w:rsid w:val="00845B42"/>
    <w:rsid w:val="00846F84"/>
    <w:rsid w:val="00847F8F"/>
    <w:rsid w:val="00847FA9"/>
    <w:rsid w:val="00850274"/>
    <w:rsid w:val="00850927"/>
    <w:rsid w:val="00851078"/>
    <w:rsid w:val="00851238"/>
    <w:rsid w:val="008515EF"/>
    <w:rsid w:val="008516ED"/>
    <w:rsid w:val="00851D3A"/>
    <w:rsid w:val="008527AB"/>
    <w:rsid w:val="00852E73"/>
    <w:rsid w:val="008534AE"/>
    <w:rsid w:val="0085406F"/>
    <w:rsid w:val="008543E0"/>
    <w:rsid w:val="00854BDF"/>
    <w:rsid w:val="008550A7"/>
    <w:rsid w:val="00855508"/>
    <w:rsid w:val="00855872"/>
    <w:rsid w:val="00855BD3"/>
    <w:rsid w:val="00855DCF"/>
    <w:rsid w:val="00855DD2"/>
    <w:rsid w:val="0085627C"/>
    <w:rsid w:val="00856D0C"/>
    <w:rsid w:val="00857251"/>
    <w:rsid w:val="00857522"/>
    <w:rsid w:val="00857630"/>
    <w:rsid w:val="00857CA4"/>
    <w:rsid w:val="00857E20"/>
    <w:rsid w:val="008609E4"/>
    <w:rsid w:val="0086105A"/>
    <w:rsid w:val="008610DB"/>
    <w:rsid w:val="008615B8"/>
    <w:rsid w:val="008617C8"/>
    <w:rsid w:val="0086190F"/>
    <w:rsid w:val="00861B7E"/>
    <w:rsid w:val="00861D5A"/>
    <w:rsid w:val="0086212D"/>
    <w:rsid w:val="0086221D"/>
    <w:rsid w:val="008624E9"/>
    <w:rsid w:val="008625E5"/>
    <w:rsid w:val="00862B24"/>
    <w:rsid w:val="00862C79"/>
    <w:rsid w:val="00862C9A"/>
    <w:rsid w:val="00862E57"/>
    <w:rsid w:val="00862EEE"/>
    <w:rsid w:val="00863EE8"/>
    <w:rsid w:val="00864051"/>
    <w:rsid w:val="008647E3"/>
    <w:rsid w:val="008655FA"/>
    <w:rsid w:val="00865604"/>
    <w:rsid w:val="00865E12"/>
    <w:rsid w:val="00865F95"/>
    <w:rsid w:val="008660D2"/>
    <w:rsid w:val="0086633D"/>
    <w:rsid w:val="00867003"/>
    <w:rsid w:val="008676F8"/>
    <w:rsid w:val="008678F9"/>
    <w:rsid w:val="0087000B"/>
    <w:rsid w:val="00870128"/>
    <w:rsid w:val="008702E5"/>
    <w:rsid w:val="00870B35"/>
    <w:rsid w:val="00870EE7"/>
    <w:rsid w:val="008719A0"/>
    <w:rsid w:val="00871B83"/>
    <w:rsid w:val="00871FC4"/>
    <w:rsid w:val="0087278F"/>
    <w:rsid w:val="008727C4"/>
    <w:rsid w:val="0087299E"/>
    <w:rsid w:val="00872BF6"/>
    <w:rsid w:val="00873245"/>
    <w:rsid w:val="00873490"/>
    <w:rsid w:val="00873AC5"/>
    <w:rsid w:val="00873AC8"/>
    <w:rsid w:val="008743EC"/>
    <w:rsid w:val="008746B3"/>
    <w:rsid w:val="00874C43"/>
    <w:rsid w:val="00875561"/>
    <w:rsid w:val="00876133"/>
    <w:rsid w:val="00876161"/>
    <w:rsid w:val="00876826"/>
    <w:rsid w:val="008770CA"/>
    <w:rsid w:val="00877517"/>
    <w:rsid w:val="00877594"/>
    <w:rsid w:val="00880A4C"/>
    <w:rsid w:val="00880C7A"/>
    <w:rsid w:val="00880DDD"/>
    <w:rsid w:val="00880E2E"/>
    <w:rsid w:val="008812AB"/>
    <w:rsid w:val="00881699"/>
    <w:rsid w:val="00881A6D"/>
    <w:rsid w:val="008825BE"/>
    <w:rsid w:val="00882E50"/>
    <w:rsid w:val="00882F15"/>
    <w:rsid w:val="00883043"/>
    <w:rsid w:val="00883A24"/>
    <w:rsid w:val="00883ED1"/>
    <w:rsid w:val="00884725"/>
    <w:rsid w:val="008847BD"/>
    <w:rsid w:val="00885476"/>
    <w:rsid w:val="00885928"/>
    <w:rsid w:val="00886281"/>
    <w:rsid w:val="0088725F"/>
    <w:rsid w:val="00887571"/>
    <w:rsid w:val="00887F60"/>
    <w:rsid w:val="00890492"/>
    <w:rsid w:val="00890BE2"/>
    <w:rsid w:val="00890D14"/>
    <w:rsid w:val="00891206"/>
    <w:rsid w:val="00891233"/>
    <w:rsid w:val="00891625"/>
    <w:rsid w:val="008916E1"/>
    <w:rsid w:val="00891752"/>
    <w:rsid w:val="008917A5"/>
    <w:rsid w:val="00891B51"/>
    <w:rsid w:val="00892566"/>
    <w:rsid w:val="00894E87"/>
    <w:rsid w:val="0089533D"/>
    <w:rsid w:val="008955C5"/>
    <w:rsid w:val="008957CE"/>
    <w:rsid w:val="00895821"/>
    <w:rsid w:val="0089660B"/>
    <w:rsid w:val="0089697D"/>
    <w:rsid w:val="00896FDB"/>
    <w:rsid w:val="00897117"/>
    <w:rsid w:val="0089735A"/>
    <w:rsid w:val="00897456"/>
    <w:rsid w:val="008A0273"/>
    <w:rsid w:val="008A04AA"/>
    <w:rsid w:val="008A05E9"/>
    <w:rsid w:val="008A09FA"/>
    <w:rsid w:val="008A0B7D"/>
    <w:rsid w:val="008A0ED5"/>
    <w:rsid w:val="008A2262"/>
    <w:rsid w:val="008A22D5"/>
    <w:rsid w:val="008A23A6"/>
    <w:rsid w:val="008A24A5"/>
    <w:rsid w:val="008A2E36"/>
    <w:rsid w:val="008A2E3F"/>
    <w:rsid w:val="008A30DA"/>
    <w:rsid w:val="008A3903"/>
    <w:rsid w:val="008A3DF7"/>
    <w:rsid w:val="008A4317"/>
    <w:rsid w:val="008A4C5D"/>
    <w:rsid w:val="008A5077"/>
    <w:rsid w:val="008A5BFD"/>
    <w:rsid w:val="008A628E"/>
    <w:rsid w:val="008A6F39"/>
    <w:rsid w:val="008A7163"/>
    <w:rsid w:val="008A7331"/>
    <w:rsid w:val="008A73CA"/>
    <w:rsid w:val="008A79C4"/>
    <w:rsid w:val="008B07C4"/>
    <w:rsid w:val="008B0BC8"/>
    <w:rsid w:val="008B1A77"/>
    <w:rsid w:val="008B21A0"/>
    <w:rsid w:val="008B2E4E"/>
    <w:rsid w:val="008B2F9D"/>
    <w:rsid w:val="008B3EB7"/>
    <w:rsid w:val="008B3F2F"/>
    <w:rsid w:val="008B47FD"/>
    <w:rsid w:val="008B495F"/>
    <w:rsid w:val="008B49E1"/>
    <w:rsid w:val="008B4D47"/>
    <w:rsid w:val="008B4ED5"/>
    <w:rsid w:val="008B5047"/>
    <w:rsid w:val="008B504D"/>
    <w:rsid w:val="008B567E"/>
    <w:rsid w:val="008B578E"/>
    <w:rsid w:val="008B5B15"/>
    <w:rsid w:val="008B5C38"/>
    <w:rsid w:val="008B5D78"/>
    <w:rsid w:val="008B69F5"/>
    <w:rsid w:val="008B7414"/>
    <w:rsid w:val="008B7E51"/>
    <w:rsid w:val="008C009A"/>
    <w:rsid w:val="008C03F6"/>
    <w:rsid w:val="008C1584"/>
    <w:rsid w:val="008C15F9"/>
    <w:rsid w:val="008C1823"/>
    <w:rsid w:val="008C19FA"/>
    <w:rsid w:val="008C267B"/>
    <w:rsid w:val="008C2C3E"/>
    <w:rsid w:val="008C32FD"/>
    <w:rsid w:val="008C39F9"/>
    <w:rsid w:val="008C3DDB"/>
    <w:rsid w:val="008C4C57"/>
    <w:rsid w:val="008C5C20"/>
    <w:rsid w:val="008C6206"/>
    <w:rsid w:val="008C6877"/>
    <w:rsid w:val="008C6F0B"/>
    <w:rsid w:val="008C74E7"/>
    <w:rsid w:val="008D030E"/>
    <w:rsid w:val="008D120B"/>
    <w:rsid w:val="008D120E"/>
    <w:rsid w:val="008D1443"/>
    <w:rsid w:val="008D1F76"/>
    <w:rsid w:val="008D2672"/>
    <w:rsid w:val="008D2A21"/>
    <w:rsid w:val="008D2B48"/>
    <w:rsid w:val="008D2E90"/>
    <w:rsid w:val="008D2EE7"/>
    <w:rsid w:val="008D2FC1"/>
    <w:rsid w:val="008D374C"/>
    <w:rsid w:val="008D4090"/>
    <w:rsid w:val="008D4677"/>
    <w:rsid w:val="008D483E"/>
    <w:rsid w:val="008D50D8"/>
    <w:rsid w:val="008D541A"/>
    <w:rsid w:val="008D576C"/>
    <w:rsid w:val="008D5F44"/>
    <w:rsid w:val="008D63E2"/>
    <w:rsid w:val="008D6E1A"/>
    <w:rsid w:val="008E00EA"/>
    <w:rsid w:val="008E0146"/>
    <w:rsid w:val="008E0B49"/>
    <w:rsid w:val="008E0BE1"/>
    <w:rsid w:val="008E1201"/>
    <w:rsid w:val="008E1300"/>
    <w:rsid w:val="008E1BB0"/>
    <w:rsid w:val="008E1F18"/>
    <w:rsid w:val="008E267E"/>
    <w:rsid w:val="008E2807"/>
    <w:rsid w:val="008E2CF6"/>
    <w:rsid w:val="008E2D42"/>
    <w:rsid w:val="008E2F4E"/>
    <w:rsid w:val="008E304C"/>
    <w:rsid w:val="008E325D"/>
    <w:rsid w:val="008E3552"/>
    <w:rsid w:val="008E3A77"/>
    <w:rsid w:val="008E3E2E"/>
    <w:rsid w:val="008E55E3"/>
    <w:rsid w:val="008E61CA"/>
    <w:rsid w:val="008E651F"/>
    <w:rsid w:val="008E670B"/>
    <w:rsid w:val="008E6EAA"/>
    <w:rsid w:val="008E70FA"/>
    <w:rsid w:val="008E727F"/>
    <w:rsid w:val="008E7385"/>
    <w:rsid w:val="008E7710"/>
    <w:rsid w:val="008E7B41"/>
    <w:rsid w:val="008F01E8"/>
    <w:rsid w:val="008F07A5"/>
    <w:rsid w:val="008F11FF"/>
    <w:rsid w:val="008F17EA"/>
    <w:rsid w:val="008F1AFE"/>
    <w:rsid w:val="008F2190"/>
    <w:rsid w:val="008F2610"/>
    <w:rsid w:val="008F27B8"/>
    <w:rsid w:val="008F3BBD"/>
    <w:rsid w:val="008F3F1F"/>
    <w:rsid w:val="008F4052"/>
    <w:rsid w:val="008F4643"/>
    <w:rsid w:val="008F5358"/>
    <w:rsid w:val="008F59DA"/>
    <w:rsid w:val="008F60DA"/>
    <w:rsid w:val="008F615B"/>
    <w:rsid w:val="008F64D3"/>
    <w:rsid w:val="008F6D86"/>
    <w:rsid w:val="008F71FD"/>
    <w:rsid w:val="008F746A"/>
    <w:rsid w:val="008F7663"/>
    <w:rsid w:val="009005F1"/>
    <w:rsid w:val="00900730"/>
    <w:rsid w:val="00900B25"/>
    <w:rsid w:val="00900F60"/>
    <w:rsid w:val="0090235B"/>
    <w:rsid w:val="0090251B"/>
    <w:rsid w:val="009026B9"/>
    <w:rsid w:val="00902AA7"/>
    <w:rsid w:val="00902ABA"/>
    <w:rsid w:val="00903197"/>
    <w:rsid w:val="009033A7"/>
    <w:rsid w:val="009039EE"/>
    <w:rsid w:val="00903D1A"/>
    <w:rsid w:val="0090430D"/>
    <w:rsid w:val="00904991"/>
    <w:rsid w:val="00904B70"/>
    <w:rsid w:val="00904C10"/>
    <w:rsid w:val="00904CBC"/>
    <w:rsid w:val="0090590F"/>
    <w:rsid w:val="009059BD"/>
    <w:rsid w:val="009060FF"/>
    <w:rsid w:val="009065BC"/>
    <w:rsid w:val="00907B64"/>
    <w:rsid w:val="00907F43"/>
    <w:rsid w:val="009100BF"/>
    <w:rsid w:val="00910774"/>
    <w:rsid w:val="009114F7"/>
    <w:rsid w:val="00913D38"/>
    <w:rsid w:val="00913D41"/>
    <w:rsid w:val="00913D88"/>
    <w:rsid w:val="00914665"/>
    <w:rsid w:val="0091469F"/>
    <w:rsid w:val="0091507D"/>
    <w:rsid w:val="00915369"/>
    <w:rsid w:val="00915B9E"/>
    <w:rsid w:val="0091610A"/>
    <w:rsid w:val="00916404"/>
    <w:rsid w:val="00917054"/>
    <w:rsid w:val="00920197"/>
    <w:rsid w:val="009208FE"/>
    <w:rsid w:val="00920C06"/>
    <w:rsid w:val="00921309"/>
    <w:rsid w:val="00921943"/>
    <w:rsid w:val="00921AC3"/>
    <w:rsid w:val="00921E02"/>
    <w:rsid w:val="00922918"/>
    <w:rsid w:val="0092316C"/>
    <w:rsid w:val="00923267"/>
    <w:rsid w:val="00924662"/>
    <w:rsid w:val="0092492C"/>
    <w:rsid w:val="00924AAF"/>
    <w:rsid w:val="00924F67"/>
    <w:rsid w:val="009253DF"/>
    <w:rsid w:val="00925931"/>
    <w:rsid w:val="00927B37"/>
    <w:rsid w:val="00927E2E"/>
    <w:rsid w:val="009303B0"/>
    <w:rsid w:val="009313F5"/>
    <w:rsid w:val="00931489"/>
    <w:rsid w:val="00931BF6"/>
    <w:rsid w:val="00931CC3"/>
    <w:rsid w:val="00931DDC"/>
    <w:rsid w:val="009324C1"/>
    <w:rsid w:val="00932FA0"/>
    <w:rsid w:val="009331D2"/>
    <w:rsid w:val="00933E18"/>
    <w:rsid w:val="009348BE"/>
    <w:rsid w:val="00934B69"/>
    <w:rsid w:val="0093567B"/>
    <w:rsid w:val="009358EA"/>
    <w:rsid w:val="00935B26"/>
    <w:rsid w:val="00935C00"/>
    <w:rsid w:val="00935F59"/>
    <w:rsid w:val="009362E9"/>
    <w:rsid w:val="009368B3"/>
    <w:rsid w:val="00936A2F"/>
    <w:rsid w:val="00936B6E"/>
    <w:rsid w:val="00936F5A"/>
    <w:rsid w:val="00937408"/>
    <w:rsid w:val="00940929"/>
    <w:rsid w:val="00940C0B"/>
    <w:rsid w:val="00941210"/>
    <w:rsid w:val="00941665"/>
    <w:rsid w:val="00941F4C"/>
    <w:rsid w:val="0094226A"/>
    <w:rsid w:val="0094264D"/>
    <w:rsid w:val="009426B6"/>
    <w:rsid w:val="0094281A"/>
    <w:rsid w:val="00942C29"/>
    <w:rsid w:val="00942EBD"/>
    <w:rsid w:val="00943737"/>
    <w:rsid w:val="00943A70"/>
    <w:rsid w:val="00944358"/>
    <w:rsid w:val="00944678"/>
    <w:rsid w:val="00944695"/>
    <w:rsid w:val="0094469A"/>
    <w:rsid w:val="00944E7F"/>
    <w:rsid w:val="0094510E"/>
    <w:rsid w:val="00945589"/>
    <w:rsid w:val="009459E6"/>
    <w:rsid w:val="00945B62"/>
    <w:rsid w:val="009466EF"/>
    <w:rsid w:val="00946AF8"/>
    <w:rsid w:val="00947157"/>
    <w:rsid w:val="00947215"/>
    <w:rsid w:val="009473C5"/>
    <w:rsid w:val="00947847"/>
    <w:rsid w:val="00947AF5"/>
    <w:rsid w:val="00947D47"/>
    <w:rsid w:val="00950264"/>
    <w:rsid w:val="00950284"/>
    <w:rsid w:val="0095073F"/>
    <w:rsid w:val="00950AC2"/>
    <w:rsid w:val="00950FA8"/>
    <w:rsid w:val="00950FB5"/>
    <w:rsid w:val="009514B1"/>
    <w:rsid w:val="00951A96"/>
    <w:rsid w:val="00952118"/>
    <w:rsid w:val="0095249C"/>
    <w:rsid w:val="00952B6E"/>
    <w:rsid w:val="00953122"/>
    <w:rsid w:val="00953429"/>
    <w:rsid w:val="00953563"/>
    <w:rsid w:val="00953E11"/>
    <w:rsid w:val="0095471C"/>
    <w:rsid w:val="00954D0A"/>
    <w:rsid w:val="00954DFF"/>
    <w:rsid w:val="00955333"/>
    <w:rsid w:val="009553D8"/>
    <w:rsid w:val="00955A27"/>
    <w:rsid w:val="00955A99"/>
    <w:rsid w:val="00955B2D"/>
    <w:rsid w:val="00955B7D"/>
    <w:rsid w:val="00955F4E"/>
    <w:rsid w:val="00957574"/>
    <w:rsid w:val="00957ADC"/>
    <w:rsid w:val="009601AD"/>
    <w:rsid w:val="009602B9"/>
    <w:rsid w:val="00960337"/>
    <w:rsid w:val="009607A4"/>
    <w:rsid w:val="00960AEC"/>
    <w:rsid w:val="00960B27"/>
    <w:rsid w:val="009610CF"/>
    <w:rsid w:val="009611EF"/>
    <w:rsid w:val="009614C6"/>
    <w:rsid w:val="00961DB6"/>
    <w:rsid w:val="00962649"/>
    <w:rsid w:val="00962E8E"/>
    <w:rsid w:val="0096374A"/>
    <w:rsid w:val="00963E15"/>
    <w:rsid w:val="00964594"/>
    <w:rsid w:val="009645F0"/>
    <w:rsid w:val="00964813"/>
    <w:rsid w:val="00964C36"/>
    <w:rsid w:val="0096578C"/>
    <w:rsid w:val="00965921"/>
    <w:rsid w:val="009659D3"/>
    <w:rsid w:val="00965AF9"/>
    <w:rsid w:val="00965EF1"/>
    <w:rsid w:val="00965F7A"/>
    <w:rsid w:val="009668E5"/>
    <w:rsid w:val="0096733E"/>
    <w:rsid w:val="00967407"/>
    <w:rsid w:val="00970CE1"/>
    <w:rsid w:val="00971008"/>
    <w:rsid w:val="00971DBA"/>
    <w:rsid w:val="00971E41"/>
    <w:rsid w:val="00971EAB"/>
    <w:rsid w:val="009727D3"/>
    <w:rsid w:val="009729D9"/>
    <w:rsid w:val="009731B4"/>
    <w:rsid w:val="0097334B"/>
    <w:rsid w:val="00973BEE"/>
    <w:rsid w:val="00974685"/>
    <w:rsid w:val="00974724"/>
    <w:rsid w:val="00974E52"/>
    <w:rsid w:val="00975323"/>
    <w:rsid w:val="00975D4C"/>
    <w:rsid w:val="0097608E"/>
    <w:rsid w:val="0097635B"/>
    <w:rsid w:val="00976DF7"/>
    <w:rsid w:val="00976F5D"/>
    <w:rsid w:val="00976FDF"/>
    <w:rsid w:val="00977031"/>
    <w:rsid w:val="00977070"/>
    <w:rsid w:val="00977285"/>
    <w:rsid w:val="009774AA"/>
    <w:rsid w:val="00977836"/>
    <w:rsid w:val="00977935"/>
    <w:rsid w:val="00980895"/>
    <w:rsid w:val="0098105E"/>
    <w:rsid w:val="00981604"/>
    <w:rsid w:val="0098184D"/>
    <w:rsid w:val="00981C8D"/>
    <w:rsid w:val="00981E51"/>
    <w:rsid w:val="00982F66"/>
    <w:rsid w:val="00983CC1"/>
    <w:rsid w:val="00983DD1"/>
    <w:rsid w:val="0098462E"/>
    <w:rsid w:val="00985143"/>
    <w:rsid w:val="00985199"/>
    <w:rsid w:val="00985228"/>
    <w:rsid w:val="009854C2"/>
    <w:rsid w:val="009855A2"/>
    <w:rsid w:val="009855DD"/>
    <w:rsid w:val="00985E56"/>
    <w:rsid w:val="00985FD7"/>
    <w:rsid w:val="00985FDB"/>
    <w:rsid w:val="00986314"/>
    <w:rsid w:val="00986A80"/>
    <w:rsid w:val="00986AE8"/>
    <w:rsid w:val="0098704C"/>
    <w:rsid w:val="0098780F"/>
    <w:rsid w:val="00991175"/>
    <w:rsid w:val="00991E81"/>
    <w:rsid w:val="0099213B"/>
    <w:rsid w:val="00992721"/>
    <w:rsid w:val="00992B0C"/>
    <w:rsid w:val="0099385F"/>
    <w:rsid w:val="00993B3D"/>
    <w:rsid w:val="00993CA5"/>
    <w:rsid w:val="009943CE"/>
    <w:rsid w:val="009948E0"/>
    <w:rsid w:val="009948ED"/>
    <w:rsid w:val="00994B19"/>
    <w:rsid w:val="00995315"/>
    <w:rsid w:val="009954D0"/>
    <w:rsid w:val="00995598"/>
    <w:rsid w:val="009956FF"/>
    <w:rsid w:val="009958EA"/>
    <w:rsid w:val="00995F93"/>
    <w:rsid w:val="00996BAA"/>
    <w:rsid w:val="009972C4"/>
    <w:rsid w:val="009972D9"/>
    <w:rsid w:val="00997364"/>
    <w:rsid w:val="00997556"/>
    <w:rsid w:val="009A0222"/>
    <w:rsid w:val="009A0476"/>
    <w:rsid w:val="009A070E"/>
    <w:rsid w:val="009A0B11"/>
    <w:rsid w:val="009A0BBF"/>
    <w:rsid w:val="009A0D20"/>
    <w:rsid w:val="009A11A3"/>
    <w:rsid w:val="009A1B0F"/>
    <w:rsid w:val="009A2256"/>
    <w:rsid w:val="009A298A"/>
    <w:rsid w:val="009A2993"/>
    <w:rsid w:val="009A2C6D"/>
    <w:rsid w:val="009A4070"/>
    <w:rsid w:val="009A442E"/>
    <w:rsid w:val="009A47A1"/>
    <w:rsid w:val="009A49E7"/>
    <w:rsid w:val="009A4AFC"/>
    <w:rsid w:val="009A4FC0"/>
    <w:rsid w:val="009A5427"/>
    <w:rsid w:val="009A546E"/>
    <w:rsid w:val="009A57DA"/>
    <w:rsid w:val="009A586A"/>
    <w:rsid w:val="009A5FA6"/>
    <w:rsid w:val="009A61E4"/>
    <w:rsid w:val="009A6E4A"/>
    <w:rsid w:val="009A6E92"/>
    <w:rsid w:val="009A6ED5"/>
    <w:rsid w:val="009A70D9"/>
    <w:rsid w:val="009A7203"/>
    <w:rsid w:val="009A7408"/>
    <w:rsid w:val="009A7B3F"/>
    <w:rsid w:val="009A7C5D"/>
    <w:rsid w:val="009A7F23"/>
    <w:rsid w:val="009B01F2"/>
    <w:rsid w:val="009B0344"/>
    <w:rsid w:val="009B0373"/>
    <w:rsid w:val="009B0433"/>
    <w:rsid w:val="009B0516"/>
    <w:rsid w:val="009B089B"/>
    <w:rsid w:val="009B0BEE"/>
    <w:rsid w:val="009B0CAA"/>
    <w:rsid w:val="009B12F5"/>
    <w:rsid w:val="009B39BB"/>
    <w:rsid w:val="009B39F9"/>
    <w:rsid w:val="009B3B3F"/>
    <w:rsid w:val="009B3DB4"/>
    <w:rsid w:val="009B41BB"/>
    <w:rsid w:val="009B443C"/>
    <w:rsid w:val="009B45EB"/>
    <w:rsid w:val="009B568C"/>
    <w:rsid w:val="009B5A1A"/>
    <w:rsid w:val="009B5ADF"/>
    <w:rsid w:val="009B5B5C"/>
    <w:rsid w:val="009B5CF9"/>
    <w:rsid w:val="009B6A18"/>
    <w:rsid w:val="009B6D76"/>
    <w:rsid w:val="009B7037"/>
    <w:rsid w:val="009B704A"/>
    <w:rsid w:val="009B7B05"/>
    <w:rsid w:val="009B7BD2"/>
    <w:rsid w:val="009B7F2D"/>
    <w:rsid w:val="009C00A5"/>
    <w:rsid w:val="009C0AD4"/>
    <w:rsid w:val="009C183B"/>
    <w:rsid w:val="009C1A37"/>
    <w:rsid w:val="009C1A9D"/>
    <w:rsid w:val="009C240E"/>
    <w:rsid w:val="009C2485"/>
    <w:rsid w:val="009C2C9E"/>
    <w:rsid w:val="009C2F99"/>
    <w:rsid w:val="009C30CD"/>
    <w:rsid w:val="009C32F2"/>
    <w:rsid w:val="009C332F"/>
    <w:rsid w:val="009C33F3"/>
    <w:rsid w:val="009C35E1"/>
    <w:rsid w:val="009C37AE"/>
    <w:rsid w:val="009C4005"/>
    <w:rsid w:val="009C48E5"/>
    <w:rsid w:val="009C496F"/>
    <w:rsid w:val="009C5075"/>
    <w:rsid w:val="009C5154"/>
    <w:rsid w:val="009C538D"/>
    <w:rsid w:val="009C626F"/>
    <w:rsid w:val="009C68AE"/>
    <w:rsid w:val="009C696A"/>
    <w:rsid w:val="009C6B64"/>
    <w:rsid w:val="009C700A"/>
    <w:rsid w:val="009C760A"/>
    <w:rsid w:val="009D07FC"/>
    <w:rsid w:val="009D1D9D"/>
    <w:rsid w:val="009D1E92"/>
    <w:rsid w:val="009D215E"/>
    <w:rsid w:val="009D2A95"/>
    <w:rsid w:val="009D2F9D"/>
    <w:rsid w:val="009D3130"/>
    <w:rsid w:val="009D376E"/>
    <w:rsid w:val="009D3809"/>
    <w:rsid w:val="009D3ADC"/>
    <w:rsid w:val="009D446A"/>
    <w:rsid w:val="009D483D"/>
    <w:rsid w:val="009D49F8"/>
    <w:rsid w:val="009D4B02"/>
    <w:rsid w:val="009D5B13"/>
    <w:rsid w:val="009D5E83"/>
    <w:rsid w:val="009D60C6"/>
    <w:rsid w:val="009D6966"/>
    <w:rsid w:val="009D69A8"/>
    <w:rsid w:val="009D6B2B"/>
    <w:rsid w:val="009D6DD9"/>
    <w:rsid w:val="009D6F48"/>
    <w:rsid w:val="009D726D"/>
    <w:rsid w:val="009D7619"/>
    <w:rsid w:val="009D7BF1"/>
    <w:rsid w:val="009E0476"/>
    <w:rsid w:val="009E07BE"/>
    <w:rsid w:val="009E0A04"/>
    <w:rsid w:val="009E1084"/>
    <w:rsid w:val="009E1570"/>
    <w:rsid w:val="009E1869"/>
    <w:rsid w:val="009E1EC1"/>
    <w:rsid w:val="009E23B3"/>
    <w:rsid w:val="009E27ED"/>
    <w:rsid w:val="009E286E"/>
    <w:rsid w:val="009E2C00"/>
    <w:rsid w:val="009E32BB"/>
    <w:rsid w:val="009E39AC"/>
    <w:rsid w:val="009E3CDB"/>
    <w:rsid w:val="009E40B7"/>
    <w:rsid w:val="009E4638"/>
    <w:rsid w:val="009E46D9"/>
    <w:rsid w:val="009E4761"/>
    <w:rsid w:val="009E47FC"/>
    <w:rsid w:val="009E4E57"/>
    <w:rsid w:val="009E508F"/>
    <w:rsid w:val="009E50C3"/>
    <w:rsid w:val="009E556B"/>
    <w:rsid w:val="009E5856"/>
    <w:rsid w:val="009E5B5B"/>
    <w:rsid w:val="009E632B"/>
    <w:rsid w:val="009E6888"/>
    <w:rsid w:val="009E6ADA"/>
    <w:rsid w:val="009E6F35"/>
    <w:rsid w:val="009E7744"/>
    <w:rsid w:val="009E78EB"/>
    <w:rsid w:val="009E7EDF"/>
    <w:rsid w:val="009E7F89"/>
    <w:rsid w:val="009F091A"/>
    <w:rsid w:val="009F0CB1"/>
    <w:rsid w:val="009F1053"/>
    <w:rsid w:val="009F11F1"/>
    <w:rsid w:val="009F14D0"/>
    <w:rsid w:val="009F2241"/>
    <w:rsid w:val="009F269F"/>
    <w:rsid w:val="009F2820"/>
    <w:rsid w:val="009F3201"/>
    <w:rsid w:val="009F387A"/>
    <w:rsid w:val="009F39C6"/>
    <w:rsid w:val="009F3C37"/>
    <w:rsid w:val="009F4106"/>
    <w:rsid w:val="009F4152"/>
    <w:rsid w:val="009F4730"/>
    <w:rsid w:val="009F4F31"/>
    <w:rsid w:val="009F51CD"/>
    <w:rsid w:val="009F5938"/>
    <w:rsid w:val="009F5ADD"/>
    <w:rsid w:val="009F5B71"/>
    <w:rsid w:val="009F6439"/>
    <w:rsid w:val="009F6777"/>
    <w:rsid w:val="009F684C"/>
    <w:rsid w:val="009F6DEF"/>
    <w:rsid w:val="009F6F10"/>
    <w:rsid w:val="009F72E2"/>
    <w:rsid w:val="009F783E"/>
    <w:rsid w:val="009F7949"/>
    <w:rsid w:val="009F7A81"/>
    <w:rsid w:val="00A0042A"/>
    <w:rsid w:val="00A00A83"/>
    <w:rsid w:val="00A00C9F"/>
    <w:rsid w:val="00A01158"/>
    <w:rsid w:val="00A011EE"/>
    <w:rsid w:val="00A01466"/>
    <w:rsid w:val="00A01CFD"/>
    <w:rsid w:val="00A01E52"/>
    <w:rsid w:val="00A01E57"/>
    <w:rsid w:val="00A01FD7"/>
    <w:rsid w:val="00A034DC"/>
    <w:rsid w:val="00A03902"/>
    <w:rsid w:val="00A0472B"/>
    <w:rsid w:val="00A054E4"/>
    <w:rsid w:val="00A05C4F"/>
    <w:rsid w:val="00A05FD7"/>
    <w:rsid w:val="00A0639E"/>
    <w:rsid w:val="00A06474"/>
    <w:rsid w:val="00A06C7C"/>
    <w:rsid w:val="00A06D9A"/>
    <w:rsid w:val="00A07B31"/>
    <w:rsid w:val="00A07B61"/>
    <w:rsid w:val="00A07C82"/>
    <w:rsid w:val="00A106D1"/>
    <w:rsid w:val="00A10700"/>
    <w:rsid w:val="00A1075F"/>
    <w:rsid w:val="00A111D1"/>
    <w:rsid w:val="00A11291"/>
    <w:rsid w:val="00A11592"/>
    <w:rsid w:val="00A116E2"/>
    <w:rsid w:val="00A11803"/>
    <w:rsid w:val="00A11DA5"/>
    <w:rsid w:val="00A11F3F"/>
    <w:rsid w:val="00A12341"/>
    <w:rsid w:val="00A12407"/>
    <w:rsid w:val="00A12820"/>
    <w:rsid w:val="00A13807"/>
    <w:rsid w:val="00A14090"/>
    <w:rsid w:val="00A148A5"/>
    <w:rsid w:val="00A148F0"/>
    <w:rsid w:val="00A1511D"/>
    <w:rsid w:val="00A157A4"/>
    <w:rsid w:val="00A1610C"/>
    <w:rsid w:val="00A16E5D"/>
    <w:rsid w:val="00A1732B"/>
    <w:rsid w:val="00A20166"/>
    <w:rsid w:val="00A201BF"/>
    <w:rsid w:val="00A21069"/>
    <w:rsid w:val="00A21792"/>
    <w:rsid w:val="00A21EDD"/>
    <w:rsid w:val="00A223E1"/>
    <w:rsid w:val="00A22BC1"/>
    <w:rsid w:val="00A22DA6"/>
    <w:rsid w:val="00A23FB0"/>
    <w:rsid w:val="00A24A2A"/>
    <w:rsid w:val="00A24B75"/>
    <w:rsid w:val="00A24E62"/>
    <w:rsid w:val="00A25671"/>
    <w:rsid w:val="00A26238"/>
    <w:rsid w:val="00A26439"/>
    <w:rsid w:val="00A266AC"/>
    <w:rsid w:val="00A267D3"/>
    <w:rsid w:val="00A26E03"/>
    <w:rsid w:val="00A26FF5"/>
    <w:rsid w:val="00A270CE"/>
    <w:rsid w:val="00A2762B"/>
    <w:rsid w:val="00A30A91"/>
    <w:rsid w:val="00A30AF0"/>
    <w:rsid w:val="00A317BB"/>
    <w:rsid w:val="00A32871"/>
    <w:rsid w:val="00A32C63"/>
    <w:rsid w:val="00A32DC3"/>
    <w:rsid w:val="00A334A3"/>
    <w:rsid w:val="00A335D1"/>
    <w:rsid w:val="00A338D4"/>
    <w:rsid w:val="00A338E4"/>
    <w:rsid w:val="00A33F37"/>
    <w:rsid w:val="00A3427C"/>
    <w:rsid w:val="00A3437E"/>
    <w:rsid w:val="00A34512"/>
    <w:rsid w:val="00A3464B"/>
    <w:rsid w:val="00A34B5E"/>
    <w:rsid w:val="00A354B8"/>
    <w:rsid w:val="00A356DE"/>
    <w:rsid w:val="00A359CC"/>
    <w:rsid w:val="00A35AD2"/>
    <w:rsid w:val="00A3731D"/>
    <w:rsid w:val="00A37398"/>
    <w:rsid w:val="00A40583"/>
    <w:rsid w:val="00A407A2"/>
    <w:rsid w:val="00A407BD"/>
    <w:rsid w:val="00A40ABF"/>
    <w:rsid w:val="00A40EEF"/>
    <w:rsid w:val="00A40F12"/>
    <w:rsid w:val="00A40FF0"/>
    <w:rsid w:val="00A4106F"/>
    <w:rsid w:val="00A416D9"/>
    <w:rsid w:val="00A419A6"/>
    <w:rsid w:val="00A42091"/>
    <w:rsid w:val="00A422DC"/>
    <w:rsid w:val="00A42659"/>
    <w:rsid w:val="00A42C7C"/>
    <w:rsid w:val="00A42DD7"/>
    <w:rsid w:val="00A43264"/>
    <w:rsid w:val="00A44116"/>
    <w:rsid w:val="00A44556"/>
    <w:rsid w:val="00A44911"/>
    <w:rsid w:val="00A44D17"/>
    <w:rsid w:val="00A44E2A"/>
    <w:rsid w:val="00A44EEA"/>
    <w:rsid w:val="00A45422"/>
    <w:rsid w:val="00A46671"/>
    <w:rsid w:val="00A46918"/>
    <w:rsid w:val="00A46BBF"/>
    <w:rsid w:val="00A472D2"/>
    <w:rsid w:val="00A479F6"/>
    <w:rsid w:val="00A47CA0"/>
    <w:rsid w:val="00A5016B"/>
    <w:rsid w:val="00A50303"/>
    <w:rsid w:val="00A512AD"/>
    <w:rsid w:val="00A5190B"/>
    <w:rsid w:val="00A525CD"/>
    <w:rsid w:val="00A52A61"/>
    <w:rsid w:val="00A52DD4"/>
    <w:rsid w:val="00A52FD4"/>
    <w:rsid w:val="00A53576"/>
    <w:rsid w:val="00A53624"/>
    <w:rsid w:val="00A544E0"/>
    <w:rsid w:val="00A55675"/>
    <w:rsid w:val="00A55C85"/>
    <w:rsid w:val="00A56150"/>
    <w:rsid w:val="00A5618F"/>
    <w:rsid w:val="00A56AD2"/>
    <w:rsid w:val="00A57092"/>
    <w:rsid w:val="00A576F9"/>
    <w:rsid w:val="00A6002C"/>
    <w:rsid w:val="00A60053"/>
    <w:rsid w:val="00A60632"/>
    <w:rsid w:val="00A61656"/>
    <w:rsid w:val="00A61EA5"/>
    <w:rsid w:val="00A62056"/>
    <w:rsid w:val="00A62D82"/>
    <w:rsid w:val="00A631F1"/>
    <w:rsid w:val="00A64143"/>
    <w:rsid w:val="00A64249"/>
    <w:rsid w:val="00A64C3A"/>
    <w:rsid w:val="00A64E56"/>
    <w:rsid w:val="00A65709"/>
    <w:rsid w:val="00A6597F"/>
    <w:rsid w:val="00A6601A"/>
    <w:rsid w:val="00A6656E"/>
    <w:rsid w:val="00A66572"/>
    <w:rsid w:val="00A6665D"/>
    <w:rsid w:val="00A6672B"/>
    <w:rsid w:val="00A669CD"/>
    <w:rsid w:val="00A6702E"/>
    <w:rsid w:val="00A679CD"/>
    <w:rsid w:val="00A70346"/>
    <w:rsid w:val="00A7133D"/>
    <w:rsid w:val="00A718A2"/>
    <w:rsid w:val="00A7197A"/>
    <w:rsid w:val="00A72300"/>
    <w:rsid w:val="00A7267D"/>
    <w:rsid w:val="00A72947"/>
    <w:rsid w:val="00A73495"/>
    <w:rsid w:val="00A73B2F"/>
    <w:rsid w:val="00A73C3F"/>
    <w:rsid w:val="00A73ED2"/>
    <w:rsid w:val="00A74B26"/>
    <w:rsid w:val="00A74BCE"/>
    <w:rsid w:val="00A7530B"/>
    <w:rsid w:val="00A756AE"/>
    <w:rsid w:val="00A75D06"/>
    <w:rsid w:val="00A75D3E"/>
    <w:rsid w:val="00A75F8C"/>
    <w:rsid w:val="00A76020"/>
    <w:rsid w:val="00A76177"/>
    <w:rsid w:val="00A762BA"/>
    <w:rsid w:val="00A762DB"/>
    <w:rsid w:val="00A7642C"/>
    <w:rsid w:val="00A77112"/>
    <w:rsid w:val="00A77973"/>
    <w:rsid w:val="00A77B7E"/>
    <w:rsid w:val="00A8063C"/>
    <w:rsid w:val="00A810E4"/>
    <w:rsid w:val="00A81EAE"/>
    <w:rsid w:val="00A81F76"/>
    <w:rsid w:val="00A82A96"/>
    <w:rsid w:val="00A830FC"/>
    <w:rsid w:val="00A835C7"/>
    <w:rsid w:val="00A8377D"/>
    <w:rsid w:val="00A83817"/>
    <w:rsid w:val="00A83AD8"/>
    <w:rsid w:val="00A8435E"/>
    <w:rsid w:val="00A845C1"/>
    <w:rsid w:val="00A846C2"/>
    <w:rsid w:val="00A84AE8"/>
    <w:rsid w:val="00A853B2"/>
    <w:rsid w:val="00A8568F"/>
    <w:rsid w:val="00A85B86"/>
    <w:rsid w:val="00A85D8B"/>
    <w:rsid w:val="00A85DF7"/>
    <w:rsid w:val="00A86030"/>
    <w:rsid w:val="00A864C0"/>
    <w:rsid w:val="00A868F1"/>
    <w:rsid w:val="00A86FF7"/>
    <w:rsid w:val="00A87094"/>
    <w:rsid w:val="00A8727D"/>
    <w:rsid w:val="00A87465"/>
    <w:rsid w:val="00A8757D"/>
    <w:rsid w:val="00A90844"/>
    <w:rsid w:val="00A90F62"/>
    <w:rsid w:val="00A913DB"/>
    <w:rsid w:val="00A9172B"/>
    <w:rsid w:val="00A91B52"/>
    <w:rsid w:val="00A91E4A"/>
    <w:rsid w:val="00A92056"/>
    <w:rsid w:val="00A920C7"/>
    <w:rsid w:val="00A926DA"/>
    <w:rsid w:val="00A93498"/>
    <w:rsid w:val="00A9388D"/>
    <w:rsid w:val="00A9390A"/>
    <w:rsid w:val="00A93A1B"/>
    <w:rsid w:val="00A93C38"/>
    <w:rsid w:val="00A949E9"/>
    <w:rsid w:val="00A94A22"/>
    <w:rsid w:val="00A94F00"/>
    <w:rsid w:val="00A95394"/>
    <w:rsid w:val="00A95C0E"/>
    <w:rsid w:val="00A95C26"/>
    <w:rsid w:val="00A960D1"/>
    <w:rsid w:val="00A96414"/>
    <w:rsid w:val="00A965E1"/>
    <w:rsid w:val="00A97798"/>
    <w:rsid w:val="00A9787F"/>
    <w:rsid w:val="00A97F48"/>
    <w:rsid w:val="00AA07E6"/>
    <w:rsid w:val="00AA1798"/>
    <w:rsid w:val="00AA1DC9"/>
    <w:rsid w:val="00AA1FC0"/>
    <w:rsid w:val="00AA207B"/>
    <w:rsid w:val="00AA259F"/>
    <w:rsid w:val="00AA2AEE"/>
    <w:rsid w:val="00AA311F"/>
    <w:rsid w:val="00AA3233"/>
    <w:rsid w:val="00AA42C0"/>
    <w:rsid w:val="00AA4B4C"/>
    <w:rsid w:val="00AA5247"/>
    <w:rsid w:val="00AA55CB"/>
    <w:rsid w:val="00AA5A51"/>
    <w:rsid w:val="00AA5B9D"/>
    <w:rsid w:val="00AA65B8"/>
    <w:rsid w:val="00AA693D"/>
    <w:rsid w:val="00AA6A59"/>
    <w:rsid w:val="00AA6E37"/>
    <w:rsid w:val="00AA6EFC"/>
    <w:rsid w:val="00AA707C"/>
    <w:rsid w:val="00AA714F"/>
    <w:rsid w:val="00AA7F5B"/>
    <w:rsid w:val="00AB049C"/>
    <w:rsid w:val="00AB0C02"/>
    <w:rsid w:val="00AB0E8F"/>
    <w:rsid w:val="00AB11A1"/>
    <w:rsid w:val="00AB13D0"/>
    <w:rsid w:val="00AB206D"/>
    <w:rsid w:val="00AB29B7"/>
    <w:rsid w:val="00AB2E53"/>
    <w:rsid w:val="00AB356D"/>
    <w:rsid w:val="00AB3E75"/>
    <w:rsid w:val="00AB4A9B"/>
    <w:rsid w:val="00AB4B42"/>
    <w:rsid w:val="00AB52C7"/>
    <w:rsid w:val="00AB5368"/>
    <w:rsid w:val="00AB5DB3"/>
    <w:rsid w:val="00AB7156"/>
    <w:rsid w:val="00AB7F05"/>
    <w:rsid w:val="00AC00A2"/>
    <w:rsid w:val="00AC096A"/>
    <w:rsid w:val="00AC0A32"/>
    <w:rsid w:val="00AC0D0C"/>
    <w:rsid w:val="00AC11B8"/>
    <w:rsid w:val="00AC2E47"/>
    <w:rsid w:val="00AC2FC3"/>
    <w:rsid w:val="00AC32CC"/>
    <w:rsid w:val="00AC334E"/>
    <w:rsid w:val="00AC39EE"/>
    <w:rsid w:val="00AC3C60"/>
    <w:rsid w:val="00AC3D91"/>
    <w:rsid w:val="00AC4FC4"/>
    <w:rsid w:val="00AC4FFF"/>
    <w:rsid w:val="00AC5CD0"/>
    <w:rsid w:val="00AC637C"/>
    <w:rsid w:val="00AC6432"/>
    <w:rsid w:val="00AC66EB"/>
    <w:rsid w:val="00AC69AB"/>
    <w:rsid w:val="00AC70DE"/>
    <w:rsid w:val="00AC73AF"/>
    <w:rsid w:val="00AD0430"/>
    <w:rsid w:val="00AD05AD"/>
    <w:rsid w:val="00AD0817"/>
    <w:rsid w:val="00AD0EF7"/>
    <w:rsid w:val="00AD1457"/>
    <w:rsid w:val="00AD15C2"/>
    <w:rsid w:val="00AD3159"/>
    <w:rsid w:val="00AD340C"/>
    <w:rsid w:val="00AD367D"/>
    <w:rsid w:val="00AD36C0"/>
    <w:rsid w:val="00AD3AC5"/>
    <w:rsid w:val="00AD3E45"/>
    <w:rsid w:val="00AD4289"/>
    <w:rsid w:val="00AD4492"/>
    <w:rsid w:val="00AD47BF"/>
    <w:rsid w:val="00AD57BF"/>
    <w:rsid w:val="00AD57D0"/>
    <w:rsid w:val="00AD5C3F"/>
    <w:rsid w:val="00AD61FF"/>
    <w:rsid w:val="00AD62E3"/>
    <w:rsid w:val="00AD665A"/>
    <w:rsid w:val="00AD6B50"/>
    <w:rsid w:val="00AD6EEB"/>
    <w:rsid w:val="00AD7969"/>
    <w:rsid w:val="00AD7E88"/>
    <w:rsid w:val="00AE008D"/>
    <w:rsid w:val="00AE1022"/>
    <w:rsid w:val="00AE18D8"/>
    <w:rsid w:val="00AE20B7"/>
    <w:rsid w:val="00AE21DE"/>
    <w:rsid w:val="00AE2473"/>
    <w:rsid w:val="00AE2605"/>
    <w:rsid w:val="00AE27F5"/>
    <w:rsid w:val="00AE2B54"/>
    <w:rsid w:val="00AE2EFF"/>
    <w:rsid w:val="00AE30DA"/>
    <w:rsid w:val="00AE37DA"/>
    <w:rsid w:val="00AE3BDD"/>
    <w:rsid w:val="00AE4640"/>
    <w:rsid w:val="00AE46FC"/>
    <w:rsid w:val="00AE4750"/>
    <w:rsid w:val="00AE4B41"/>
    <w:rsid w:val="00AE519B"/>
    <w:rsid w:val="00AE5C45"/>
    <w:rsid w:val="00AE631F"/>
    <w:rsid w:val="00AE6694"/>
    <w:rsid w:val="00AE679B"/>
    <w:rsid w:val="00AE6A85"/>
    <w:rsid w:val="00AE796A"/>
    <w:rsid w:val="00AF014F"/>
    <w:rsid w:val="00AF0502"/>
    <w:rsid w:val="00AF074C"/>
    <w:rsid w:val="00AF0FF7"/>
    <w:rsid w:val="00AF1B85"/>
    <w:rsid w:val="00AF2001"/>
    <w:rsid w:val="00AF319E"/>
    <w:rsid w:val="00AF3349"/>
    <w:rsid w:val="00AF34B6"/>
    <w:rsid w:val="00AF35D0"/>
    <w:rsid w:val="00AF42C7"/>
    <w:rsid w:val="00AF4543"/>
    <w:rsid w:val="00AF4803"/>
    <w:rsid w:val="00AF4DD6"/>
    <w:rsid w:val="00AF52DB"/>
    <w:rsid w:val="00AF68ED"/>
    <w:rsid w:val="00AF6ABE"/>
    <w:rsid w:val="00AF6AFF"/>
    <w:rsid w:val="00AF6C11"/>
    <w:rsid w:val="00AF6D30"/>
    <w:rsid w:val="00AF7C7A"/>
    <w:rsid w:val="00AF7F17"/>
    <w:rsid w:val="00B000D7"/>
    <w:rsid w:val="00B006B6"/>
    <w:rsid w:val="00B009BB"/>
    <w:rsid w:val="00B00C87"/>
    <w:rsid w:val="00B015BD"/>
    <w:rsid w:val="00B018C1"/>
    <w:rsid w:val="00B01CDE"/>
    <w:rsid w:val="00B01CE6"/>
    <w:rsid w:val="00B02E06"/>
    <w:rsid w:val="00B02EB1"/>
    <w:rsid w:val="00B03152"/>
    <w:rsid w:val="00B034B2"/>
    <w:rsid w:val="00B035CB"/>
    <w:rsid w:val="00B03A14"/>
    <w:rsid w:val="00B042D2"/>
    <w:rsid w:val="00B04395"/>
    <w:rsid w:val="00B046BC"/>
    <w:rsid w:val="00B047C2"/>
    <w:rsid w:val="00B049F8"/>
    <w:rsid w:val="00B04ABC"/>
    <w:rsid w:val="00B05715"/>
    <w:rsid w:val="00B05F79"/>
    <w:rsid w:val="00B06620"/>
    <w:rsid w:val="00B0663F"/>
    <w:rsid w:val="00B06775"/>
    <w:rsid w:val="00B069C2"/>
    <w:rsid w:val="00B06F3E"/>
    <w:rsid w:val="00B1022F"/>
    <w:rsid w:val="00B102FE"/>
    <w:rsid w:val="00B10A59"/>
    <w:rsid w:val="00B116F3"/>
    <w:rsid w:val="00B11814"/>
    <w:rsid w:val="00B1236D"/>
    <w:rsid w:val="00B12B4A"/>
    <w:rsid w:val="00B13D06"/>
    <w:rsid w:val="00B142FD"/>
    <w:rsid w:val="00B14967"/>
    <w:rsid w:val="00B14C0A"/>
    <w:rsid w:val="00B14D4E"/>
    <w:rsid w:val="00B14FA3"/>
    <w:rsid w:val="00B14FEF"/>
    <w:rsid w:val="00B15C25"/>
    <w:rsid w:val="00B179C8"/>
    <w:rsid w:val="00B17CEA"/>
    <w:rsid w:val="00B17F71"/>
    <w:rsid w:val="00B20E8F"/>
    <w:rsid w:val="00B21A64"/>
    <w:rsid w:val="00B21E81"/>
    <w:rsid w:val="00B222AD"/>
    <w:rsid w:val="00B22458"/>
    <w:rsid w:val="00B22FD6"/>
    <w:rsid w:val="00B234ED"/>
    <w:rsid w:val="00B244AC"/>
    <w:rsid w:val="00B2490B"/>
    <w:rsid w:val="00B24BE5"/>
    <w:rsid w:val="00B2576A"/>
    <w:rsid w:val="00B25901"/>
    <w:rsid w:val="00B25A40"/>
    <w:rsid w:val="00B25DDA"/>
    <w:rsid w:val="00B27401"/>
    <w:rsid w:val="00B27628"/>
    <w:rsid w:val="00B3000E"/>
    <w:rsid w:val="00B3109A"/>
    <w:rsid w:val="00B31429"/>
    <w:rsid w:val="00B31F9D"/>
    <w:rsid w:val="00B32BED"/>
    <w:rsid w:val="00B333CA"/>
    <w:rsid w:val="00B33445"/>
    <w:rsid w:val="00B33477"/>
    <w:rsid w:val="00B33A0C"/>
    <w:rsid w:val="00B34092"/>
    <w:rsid w:val="00B34322"/>
    <w:rsid w:val="00B34379"/>
    <w:rsid w:val="00B34F88"/>
    <w:rsid w:val="00B3570E"/>
    <w:rsid w:val="00B36150"/>
    <w:rsid w:val="00B36C83"/>
    <w:rsid w:val="00B37949"/>
    <w:rsid w:val="00B37F2A"/>
    <w:rsid w:val="00B402E3"/>
    <w:rsid w:val="00B40CC6"/>
    <w:rsid w:val="00B41321"/>
    <w:rsid w:val="00B42229"/>
    <w:rsid w:val="00B42574"/>
    <w:rsid w:val="00B42CF4"/>
    <w:rsid w:val="00B43287"/>
    <w:rsid w:val="00B434B2"/>
    <w:rsid w:val="00B434FA"/>
    <w:rsid w:val="00B43508"/>
    <w:rsid w:val="00B445CA"/>
    <w:rsid w:val="00B44889"/>
    <w:rsid w:val="00B44B67"/>
    <w:rsid w:val="00B44F81"/>
    <w:rsid w:val="00B45821"/>
    <w:rsid w:val="00B45C33"/>
    <w:rsid w:val="00B4620A"/>
    <w:rsid w:val="00B4621A"/>
    <w:rsid w:val="00B474BF"/>
    <w:rsid w:val="00B50270"/>
    <w:rsid w:val="00B50311"/>
    <w:rsid w:val="00B50765"/>
    <w:rsid w:val="00B50BAB"/>
    <w:rsid w:val="00B51189"/>
    <w:rsid w:val="00B51197"/>
    <w:rsid w:val="00B51204"/>
    <w:rsid w:val="00B520B8"/>
    <w:rsid w:val="00B5229C"/>
    <w:rsid w:val="00B522CE"/>
    <w:rsid w:val="00B52C17"/>
    <w:rsid w:val="00B52DC1"/>
    <w:rsid w:val="00B53173"/>
    <w:rsid w:val="00B5385D"/>
    <w:rsid w:val="00B53C64"/>
    <w:rsid w:val="00B541A0"/>
    <w:rsid w:val="00B54310"/>
    <w:rsid w:val="00B54B64"/>
    <w:rsid w:val="00B54FC4"/>
    <w:rsid w:val="00B5534D"/>
    <w:rsid w:val="00B56614"/>
    <w:rsid w:val="00B56717"/>
    <w:rsid w:val="00B56825"/>
    <w:rsid w:val="00B56AB7"/>
    <w:rsid w:val="00B56B0E"/>
    <w:rsid w:val="00B5750D"/>
    <w:rsid w:val="00B5781F"/>
    <w:rsid w:val="00B57ACC"/>
    <w:rsid w:val="00B57ADB"/>
    <w:rsid w:val="00B60A17"/>
    <w:rsid w:val="00B6160C"/>
    <w:rsid w:val="00B619B2"/>
    <w:rsid w:val="00B61E9B"/>
    <w:rsid w:val="00B6209E"/>
    <w:rsid w:val="00B626BA"/>
    <w:rsid w:val="00B6295B"/>
    <w:rsid w:val="00B62C2B"/>
    <w:rsid w:val="00B62D47"/>
    <w:rsid w:val="00B631DD"/>
    <w:rsid w:val="00B644EC"/>
    <w:rsid w:val="00B654B1"/>
    <w:rsid w:val="00B6659F"/>
    <w:rsid w:val="00B675B2"/>
    <w:rsid w:val="00B679D0"/>
    <w:rsid w:val="00B700E9"/>
    <w:rsid w:val="00B706C2"/>
    <w:rsid w:val="00B707C9"/>
    <w:rsid w:val="00B7117A"/>
    <w:rsid w:val="00B712DF"/>
    <w:rsid w:val="00B715CA"/>
    <w:rsid w:val="00B7198C"/>
    <w:rsid w:val="00B71D3A"/>
    <w:rsid w:val="00B71FC5"/>
    <w:rsid w:val="00B72571"/>
    <w:rsid w:val="00B72A20"/>
    <w:rsid w:val="00B72EC8"/>
    <w:rsid w:val="00B72FBF"/>
    <w:rsid w:val="00B733C6"/>
    <w:rsid w:val="00B735F6"/>
    <w:rsid w:val="00B739BF"/>
    <w:rsid w:val="00B73C2B"/>
    <w:rsid w:val="00B748F7"/>
    <w:rsid w:val="00B75142"/>
    <w:rsid w:val="00B758C7"/>
    <w:rsid w:val="00B75A7C"/>
    <w:rsid w:val="00B75C3B"/>
    <w:rsid w:val="00B75D5C"/>
    <w:rsid w:val="00B75E1B"/>
    <w:rsid w:val="00B75F83"/>
    <w:rsid w:val="00B75FD0"/>
    <w:rsid w:val="00B7611C"/>
    <w:rsid w:val="00B762D4"/>
    <w:rsid w:val="00B76439"/>
    <w:rsid w:val="00B7690B"/>
    <w:rsid w:val="00B770AE"/>
    <w:rsid w:val="00B7734C"/>
    <w:rsid w:val="00B7767D"/>
    <w:rsid w:val="00B77791"/>
    <w:rsid w:val="00B800CB"/>
    <w:rsid w:val="00B8111F"/>
    <w:rsid w:val="00B819D7"/>
    <w:rsid w:val="00B81BAD"/>
    <w:rsid w:val="00B81BD4"/>
    <w:rsid w:val="00B82429"/>
    <w:rsid w:val="00B82C1D"/>
    <w:rsid w:val="00B82E7B"/>
    <w:rsid w:val="00B83003"/>
    <w:rsid w:val="00B83041"/>
    <w:rsid w:val="00B832D0"/>
    <w:rsid w:val="00B83B40"/>
    <w:rsid w:val="00B83B7A"/>
    <w:rsid w:val="00B83EAE"/>
    <w:rsid w:val="00B8519E"/>
    <w:rsid w:val="00B851B7"/>
    <w:rsid w:val="00B855E2"/>
    <w:rsid w:val="00B8570D"/>
    <w:rsid w:val="00B85812"/>
    <w:rsid w:val="00B85A94"/>
    <w:rsid w:val="00B85D35"/>
    <w:rsid w:val="00B85EC6"/>
    <w:rsid w:val="00B867BC"/>
    <w:rsid w:val="00B86AD6"/>
    <w:rsid w:val="00B86AE4"/>
    <w:rsid w:val="00B87453"/>
    <w:rsid w:val="00B8750D"/>
    <w:rsid w:val="00B87609"/>
    <w:rsid w:val="00B900DB"/>
    <w:rsid w:val="00B90F18"/>
    <w:rsid w:val="00B9104F"/>
    <w:rsid w:val="00B912F0"/>
    <w:rsid w:val="00B91D7A"/>
    <w:rsid w:val="00B9211A"/>
    <w:rsid w:val="00B92386"/>
    <w:rsid w:val="00B9273A"/>
    <w:rsid w:val="00B92807"/>
    <w:rsid w:val="00B92C50"/>
    <w:rsid w:val="00B92F6B"/>
    <w:rsid w:val="00B92F7E"/>
    <w:rsid w:val="00B9308A"/>
    <w:rsid w:val="00B93F2B"/>
    <w:rsid w:val="00B94BCA"/>
    <w:rsid w:val="00B94C59"/>
    <w:rsid w:val="00B94D1A"/>
    <w:rsid w:val="00B950C6"/>
    <w:rsid w:val="00B9543E"/>
    <w:rsid w:val="00B95F52"/>
    <w:rsid w:val="00B96725"/>
    <w:rsid w:val="00B968DB"/>
    <w:rsid w:val="00B9702D"/>
    <w:rsid w:val="00B9740A"/>
    <w:rsid w:val="00BA0360"/>
    <w:rsid w:val="00BA0827"/>
    <w:rsid w:val="00BA0E0F"/>
    <w:rsid w:val="00BA156A"/>
    <w:rsid w:val="00BA1B58"/>
    <w:rsid w:val="00BA2860"/>
    <w:rsid w:val="00BA44C9"/>
    <w:rsid w:val="00BA4591"/>
    <w:rsid w:val="00BA47FF"/>
    <w:rsid w:val="00BA530D"/>
    <w:rsid w:val="00BA56E8"/>
    <w:rsid w:val="00BA58D9"/>
    <w:rsid w:val="00BA6A82"/>
    <w:rsid w:val="00BA71E1"/>
    <w:rsid w:val="00BB004E"/>
    <w:rsid w:val="00BB0204"/>
    <w:rsid w:val="00BB075F"/>
    <w:rsid w:val="00BB0A16"/>
    <w:rsid w:val="00BB0AE6"/>
    <w:rsid w:val="00BB14DA"/>
    <w:rsid w:val="00BB155C"/>
    <w:rsid w:val="00BB17EB"/>
    <w:rsid w:val="00BB1818"/>
    <w:rsid w:val="00BB1DF2"/>
    <w:rsid w:val="00BB20A7"/>
    <w:rsid w:val="00BB26DE"/>
    <w:rsid w:val="00BB3252"/>
    <w:rsid w:val="00BB35AD"/>
    <w:rsid w:val="00BB3ECE"/>
    <w:rsid w:val="00BB3F80"/>
    <w:rsid w:val="00BB4897"/>
    <w:rsid w:val="00BB49B9"/>
    <w:rsid w:val="00BB4B33"/>
    <w:rsid w:val="00BB4DCF"/>
    <w:rsid w:val="00BB593E"/>
    <w:rsid w:val="00BB5FE2"/>
    <w:rsid w:val="00BB609B"/>
    <w:rsid w:val="00BB6B6C"/>
    <w:rsid w:val="00BB6FC8"/>
    <w:rsid w:val="00BB72A8"/>
    <w:rsid w:val="00BB775B"/>
    <w:rsid w:val="00BB78BC"/>
    <w:rsid w:val="00BB7C75"/>
    <w:rsid w:val="00BB7D96"/>
    <w:rsid w:val="00BC1CE8"/>
    <w:rsid w:val="00BC2842"/>
    <w:rsid w:val="00BC38C5"/>
    <w:rsid w:val="00BC4170"/>
    <w:rsid w:val="00BC4748"/>
    <w:rsid w:val="00BC48AE"/>
    <w:rsid w:val="00BC4CD4"/>
    <w:rsid w:val="00BC4E13"/>
    <w:rsid w:val="00BC5009"/>
    <w:rsid w:val="00BC5130"/>
    <w:rsid w:val="00BC629C"/>
    <w:rsid w:val="00BC630F"/>
    <w:rsid w:val="00BC6BC2"/>
    <w:rsid w:val="00BC7030"/>
    <w:rsid w:val="00BC7A35"/>
    <w:rsid w:val="00BD0539"/>
    <w:rsid w:val="00BD0A3B"/>
    <w:rsid w:val="00BD0A60"/>
    <w:rsid w:val="00BD0DEA"/>
    <w:rsid w:val="00BD1C20"/>
    <w:rsid w:val="00BD2032"/>
    <w:rsid w:val="00BD284B"/>
    <w:rsid w:val="00BD2A09"/>
    <w:rsid w:val="00BD3138"/>
    <w:rsid w:val="00BD36E7"/>
    <w:rsid w:val="00BD3885"/>
    <w:rsid w:val="00BD3B53"/>
    <w:rsid w:val="00BD3D92"/>
    <w:rsid w:val="00BD55A6"/>
    <w:rsid w:val="00BD58D6"/>
    <w:rsid w:val="00BD5AE7"/>
    <w:rsid w:val="00BD5BA1"/>
    <w:rsid w:val="00BD5F1A"/>
    <w:rsid w:val="00BD6216"/>
    <w:rsid w:val="00BD6294"/>
    <w:rsid w:val="00BD653D"/>
    <w:rsid w:val="00BD7014"/>
    <w:rsid w:val="00BD748F"/>
    <w:rsid w:val="00BD74A0"/>
    <w:rsid w:val="00BD77A5"/>
    <w:rsid w:val="00BE0567"/>
    <w:rsid w:val="00BE17FA"/>
    <w:rsid w:val="00BE1BD0"/>
    <w:rsid w:val="00BE22C8"/>
    <w:rsid w:val="00BE22DF"/>
    <w:rsid w:val="00BE2C1A"/>
    <w:rsid w:val="00BE396D"/>
    <w:rsid w:val="00BE41D3"/>
    <w:rsid w:val="00BE4CB1"/>
    <w:rsid w:val="00BE4D3A"/>
    <w:rsid w:val="00BE5092"/>
    <w:rsid w:val="00BE5822"/>
    <w:rsid w:val="00BE583E"/>
    <w:rsid w:val="00BE5971"/>
    <w:rsid w:val="00BE5A87"/>
    <w:rsid w:val="00BE5F10"/>
    <w:rsid w:val="00BE6114"/>
    <w:rsid w:val="00BE6510"/>
    <w:rsid w:val="00BE654E"/>
    <w:rsid w:val="00BE6A62"/>
    <w:rsid w:val="00BE6C7A"/>
    <w:rsid w:val="00BE7041"/>
    <w:rsid w:val="00BE7180"/>
    <w:rsid w:val="00BE7413"/>
    <w:rsid w:val="00BF067F"/>
    <w:rsid w:val="00BF095D"/>
    <w:rsid w:val="00BF18BA"/>
    <w:rsid w:val="00BF1B45"/>
    <w:rsid w:val="00BF1F49"/>
    <w:rsid w:val="00BF1FF0"/>
    <w:rsid w:val="00BF20FE"/>
    <w:rsid w:val="00BF23ED"/>
    <w:rsid w:val="00BF2A7E"/>
    <w:rsid w:val="00BF3386"/>
    <w:rsid w:val="00BF34BB"/>
    <w:rsid w:val="00BF3769"/>
    <w:rsid w:val="00BF37FD"/>
    <w:rsid w:val="00BF3832"/>
    <w:rsid w:val="00BF3CE0"/>
    <w:rsid w:val="00BF41A2"/>
    <w:rsid w:val="00BF43BE"/>
    <w:rsid w:val="00BF47BE"/>
    <w:rsid w:val="00BF4D53"/>
    <w:rsid w:val="00BF5D43"/>
    <w:rsid w:val="00BF5E5A"/>
    <w:rsid w:val="00BF626F"/>
    <w:rsid w:val="00BF656C"/>
    <w:rsid w:val="00BF6687"/>
    <w:rsid w:val="00BF74FD"/>
    <w:rsid w:val="00C004E8"/>
    <w:rsid w:val="00C006D5"/>
    <w:rsid w:val="00C006FC"/>
    <w:rsid w:val="00C00710"/>
    <w:rsid w:val="00C009DC"/>
    <w:rsid w:val="00C00BFE"/>
    <w:rsid w:val="00C00EB4"/>
    <w:rsid w:val="00C018FC"/>
    <w:rsid w:val="00C01D90"/>
    <w:rsid w:val="00C02270"/>
    <w:rsid w:val="00C0270F"/>
    <w:rsid w:val="00C02730"/>
    <w:rsid w:val="00C02A60"/>
    <w:rsid w:val="00C02CA7"/>
    <w:rsid w:val="00C02EED"/>
    <w:rsid w:val="00C030E4"/>
    <w:rsid w:val="00C03CB7"/>
    <w:rsid w:val="00C03D53"/>
    <w:rsid w:val="00C04B89"/>
    <w:rsid w:val="00C05012"/>
    <w:rsid w:val="00C056C3"/>
    <w:rsid w:val="00C05995"/>
    <w:rsid w:val="00C05D4C"/>
    <w:rsid w:val="00C0622F"/>
    <w:rsid w:val="00C07B86"/>
    <w:rsid w:val="00C07E9A"/>
    <w:rsid w:val="00C10004"/>
    <w:rsid w:val="00C101F7"/>
    <w:rsid w:val="00C10443"/>
    <w:rsid w:val="00C1073E"/>
    <w:rsid w:val="00C10A77"/>
    <w:rsid w:val="00C10C08"/>
    <w:rsid w:val="00C10CB1"/>
    <w:rsid w:val="00C10EEE"/>
    <w:rsid w:val="00C10F6B"/>
    <w:rsid w:val="00C1107F"/>
    <w:rsid w:val="00C11933"/>
    <w:rsid w:val="00C1262D"/>
    <w:rsid w:val="00C12DDF"/>
    <w:rsid w:val="00C12F52"/>
    <w:rsid w:val="00C12FAD"/>
    <w:rsid w:val="00C13333"/>
    <w:rsid w:val="00C13449"/>
    <w:rsid w:val="00C134FF"/>
    <w:rsid w:val="00C1430F"/>
    <w:rsid w:val="00C14827"/>
    <w:rsid w:val="00C14CA5"/>
    <w:rsid w:val="00C15FFE"/>
    <w:rsid w:val="00C16750"/>
    <w:rsid w:val="00C16867"/>
    <w:rsid w:val="00C174A5"/>
    <w:rsid w:val="00C17505"/>
    <w:rsid w:val="00C1768E"/>
    <w:rsid w:val="00C17BC5"/>
    <w:rsid w:val="00C20203"/>
    <w:rsid w:val="00C2045F"/>
    <w:rsid w:val="00C2087F"/>
    <w:rsid w:val="00C213DD"/>
    <w:rsid w:val="00C22192"/>
    <w:rsid w:val="00C22752"/>
    <w:rsid w:val="00C22E03"/>
    <w:rsid w:val="00C230AD"/>
    <w:rsid w:val="00C23122"/>
    <w:rsid w:val="00C239D2"/>
    <w:rsid w:val="00C243F8"/>
    <w:rsid w:val="00C2448A"/>
    <w:rsid w:val="00C24649"/>
    <w:rsid w:val="00C24CA1"/>
    <w:rsid w:val="00C25107"/>
    <w:rsid w:val="00C2521C"/>
    <w:rsid w:val="00C25B3A"/>
    <w:rsid w:val="00C263C0"/>
    <w:rsid w:val="00C26B05"/>
    <w:rsid w:val="00C2719D"/>
    <w:rsid w:val="00C273A0"/>
    <w:rsid w:val="00C27D07"/>
    <w:rsid w:val="00C27E3A"/>
    <w:rsid w:val="00C27EF1"/>
    <w:rsid w:val="00C30244"/>
    <w:rsid w:val="00C306A6"/>
    <w:rsid w:val="00C30B3E"/>
    <w:rsid w:val="00C30B73"/>
    <w:rsid w:val="00C30EBD"/>
    <w:rsid w:val="00C316D0"/>
    <w:rsid w:val="00C3233F"/>
    <w:rsid w:val="00C324B8"/>
    <w:rsid w:val="00C328D1"/>
    <w:rsid w:val="00C329ED"/>
    <w:rsid w:val="00C32BBA"/>
    <w:rsid w:val="00C32C8B"/>
    <w:rsid w:val="00C33019"/>
    <w:rsid w:val="00C33347"/>
    <w:rsid w:val="00C33985"/>
    <w:rsid w:val="00C34021"/>
    <w:rsid w:val="00C34398"/>
    <w:rsid w:val="00C35211"/>
    <w:rsid w:val="00C3534B"/>
    <w:rsid w:val="00C36210"/>
    <w:rsid w:val="00C3627E"/>
    <w:rsid w:val="00C36567"/>
    <w:rsid w:val="00C365A3"/>
    <w:rsid w:val="00C3677F"/>
    <w:rsid w:val="00C37D06"/>
    <w:rsid w:val="00C40192"/>
    <w:rsid w:val="00C4106B"/>
    <w:rsid w:val="00C411CA"/>
    <w:rsid w:val="00C412D5"/>
    <w:rsid w:val="00C4134A"/>
    <w:rsid w:val="00C41939"/>
    <w:rsid w:val="00C427DC"/>
    <w:rsid w:val="00C4298B"/>
    <w:rsid w:val="00C42A47"/>
    <w:rsid w:val="00C42BBA"/>
    <w:rsid w:val="00C43016"/>
    <w:rsid w:val="00C43463"/>
    <w:rsid w:val="00C439C9"/>
    <w:rsid w:val="00C4417A"/>
    <w:rsid w:val="00C4544C"/>
    <w:rsid w:val="00C45A2F"/>
    <w:rsid w:val="00C45A75"/>
    <w:rsid w:val="00C45F90"/>
    <w:rsid w:val="00C46063"/>
    <w:rsid w:val="00C46C29"/>
    <w:rsid w:val="00C47020"/>
    <w:rsid w:val="00C50529"/>
    <w:rsid w:val="00C50794"/>
    <w:rsid w:val="00C50BE0"/>
    <w:rsid w:val="00C50C61"/>
    <w:rsid w:val="00C50DCC"/>
    <w:rsid w:val="00C50FB5"/>
    <w:rsid w:val="00C51EB4"/>
    <w:rsid w:val="00C5265A"/>
    <w:rsid w:val="00C52CD2"/>
    <w:rsid w:val="00C53922"/>
    <w:rsid w:val="00C5429A"/>
    <w:rsid w:val="00C5462A"/>
    <w:rsid w:val="00C55049"/>
    <w:rsid w:val="00C5529D"/>
    <w:rsid w:val="00C55490"/>
    <w:rsid w:val="00C5594E"/>
    <w:rsid w:val="00C559D8"/>
    <w:rsid w:val="00C566B5"/>
    <w:rsid w:val="00C56ABA"/>
    <w:rsid w:val="00C5718D"/>
    <w:rsid w:val="00C57AF5"/>
    <w:rsid w:val="00C57B5B"/>
    <w:rsid w:val="00C57D39"/>
    <w:rsid w:val="00C6002F"/>
    <w:rsid w:val="00C6004E"/>
    <w:rsid w:val="00C60107"/>
    <w:rsid w:val="00C60235"/>
    <w:rsid w:val="00C6057C"/>
    <w:rsid w:val="00C60744"/>
    <w:rsid w:val="00C611CC"/>
    <w:rsid w:val="00C613E3"/>
    <w:rsid w:val="00C6177A"/>
    <w:rsid w:val="00C61E17"/>
    <w:rsid w:val="00C623E9"/>
    <w:rsid w:val="00C625F1"/>
    <w:rsid w:val="00C627BD"/>
    <w:rsid w:val="00C62F87"/>
    <w:rsid w:val="00C6335D"/>
    <w:rsid w:val="00C63555"/>
    <w:rsid w:val="00C63699"/>
    <w:rsid w:val="00C6372A"/>
    <w:rsid w:val="00C63EF0"/>
    <w:rsid w:val="00C64541"/>
    <w:rsid w:val="00C6486B"/>
    <w:rsid w:val="00C65581"/>
    <w:rsid w:val="00C66B45"/>
    <w:rsid w:val="00C67E3A"/>
    <w:rsid w:val="00C71313"/>
    <w:rsid w:val="00C713CA"/>
    <w:rsid w:val="00C717A6"/>
    <w:rsid w:val="00C71F1C"/>
    <w:rsid w:val="00C72234"/>
    <w:rsid w:val="00C72580"/>
    <w:rsid w:val="00C72781"/>
    <w:rsid w:val="00C72EB5"/>
    <w:rsid w:val="00C74808"/>
    <w:rsid w:val="00C748AA"/>
    <w:rsid w:val="00C749B2"/>
    <w:rsid w:val="00C74E25"/>
    <w:rsid w:val="00C7506C"/>
    <w:rsid w:val="00C75A3E"/>
    <w:rsid w:val="00C7646C"/>
    <w:rsid w:val="00C76B49"/>
    <w:rsid w:val="00C76C8E"/>
    <w:rsid w:val="00C76CB3"/>
    <w:rsid w:val="00C76F71"/>
    <w:rsid w:val="00C77C2C"/>
    <w:rsid w:val="00C77E19"/>
    <w:rsid w:val="00C77E4F"/>
    <w:rsid w:val="00C77F49"/>
    <w:rsid w:val="00C8088F"/>
    <w:rsid w:val="00C80A29"/>
    <w:rsid w:val="00C80DEE"/>
    <w:rsid w:val="00C80E86"/>
    <w:rsid w:val="00C80F6C"/>
    <w:rsid w:val="00C8144F"/>
    <w:rsid w:val="00C83248"/>
    <w:rsid w:val="00C83254"/>
    <w:rsid w:val="00C835D9"/>
    <w:rsid w:val="00C83718"/>
    <w:rsid w:val="00C8466F"/>
    <w:rsid w:val="00C85B35"/>
    <w:rsid w:val="00C85B7A"/>
    <w:rsid w:val="00C8608A"/>
    <w:rsid w:val="00C8731E"/>
    <w:rsid w:val="00C878FD"/>
    <w:rsid w:val="00C87F70"/>
    <w:rsid w:val="00C900DB"/>
    <w:rsid w:val="00C90621"/>
    <w:rsid w:val="00C91B9F"/>
    <w:rsid w:val="00C923E3"/>
    <w:rsid w:val="00C92AE0"/>
    <w:rsid w:val="00C93629"/>
    <w:rsid w:val="00C937B1"/>
    <w:rsid w:val="00C938FF"/>
    <w:rsid w:val="00C940DE"/>
    <w:rsid w:val="00C94981"/>
    <w:rsid w:val="00C94A95"/>
    <w:rsid w:val="00C94B98"/>
    <w:rsid w:val="00C95476"/>
    <w:rsid w:val="00C95643"/>
    <w:rsid w:val="00C95A1B"/>
    <w:rsid w:val="00C967B2"/>
    <w:rsid w:val="00C9687A"/>
    <w:rsid w:val="00C96EEC"/>
    <w:rsid w:val="00C97101"/>
    <w:rsid w:val="00C97258"/>
    <w:rsid w:val="00C97594"/>
    <w:rsid w:val="00CA034B"/>
    <w:rsid w:val="00CA07F4"/>
    <w:rsid w:val="00CA1510"/>
    <w:rsid w:val="00CA15DE"/>
    <w:rsid w:val="00CA20EE"/>
    <w:rsid w:val="00CA2343"/>
    <w:rsid w:val="00CA31B7"/>
    <w:rsid w:val="00CA341D"/>
    <w:rsid w:val="00CA3846"/>
    <w:rsid w:val="00CA4363"/>
    <w:rsid w:val="00CA4401"/>
    <w:rsid w:val="00CA4A0B"/>
    <w:rsid w:val="00CA4A40"/>
    <w:rsid w:val="00CA5BAA"/>
    <w:rsid w:val="00CA5DD0"/>
    <w:rsid w:val="00CA61F1"/>
    <w:rsid w:val="00CA645C"/>
    <w:rsid w:val="00CA6F18"/>
    <w:rsid w:val="00CA6FFD"/>
    <w:rsid w:val="00CA7173"/>
    <w:rsid w:val="00CA727F"/>
    <w:rsid w:val="00CA76BB"/>
    <w:rsid w:val="00CA7E07"/>
    <w:rsid w:val="00CB0155"/>
    <w:rsid w:val="00CB03B9"/>
    <w:rsid w:val="00CB065B"/>
    <w:rsid w:val="00CB0E0A"/>
    <w:rsid w:val="00CB10AF"/>
    <w:rsid w:val="00CB1B9C"/>
    <w:rsid w:val="00CB25DC"/>
    <w:rsid w:val="00CB2AB2"/>
    <w:rsid w:val="00CB33B8"/>
    <w:rsid w:val="00CB3592"/>
    <w:rsid w:val="00CB359E"/>
    <w:rsid w:val="00CB37C0"/>
    <w:rsid w:val="00CB4724"/>
    <w:rsid w:val="00CB47F1"/>
    <w:rsid w:val="00CB498C"/>
    <w:rsid w:val="00CB59D7"/>
    <w:rsid w:val="00CB59EA"/>
    <w:rsid w:val="00CB5CF7"/>
    <w:rsid w:val="00CB5F9C"/>
    <w:rsid w:val="00CB60A5"/>
    <w:rsid w:val="00CB660D"/>
    <w:rsid w:val="00CB6CA9"/>
    <w:rsid w:val="00CB6DD7"/>
    <w:rsid w:val="00CB700B"/>
    <w:rsid w:val="00CB712A"/>
    <w:rsid w:val="00CB7367"/>
    <w:rsid w:val="00CB756D"/>
    <w:rsid w:val="00CB7591"/>
    <w:rsid w:val="00CB7ECD"/>
    <w:rsid w:val="00CC06D2"/>
    <w:rsid w:val="00CC18AB"/>
    <w:rsid w:val="00CC19AB"/>
    <w:rsid w:val="00CC1A29"/>
    <w:rsid w:val="00CC1CA6"/>
    <w:rsid w:val="00CC1D36"/>
    <w:rsid w:val="00CC3829"/>
    <w:rsid w:val="00CC3E44"/>
    <w:rsid w:val="00CC406C"/>
    <w:rsid w:val="00CC5D04"/>
    <w:rsid w:val="00CC7214"/>
    <w:rsid w:val="00CC72D8"/>
    <w:rsid w:val="00CC77F6"/>
    <w:rsid w:val="00CC798D"/>
    <w:rsid w:val="00CC7E3F"/>
    <w:rsid w:val="00CD0382"/>
    <w:rsid w:val="00CD060A"/>
    <w:rsid w:val="00CD0FD2"/>
    <w:rsid w:val="00CD1008"/>
    <w:rsid w:val="00CD13C5"/>
    <w:rsid w:val="00CD179F"/>
    <w:rsid w:val="00CD1D64"/>
    <w:rsid w:val="00CD20F2"/>
    <w:rsid w:val="00CD2455"/>
    <w:rsid w:val="00CD24A1"/>
    <w:rsid w:val="00CD264B"/>
    <w:rsid w:val="00CD41EC"/>
    <w:rsid w:val="00CD451E"/>
    <w:rsid w:val="00CD4957"/>
    <w:rsid w:val="00CD4D7E"/>
    <w:rsid w:val="00CD53D7"/>
    <w:rsid w:val="00CD59E4"/>
    <w:rsid w:val="00CD59F7"/>
    <w:rsid w:val="00CD5AD0"/>
    <w:rsid w:val="00CD5C9C"/>
    <w:rsid w:val="00CD68AF"/>
    <w:rsid w:val="00CD69E1"/>
    <w:rsid w:val="00CD6D56"/>
    <w:rsid w:val="00CD6F7C"/>
    <w:rsid w:val="00CD704C"/>
    <w:rsid w:val="00CD760E"/>
    <w:rsid w:val="00CD7C5D"/>
    <w:rsid w:val="00CD7CFB"/>
    <w:rsid w:val="00CE0747"/>
    <w:rsid w:val="00CE09FD"/>
    <w:rsid w:val="00CE0B91"/>
    <w:rsid w:val="00CE0C56"/>
    <w:rsid w:val="00CE1463"/>
    <w:rsid w:val="00CE158F"/>
    <w:rsid w:val="00CE18D8"/>
    <w:rsid w:val="00CE2B18"/>
    <w:rsid w:val="00CE2CA0"/>
    <w:rsid w:val="00CE2F4B"/>
    <w:rsid w:val="00CE3073"/>
    <w:rsid w:val="00CE332A"/>
    <w:rsid w:val="00CE336F"/>
    <w:rsid w:val="00CE40D5"/>
    <w:rsid w:val="00CE4224"/>
    <w:rsid w:val="00CE435B"/>
    <w:rsid w:val="00CE4903"/>
    <w:rsid w:val="00CE4927"/>
    <w:rsid w:val="00CE552B"/>
    <w:rsid w:val="00CE5C1F"/>
    <w:rsid w:val="00CE5D51"/>
    <w:rsid w:val="00CE6097"/>
    <w:rsid w:val="00CE62DD"/>
    <w:rsid w:val="00CE6E2F"/>
    <w:rsid w:val="00CE72A4"/>
    <w:rsid w:val="00CE7690"/>
    <w:rsid w:val="00CE7726"/>
    <w:rsid w:val="00CF018E"/>
    <w:rsid w:val="00CF0572"/>
    <w:rsid w:val="00CF0CC1"/>
    <w:rsid w:val="00CF1075"/>
    <w:rsid w:val="00CF2140"/>
    <w:rsid w:val="00CF2B7A"/>
    <w:rsid w:val="00CF2DB5"/>
    <w:rsid w:val="00CF3151"/>
    <w:rsid w:val="00CF3187"/>
    <w:rsid w:val="00CF32F9"/>
    <w:rsid w:val="00CF3A30"/>
    <w:rsid w:val="00CF4423"/>
    <w:rsid w:val="00CF44DB"/>
    <w:rsid w:val="00CF65E1"/>
    <w:rsid w:val="00CF75DF"/>
    <w:rsid w:val="00CF7892"/>
    <w:rsid w:val="00D00A88"/>
    <w:rsid w:val="00D00AF4"/>
    <w:rsid w:val="00D01003"/>
    <w:rsid w:val="00D01326"/>
    <w:rsid w:val="00D019A2"/>
    <w:rsid w:val="00D021C5"/>
    <w:rsid w:val="00D0347F"/>
    <w:rsid w:val="00D0371E"/>
    <w:rsid w:val="00D03920"/>
    <w:rsid w:val="00D03EC3"/>
    <w:rsid w:val="00D0417F"/>
    <w:rsid w:val="00D04AF5"/>
    <w:rsid w:val="00D054FF"/>
    <w:rsid w:val="00D05D16"/>
    <w:rsid w:val="00D0604E"/>
    <w:rsid w:val="00D0648F"/>
    <w:rsid w:val="00D06F0E"/>
    <w:rsid w:val="00D07563"/>
    <w:rsid w:val="00D07A18"/>
    <w:rsid w:val="00D104B3"/>
    <w:rsid w:val="00D108B6"/>
    <w:rsid w:val="00D119A4"/>
    <w:rsid w:val="00D128B2"/>
    <w:rsid w:val="00D12A62"/>
    <w:rsid w:val="00D12D2E"/>
    <w:rsid w:val="00D12FFB"/>
    <w:rsid w:val="00D15CC3"/>
    <w:rsid w:val="00D15E64"/>
    <w:rsid w:val="00D16471"/>
    <w:rsid w:val="00D16998"/>
    <w:rsid w:val="00D16A8D"/>
    <w:rsid w:val="00D16AD5"/>
    <w:rsid w:val="00D16DDD"/>
    <w:rsid w:val="00D17A8C"/>
    <w:rsid w:val="00D17BDE"/>
    <w:rsid w:val="00D2027B"/>
    <w:rsid w:val="00D20991"/>
    <w:rsid w:val="00D20D20"/>
    <w:rsid w:val="00D21695"/>
    <w:rsid w:val="00D21865"/>
    <w:rsid w:val="00D2227F"/>
    <w:rsid w:val="00D23495"/>
    <w:rsid w:val="00D23589"/>
    <w:rsid w:val="00D23800"/>
    <w:rsid w:val="00D23E7F"/>
    <w:rsid w:val="00D24132"/>
    <w:rsid w:val="00D24955"/>
    <w:rsid w:val="00D24BFF"/>
    <w:rsid w:val="00D24D26"/>
    <w:rsid w:val="00D24EAC"/>
    <w:rsid w:val="00D25675"/>
    <w:rsid w:val="00D25989"/>
    <w:rsid w:val="00D261AC"/>
    <w:rsid w:val="00D2638F"/>
    <w:rsid w:val="00D271C0"/>
    <w:rsid w:val="00D278BE"/>
    <w:rsid w:val="00D304A8"/>
    <w:rsid w:val="00D30556"/>
    <w:rsid w:val="00D307D5"/>
    <w:rsid w:val="00D30A7E"/>
    <w:rsid w:val="00D30AB3"/>
    <w:rsid w:val="00D31311"/>
    <w:rsid w:val="00D31551"/>
    <w:rsid w:val="00D316E2"/>
    <w:rsid w:val="00D32E55"/>
    <w:rsid w:val="00D3341B"/>
    <w:rsid w:val="00D336B2"/>
    <w:rsid w:val="00D33AA6"/>
    <w:rsid w:val="00D33F0F"/>
    <w:rsid w:val="00D342F2"/>
    <w:rsid w:val="00D354B4"/>
    <w:rsid w:val="00D360AD"/>
    <w:rsid w:val="00D36560"/>
    <w:rsid w:val="00D36608"/>
    <w:rsid w:val="00D368EE"/>
    <w:rsid w:val="00D373C7"/>
    <w:rsid w:val="00D37634"/>
    <w:rsid w:val="00D37D08"/>
    <w:rsid w:val="00D4118E"/>
    <w:rsid w:val="00D413C9"/>
    <w:rsid w:val="00D414CB"/>
    <w:rsid w:val="00D41775"/>
    <w:rsid w:val="00D41D95"/>
    <w:rsid w:val="00D42AC4"/>
    <w:rsid w:val="00D42FEC"/>
    <w:rsid w:val="00D431AF"/>
    <w:rsid w:val="00D4455B"/>
    <w:rsid w:val="00D447F9"/>
    <w:rsid w:val="00D44DAE"/>
    <w:rsid w:val="00D45008"/>
    <w:rsid w:val="00D4533B"/>
    <w:rsid w:val="00D45534"/>
    <w:rsid w:val="00D45DB1"/>
    <w:rsid w:val="00D45E97"/>
    <w:rsid w:val="00D45F7C"/>
    <w:rsid w:val="00D462F8"/>
    <w:rsid w:val="00D46342"/>
    <w:rsid w:val="00D46742"/>
    <w:rsid w:val="00D46847"/>
    <w:rsid w:val="00D46C89"/>
    <w:rsid w:val="00D473D8"/>
    <w:rsid w:val="00D47B0A"/>
    <w:rsid w:val="00D500E6"/>
    <w:rsid w:val="00D500F3"/>
    <w:rsid w:val="00D50277"/>
    <w:rsid w:val="00D503D0"/>
    <w:rsid w:val="00D504C9"/>
    <w:rsid w:val="00D50568"/>
    <w:rsid w:val="00D50D8E"/>
    <w:rsid w:val="00D519EA"/>
    <w:rsid w:val="00D51C7F"/>
    <w:rsid w:val="00D520D1"/>
    <w:rsid w:val="00D52632"/>
    <w:rsid w:val="00D53402"/>
    <w:rsid w:val="00D539E9"/>
    <w:rsid w:val="00D53F41"/>
    <w:rsid w:val="00D54156"/>
    <w:rsid w:val="00D5440C"/>
    <w:rsid w:val="00D5440E"/>
    <w:rsid w:val="00D5478E"/>
    <w:rsid w:val="00D5564F"/>
    <w:rsid w:val="00D557FA"/>
    <w:rsid w:val="00D559C4"/>
    <w:rsid w:val="00D55A32"/>
    <w:rsid w:val="00D55BCD"/>
    <w:rsid w:val="00D5616D"/>
    <w:rsid w:val="00D57440"/>
    <w:rsid w:val="00D57517"/>
    <w:rsid w:val="00D601A8"/>
    <w:rsid w:val="00D60436"/>
    <w:rsid w:val="00D6092A"/>
    <w:rsid w:val="00D60E57"/>
    <w:rsid w:val="00D610CC"/>
    <w:rsid w:val="00D61164"/>
    <w:rsid w:val="00D618D3"/>
    <w:rsid w:val="00D627E7"/>
    <w:rsid w:val="00D63BE2"/>
    <w:rsid w:val="00D6426B"/>
    <w:rsid w:val="00D64271"/>
    <w:rsid w:val="00D64542"/>
    <w:rsid w:val="00D64A42"/>
    <w:rsid w:val="00D6533E"/>
    <w:rsid w:val="00D6537E"/>
    <w:rsid w:val="00D66729"/>
    <w:rsid w:val="00D6692A"/>
    <w:rsid w:val="00D66B13"/>
    <w:rsid w:val="00D66D0E"/>
    <w:rsid w:val="00D675E8"/>
    <w:rsid w:val="00D67AAB"/>
    <w:rsid w:val="00D67B6B"/>
    <w:rsid w:val="00D700E4"/>
    <w:rsid w:val="00D700ED"/>
    <w:rsid w:val="00D705DF"/>
    <w:rsid w:val="00D7208E"/>
    <w:rsid w:val="00D720AA"/>
    <w:rsid w:val="00D7238E"/>
    <w:rsid w:val="00D72836"/>
    <w:rsid w:val="00D72B30"/>
    <w:rsid w:val="00D72B78"/>
    <w:rsid w:val="00D7348D"/>
    <w:rsid w:val="00D7376A"/>
    <w:rsid w:val="00D73783"/>
    <w:rsid w:val="00D73BFB"/>
    <w:rsid w:val="00D73D57"/>
    <w:rsid w:val="00D73FA6"/>
    <w:rsid w:val="00D741AF"/>
    <w:rsid w:val="00D743DE"/>
    <w:rsid w:val="00D7461B"/>
    <w:rsid w:val="00D749EA"/>
    <w:rsid w:val="00D75E50"/>
    <w:rsid w:val="00D762C8"/>
    <w:rsid w:val="00D76394"/>
    <w:rsid w:val="00D76566"/>
    <w:rsid w:val="00D771EB"/>
    <w:rsid w:val="00D773E1"/>
    <w:rsid w:val="00D7758E"/>
    <w:rsid w:val="00D77916"/>
    <w:rsid w:val="00D77DB2"/>
    <w:rsid w:val="00D807C5"/>
    <w:rsid w:val="00D80EEC"/>
    <w:rsid w:val="00D80F33"/>
    <w:rsid w:val="00D81259"/>
    <w:rsid w:val="00D81743"/>
    <w:rsid w:val="00D817F8"/>
    <w:rsid w:val="00D83187"/>
    <w:rsid w:val="00D83225"/>
    <w:rsid w:val="00D83258"/>
    <w:rsid w:val="00D83571"/>
    <w:rsid w:val="00D83BE7"/>
    <w:rsid w:val="00D846DB"/>
    <w:rsid w:val="00D8511C"/>
    <w:rsid w:val="00D85A4F"/>
    <w:rsid w:val="00D866C5"/>
    <w:rsid w:val="00D86CA1"/>
    <w:rsid w:val="00D90115"/>
    <w:rsid w:val="00D9027F"/>
    <w:rsid w:val="00D9142E"/>
    <w:rsid w:val="00D917EB"/>
    <w:rsid w:val="00D92516"/>
    <w:rsid w:val="00D92A19"/>
    <w:rsid w:val="00D93163"/>
    <w:rsid w:val="00D936E9"/>
    <w:rsid w:val="00D93EBA"/>
    <w:rsid w:val="00D941E5"/>
    <w:rsid w:val="00D943AD"/>
    <w:rsid w:val="00D9466A"/>
    <w:rsid w:val="00D94C05"/>
    <w:rsid w:val="00D951FC"/>
    <w:rsid w:val="00D95990"/>
    <w:rsid w:val="00D959F0"/>
    <w:rsid w:val="00D95D47"/>
    <w:rsid w:val="00D961A6"/>
    <w:rsid w:val="00D96587"/>
    <w:rsid w:val="00D967BB"/>
    <w:rsid w:val="00D96814"/>
    <w:rsid w:val="00D97561"/>
    <w:rsid w:val="00D976F7"/>
    <w:rsid w:val="00D97783"/>
    <w:rsid w:val="00D97B0E"/>
    <w:rsid w:val="00D97C83"/>
    <w:rsid w:val="00D97F81"/>
    <w:rsid w:val="00DA0086"/>
    <w:rsid w:val="00DA08D5"/>
    <w:rsid w:val="00DA0CB3"/>
    <w:rsid w:val="00DA0E97"/>
    <w:rsid w:val="00DA0EB4"/>
    <w:rsid w:val="00DA1BE5"/>
    <w:rsid w:val="00DA225D"/>
    <w:rsid w:val="00DA22F0"/>
    <w:rsid w:val="00DA2695"/>
    <w:rsid w:val="00DA341D"/>
    <w:rsid w:val="00DA3528"/>
    <w:rsid w:val="00DA3F17"/>
    <w:rsid w:val="00DA47AF"/>
    <w:rsid w:val="00DA4D61"/>
    <w:rsid w:val="00DA5B69"/>
    <w:rsid w:val="00DA605C"/>
    <w:rsid w:val="00DA64AF"/>
    <w:rsid w:val="00DA6637"/>
    <w:rsid w:val="00DA6B53"/>
    <w:rsid w:val="00DA6E39"/>
    <w:rsid w:val="00DA7343"/>
    <w:rsid w:val="00DA77BF"/>
    <w:rsid w:val="00DA7893"/>
    <w:rsid w:val="00DA7A40"/>
    <w:rsid w:val="00DA7F4F"/>
    <w:rsid w:val="00DB03A9"/>
    <w:rsid w:val="00DB0520"/>
    <w:rsid w:val="00DB058B"/>
    <w:rsid w:val="00DB0B76"/>
    <w:rsid w:val="00DB1D53"/>
    <w:rsid w:val="00DB1FB6"/>
    <w:rsid w:val="00DB2191"/>
    <w:rsid w:val="00DB28F2"/>
    <w:rsid w:val="00DB2CB6"/>
    <w:rsid w:val="00DB3BFB"/>
    <w:rsid w:val="00DB40D4"/>
    <w:rsid w:val="00DB4DC5"/>
    <w:rsid w:val="00DB5131"/>
    <w:rsid w:val="00DB51D4"/>
    <w:rsid w:val="00DB5580"/>
    <w:rsid w:val="00DB5ED4"/>
    <w:rsid w:val="00DB6404"/>
    <w:rsid w:val="00DB67BA"/>
    <w:rsid w:val="00DB6FF0"/>
    <w:rsid w:val="00DC04C4"/>
    <w:rsid w:val="00DC0958"/>
    <w:rsid w:val="00DC0AB9"/>
    <w:rsid w:val="00DC18BE"/>
    <w:rsid w:val="00DC1F4A"/>
    <w:rsid w:val="00DC1FEC"/>
    <w:rsid w:val="00DC2483"/>
    <w:rsid w:val="00DC2D3E"/>
    <w:rsid w:val="00DC2E73"/>
    <w:rsid w:val="00DC2FCF"/>
    <w:rsid w:val="00DC3115"/>
    <w:rsid w:val="00DC3561"/>
    <w:rsid w:val="00DC377C"/>
    <w:rsid w:val="00DC387E"/>
    <w:rsid w:val="00DC3DEA"/>
    <w:rsid w:val="00DC3FB1"/>
    <w:rsid w:val="00DC464A"/>
    <w:rsid w:val="00DC4A35"/>
    <w:rsid w:val="00DC549E"/>
    <w:rsid w:val="00DC5847"/>
    <w:rsid w:val="00DC59BA"/>
    <w:rsid w:val="00DC5BB2"/>
    <w:rsid w:val="00DC623E"/>
    <w:rsid w:val="00DC62D1"/>
    <w:rsid w:val="00DC644A"/>
    <w:rsid w:val="00DC6BDE"/>
    <w:rsid w:val="00DC6DF2"/>
    <w:rsid w:val="00DC75AD"/>
    <w:rsid w:val="00DC796B"/>
    <w:rsid w:val="00DD0481"/>
    <w:rsid w:val="00DD0530"/>
    <w:rsid w:val="00DD077D"/>
    <w:rsid w:val="00DD07AB"/>
    <w:rsid w:val="00DD1179"/>
    <w:rsid w:val="00DD1512"/>
    <w:rsid w:val="00DD1CFE"/>
    <w:rsid w:val="00DD1D0E"/>
    <w:rsid w:val="00DD1DA9"/>
    <w:rsid w:val="00DD1EF8"/>
    <w:rsid w:val="00DD2161"/>
    <w:rsid w:val="00DD23FA"/>
    <w:rsid w:val="00DD2440"/>
    <w:rsid w:val="00DD2526"/>
    <w:rsid w:val="00DD367D"/>
    <w:rsid w:val="00DD4839"/>
    <w:rsid w:val="00DD4EA5"/>
    <w:rsid w:val="00DD58F3"/>
    <w:rsid w:val="00DE020C"/>
    <w:rsid w:val="00DE021C"/>
    <w:rsid w:val="00DE021E"/>
    <w:rsid w:val="00DE04BF"/>
    <w:rsid w:val="00DE04F0"/>
    <w:rsid w:val="00DE0644"/>
    <w:rsid w:val="00DE0E81"/>
    <w:rsid w:val="00DE181C"/>
    <w:rsid w:val="00DE2C76"/>
    <w:rsid w:val="00DE34D6"/>
    <w:rsid w:val="00DE368A"/>
    <w:rsid w:val="00DE36CD"/>
    <w:rsid w:val="00DE3E35"/>
    <w:rsid w:val="00DE3F6F"/>
    <w:rsid w:val="00DE4039"/>
    <w:rsid w:val="00DE403C"/>
    <w:rsid w:val="00DE405B"/>
    <w:rsid w:val="00DE4111"/>
    <w:rsid w:val="00DE414B"/>
    <w:rsid w:val="00DE4849"/>
    <w:rsid w:val="00DE556E"/>
    <w:rsid w:val="00DE60B2"/>
    <w:rsid w:val="00DE62DC"/>
    <w:rsid w:val="00DE66A6"/>
    <w:rsid w:val="00DE6A5E"/>
    <w:rsid w:val="00DE6CFF"/>
    <w:rsid w:val="00DE6DFB"/>
    <w:rsid w:val="00DE797E"/>
    <w:rsid w:val="00DF0126"/>
    <w:rsid w:val="00DF01AC"/>
    <w:rsid w:val="00DF0BC2"/>
    <w:rsid w:val="00DF0F09"/>
    <w:rsid w:val="00DF16E9"/>
    <w:rsid w:val="00DF1750"/>
    <w:rsid w:val="00DF1838"/>
    <w:rsid w:val="00DF18C9"/>
    <w:rsid w:val="00DF21A0"/>
    <w:rsid w:val="00DF23DB"/>
    <w:rsid w:val="00DF2673"/>
    <w:rsid w:val="00DF2FA5"/>
    <w:rsid w:val="00DF3466"/>
    <w:rsid w:val="00DF40D3"/>
    <w:rsid w:val="00DF41BF"/>
    <w:rsid w:val="00DF46F0"/>
    <w:rsid w:val="00DF4AE8"/>
    <w:rsid w:val="00DF4DC5"/>
    <w:rsid w:val="00DF4F25"/>
    <w:rsid w:val="00DF536E"/>
    <w:rsid w:val="00DF552C"/>
    <w:rsid w:val="00DF5C27"/>
    <w:rsid w:val="00DF6598"/>
    <w:rsid w:val="00DF67BE"/>
    <w:rsid w:val="00DF68A3"/>
    <w:rsid w:val="00DF6B49"/>
    <w:rsid w:val="00DF6E81"/>
    <w:rsid w:val="00DF7CB2"/>
    <w:rsid w:val="00E003DE"/>
    <w:rsid w:val="00E009DF"/>
    <w:rsid w:val="00E00AC4"/>
    <w:rsid w:val="00E00FA8"/>
    <w:rsid w:val="00E01502"/>
    <w:rsid w:val="00E023EF"/>
    <w:rsid w:val="00E02EDF"/>
    <w:rsid w:val="00E03B1A"/>
    <w:rsid w:val="00E03D20"/>
    <w:rsid w:val="00E0409C"/>
    <w:rsid w:val="00E044FA"/>
    <w:rsid w:val="00E04513"/>
    <w:rsid w:val="00E046D4"/>
    <w:rsid w:val="00E04F73"/>
    <w:rsid w:val="00E04F8D"/>
    <w:rsid w:val="00E05125"/>
    <w:rsid w:val="00E053F0"/>
    <w:rsid w:val="00E05643"/>
    <w:rsid w:val="00E05A38"/>
    <w:rsid w:val="00E05E34"/>
    <w:rsid w:val="00E064A6"/>
    <w:rsid w:val="00E06760"/>
    <w:rsid w:val="00E069C5"/>
    <w:rsid w:val="00E06B73"/>
    <w:rsid w:val="00E06CEA"/>
    <w:rsid w:val="00E07046"/>
    <w:rsid w:val="00E0708F"/>
    <w:rsid w:val="00E071A3"/>
    <w:rsid w:val="00E071DF"/>
    <w:rsid w:val="00E071EA"/>
    <w:rsid w:val="00E0762D"/>
    <w:rsid w:val="00E07ED2"/>
    <w:rsid w:val="00E103BA"/>
    <w:rsid w:val="00E108BC"/>
    <w:rsid w:val="00E109E7"/>
    <w:rsid w:val="00E10CC1"/>
    <w:rsid w:val="00E12510"/>
    <w:rsid w:val="00E128E3"/>
    <w:rsid w:val="00E13110"/>
    <w:rsid w:val="00E13388"/>
    <w:rsid w:val="00E13A29"/>
    <w:rsid w:val="00E142A6"/>
    <w:rsid w:val="00E14692"/>
    <w:rsid w:val="00E1542A"/>
    <w:rsid w:val="00E1678E"/>
    <w:rsid w:val="00E16D1C"/>
    <w:rsid w:val="00E16F9A"/>
    <w:rsid w:val="00E175C8"/>
    <w:rsid w:val="00E1778A"/>
    <w:rsid w:val="00E20495"/>
    <w:rsid w:val="00E20618"/>
    <w:rsid w:val="00E2063B"/>
    <w:rsid w:val="00E20C24"/>
    <w:rsid w:val="00E21038"/>
    <w:rsid w:val="00E21C27"/>
    <w:rsid w:val="00E21C28"/>
    <w:rsid w:val="00E22387"/>
    <w:rsid w:val="00E22CE3"/>
    <w:rsid w:val="00E22EE6"/>
    <w:rsid w:val="00E23DF9"/>
    <w:rsid w:val="00E2407C"/>
    <w:rsid w:val="00E2485A"/>
    <w:rsid w:val="00E24C2F"/>
    <w:rsid w:val="00E253D8"/>
    <w:rsid w:val="00E254C8"/>
    <w:rsid w:val="00E2551F"/>
    <w:rsid w:val="00E25547"/>
    <w:rsid w:val="00E2579E"/>
    <w:rsid w:val="00E26061"/>
    <w:rsid w:val="00E26995"/>
    <w:rsid w:val="00E26A75"/>
    <w:rsid w:val="00E26FA8"/>
    <w:rsid w:val="00E2723A"/>
    <w:rsid w:val="00E30044"/>
    <w:rsid w:val="00E3008E"/>
    <w:rsid w:val="00E30504"/>
    <w:rsid w:val="00E30841"/>
    <w:rsid w:val="00E30B8F"/>
    <w:rsid w:val="00E30BD4"/>
    <w:rsid w:val="00E30F37"/>
    <w:rsid w:val="00E31041"/>
    <w:rsid w:val="00E31CFB"/>
    <w:rsid w:val="00E32680"/>
    <w:rsid w:val="00E32B11"/>
    <w:rsid w:val="00E33054"/>
    <w:rsid w:val="00E33231"/>
    <w:rsid w:val="00E336AB"/>
    <w:rsid w:val="00E345E1"/>
    <w:rsid w:val="00E345F4"/>
    <w:rsid w:val="00E34737"/>
    <w:rsid w:val="00E34ACA"/>
    <w:rsid w:val="00E34C8D"/>
    <w:rsid w:val="00E34CD4"/>
    <w:rsid w:val="00E34F90"/>
    <w:rsid w:val="00E350AA"/>
    <w:rsid w:val="00E3554C"/>
    <w:rsid w:val="00E3585E"/>
    <w:rsid w:val="00E360A8"/>
    <w:rsid w:val="00E36951"/>
    <w:rsid w:val="00E377DA"/>
    <w:rsid w:val="00E37972"/>
    <w:rsid w:val="00E37BA6"/>
    <w:rsid w:val="00E40596"/>
    <w:rsid w:val="00E40EE3"/>
    <w:rsid w:val="00E40F03"/>
    <w:rsid w:val="00E40FB2"/>
    <w:rsid w:val="00E41418"/>
    <w:rsid w:val="00E41717"/>
    <w:rsid w:val="00E41C6B"/>
    <w:rsid w:val="00E42535"/>
    <w:rsid w:val="00E42594"/>
    <w:rsid w:val="00E42967"/>
    <w:rsid w:val="00E429BA"/>
    <w:rsid w:val="00E42A25"/>
    <w:rsid w:val="00E42BA6"/>
    <w:rsid w:val="00E43327"/>
    <w:rsid w:val="00E4371B"/>
    <w:rsid w:val="00E4385C"/>
    <w:rsid w:val="00E43C2C"/>
    <w:rsid w:val="00E43C8D"/>
    <w:rsid w:val="00E43D71"/>
    <w:rsid w:val="00E44247"/>
    <w:rsid w:val="00E44EBB"/>
    <w:rsid w:val="00E45403"/>
    <w:rsid w:val="00E4548D"/>
    <w:rsid w:val="00E45F3A"/>
    <w:rsid w:val="00E46015"/>
    <w:rsid w:val="00E46192"/>
    <w:rsid w:val="00E46AB8"/>
    <w:rsid w:val="00E46CBA"/>
    <w:rsid w:val="00E476C6"/>
    <w:rsid w:val="00E47BA9"/>
    <w:rsid w:val="00E47BFC"/>
    <w:rsid w:val="00E50012"/>
    <w:rsid w:val="00E50387"/>
    <w:rsid w:val="00E5056B"/>
    <w:rsid w:val="00E5064E"/>
    <w:rsid w:val="00E5084A"/>
    <w:rsid w:val="00E511B9"/>
    <w:rsid w:val="00E51301"/>
    <w:rsid w:val="00E51E59"/>
    <w:rsid w:val="00E5207D"/>
    <w:rsid w:val="00E523D0"/>
    <w:rsid w:val="00E5279F"/>
    <w:rsid w:val="00E528B8"/>
    <w:rsid w:val="00E529E0"/>
    <w:rsid w:val="00E52BA8"/>
    <w:rsid w:val="00E53953"/>
    <w:rsid w:val="00E5479B"/>
    <w:rsid w:val="00E54BD7"/>
    <w:rsid w:val="00E54ED7"/>
    <w:rsid w:val="00E54FAF"/>
    <w:rsid w:val="00E5577C"/>
    <w:rsid w:val="00E55900"/>
    <w:rsid w:val="00E559B5"/>
    <w:rsid w:val="00E55C53"/>
    <w:rsid w:val="00E55C73"/>
    <w:rsid w:val="00E55E89"/>
    <w:rsid w:val="00E55F1B"/>
    <w:rsid w:val="00E55FCE"/>
    <w:rsid w:val="00E562B0"/>
    <w:rsid w:val="00E5680B"/>
    <w:rsid w:val="00E5691A"/>
    <w:rsid w:val="00E56B8A"/>
    <w:rsid w:val="00E56EFF"/>
    <w:rsid w:val="00E56FCE"/>
    <w:rsid w:val="00E5708D"/>
    <w:rsid w:val="00E570A5"/>
    <w:rsid w:val="00E57430"/>
    <w:rsid w:val="00E5782F"/>
    <w:rsid w:val="00E60006"/>
    <w:rsid w:val="00E60651"/>
    <w:rsid w:val="00E6130A"/>
    <w:rsid w:val="00E61330"/>
    <w:rsid w:val="00E61407"/>
    <w:rsid w:val="00E61494"/>
    <w:rsid w:val="00E61AAA"/>
    <w:rsid w:val="00E61BD6"/>
    <w:rsid w:val="00E61D5B"/>
    <w:rsid w:val="00E621FB"/>
    <w:rsid w:val="00E62A22"/>
    <w:rsid w:val="00E62D83"/>
    <w:rsid w:val="00E634E0"/>
    <w:rsid w:val="00E63DD6"/>
    <w:rsid w:val="00E648D8"/>
    <w:rsid w:val="00E64A0E"/>
    <w:rsid w:val="00E650AF"/>
    <w:rsid w:val="00E652E3"/>
    <w:rsid w:val="00E65647"/>
    <w:rsid w:val="00E657C9"/>
    <w:rsid w:val="00E65A24"/>
    <w:rsid w:val="00E65FC5"/>
    <w:rsid w:val="00E665B9"/>
    <w:rsid w:val="00E666B2"/>
    <w:rsid w:val="00E6676D"/>
    <w:rsid w:val="00E66842"/>
    <w:rsid w:val="00E66B03"/>
    <w:rsid w:val="00E67156"/>
    <w:rsid w:val="00E67182"/>
    <w:rsid w:val="00E70253"/>
    <w:rsid w:val="00E7090E"/>
    <w:rsid w:val="00E709E4"/>
    <w:rsid w:val="00E714CF"/>
    <w:rsid w:val="00E71C0F"/>
    <w:rsid w:val="00E72407"/>
    <w:rsid w:val="00E72804"/>
    <w:rsid w:val="00E73F8F"/>
    <w:rsid w:val="00E74A93"/>
    <w:rsid w:val="00E751C9"/>
    <w:rsid w:val="00E75C28"/>
    <w:rsid w:val="00E7668B"/>
    <w:rsid w:val="00E767D6"/>
    <w:rsid w:val="00E76C23"/>
    <w:rsid w:val="00E773BA"/>
    <w:rsid w:val="00E806E9"/>
    <w:rsid w:val="00E80B88"/>
    <w:rsid w:val="00E815A1"/>
    <w:rsid w:val="00E821CB"/>
    <w:rsid w:val="00E8252E"/>
    <w:rsid w:val="00E826FE"/>
    <w:rsid w:val="00E827AB"/>
    <w:rsid w:val="00E829E6"/>
    <w:rsid w:val="00E83093"/>
    <w:rsid w:val="00E8391F"/>
    <w:rsid w:val="00E83A10"/>
    <w:rsid w:val="00E840A6"/>
    <w:rsid w:val="00E8470E"/>
    <w:rsid w:val="00E84BBF"/>
    <w:rsid w:val="00E85092"/>
    <w:rsid w:val="00E85BFE"/>
    <w:rsid w:val="00E85C4A"/>
    <w:rsid w:val="00E85C5F"/>
    <w:rsid w:val="00E85EF1"/>
    <w:rsid w:val="00E8633F"/>
    <w:rsid w:val="00E863D7"/>
    <w:rsid w:val="00E86483"/>
    <w:rsid w:val="00E864A1"/>
    <w:rsid w:val="00E8658C"/>
    <w:rsid w:val="00E86F8C"/>
    <w:rsid w:val="00E8700A"/>
    <w:rsid w:val="00E87780"/>
    <w:rsid w:val="00E87847"/>
    <w:rsid w:val="00E87A53"/>
    <w:rsid w:val="00E87AC1"/>
    <w:rsid w:val="00E87EFD"/>
    <w:rsid w:val="00E87F3E"/>
    <w:rsid w:val="00E900BD"/>
    <w:rsid w:val="00E9031D"/>
    <w:rsid w:val="00E9036B"/>
    <w:rsid w:val="00E90704"/>
    <w:rsid w:val="00E9078B"/>
    <w:rsid w:val="00E90ACE"/>
    <w:rsid w:val="00E91840"/>
    <w:rsid w:val="00E925E6"/>
    <w:rsid w:val="00E92E8C"/>
    <w:rsid w:val="00E930B2"/>
    <w:rsid w:val="00E933E1"/>
    <w:rsid w:val="00E934C8"/>
    <w:rsid w:val="00E93BC3"/>
    <w:rsid w:val="00E94C3A"/>
    <w:rsid w:val="00E95177"/>
    <w:rsid w:val="00E951B5"/>
    <w:rsid w:val="00E95356"/>
    <w:rsid w:val="00E954A0"/>
    <w:rsid w:val="00E95C3C"/>
    <w:rsid w:val="00E96A15"/>
    <w:rsid w:val="00E96CF3"/>
    <w:rsid w:val="00E97A8C"/>
    <w:rsid w:val="00E97BF1"/>
    <w:rsid w:val="00E97D37"/>
    <w:rsid w:val="00EA13BE"/>
    <w:rsid w:val="00EA1858"/>
    <w:rsid w:val="00EA1DF2"/>
    <w:rsid w:val="00EA20E1"/>
    <w:rsid w:val="00EA21CD"/>
    <w:rsid w:val="00EA26E1"/>
    <w:rsid w:val="00EA2A3F"/>
    <w:rsid w:val="00EA2D4B"/>
    <w:rsid w:val="00EA3736"/>
    <w:rsid w:val="00EA3F9C"/>
    <w:rsid w:val="00EA42C0"/>
    <w:rsid w:val="00EA4424"/>
    <w:rsid w:val="00EA447D"/>
    <w:rsid w:val="00EA4CDB"/>
    <w:rsid w:val="00EA4DFA"/>
    <w:rsid w:val="00EA4FF1"/>
    <w:rsid w:val="00EA5CFE"/>
    <w:rsid w:val="00EA5F09"/>
    <w:rsid w:val="00EA5FE0"/>
    <w:rsid w:val="00EA68EB"/>
    <w:rsid w:val="00EA6CA9"/>
    <w:rsid w:val="00EA6E34"/>
    <w:rsid w:val="00EA74DC"/>
    <w:rsid w:val="00EA77E9"/>
    <w:rsid w:val="00EA7B64"/>
    <w:rsid w:val="00EA7E88"/>
    <w:rsid w:val="00EB031C"/>
    <w:rsid w:val="00EB0856"/>
    <w:rsid w:val="00EB090B"/>
    <w:rsid w:val="00EB0D23"/>
    <w:rsid w:val="00EB11EB"/>
    <w:rsid w:val="00EB12F2"/>
    <w:rsid w:val="00EB149C"/>
    <w:rsid w:val="00EB17B9"/>
    <w:rsid w:val="00EB35A2"/>
    <w:rsid w:val="00EB375B"/>
    <w:rsid w:val="00EB39DF"/>
    <w:rsid w:val="00EB3B10"/>
    <w:rsid w:val="00EB3B11"/>
    <w:rsid w:val="00EB3D83"/>
    <w:rsid w:val="00EB41BB"/>
    <w:rsid w:val="00EB422D"/>
    <w:rsid w:val="00EB468A"/>
    <w:rsid w:val="00EB55C4"/>
    <w:rsid w:val="00EB5E37"/>
    <w:rsid w:val="00EB7952"/>
    <w:rsid w:val="00EB7BDA"/>
    <w:rsid w:val="00EC0BBB"/>
    <w:rsid w:val="00EC1095"/>
    <w:rsid w:val="00EC10D3"/>
    <w:rsid w:val="00EC14F5"/>
    <w:rsid w:val="00EC21EF"/>
    <w:rsid w:val="00EC2431"/>
    <w:rsid w:val="00EC24C6"/>
    <w:rsid w:val="00EC2700"/>
    <w:rsid w:val="00EC2B3B"/>
    <w:rsid w:val="00EC2C21"/>
    <w:rsid w:val="00EC2D07"/>
    <w:rsid w:val="00EC3428"/>
    <w:rsid w:val="00EC3623"/>
    <w:rsid w:val="00EC36F0"/>
    <w:rsid w:val="00EC399F"/>
    <w:rsid w:val="00EC3C08"/>
    <w:rsid w:val="00EC47AE"/>
    <w:rsid w:val="00EC4FE3"/>
    <w:rsid w:val="00EC59AF"/>
    <w:rsid w:val="00EC5A83"/>
    <w:rsid w:val="00EC5DD5"/>
    <w:rsid w:val="00EC5E6A"/>
    <w:rsid w:val="00EC6621"/>
    <w:rsid w:val="00EC66CD"/>
    <w:rsid w:val="00EC67A6"/>
    <w:rsid w:val="00EC6D46"/>
    <w:rsid w:val="00EC6FE0"/>
    <w:rsid w:val="00EC7D28"/>
    <w:rsid w:val="00ED0A39"/>
    <w:rsid w:val="00ED0BDD"/>
    <w:rsid w:val="00ED15CF"/>
    <w:rsid w:val="00ED3D68"/>
    <w:rsid w:val="00ED3E34"/>
    <w:rsid w:val="00ED5078"/>
    <w:rsid w:val="00ED58C9"/>
    <w:rsid w:val="00ED58EA"/>
    <w:rsid w:val="00ED5CB1"/>
    <w:rsid w:val="00ED5F83"/>
    <w:rsid w:val="00ED6D60"/>
    <w:rsid w:val="00ED70BD"/>
    <w:rsid w:val="00ED74BC"/>
    <w:rsid w:val="00ED7717"/>
    <w:rsid w:val="00ED783C"/>
    <w:rsid w:val="00ED7EBA"/>
    <w:rsid w:val="00EE03C8"/>
    <w:rsid w:val="00EE0665"/>
    <w:rsid w:val="00EE092D"/>
    <w:rsid w:val="00EE0A63"/>
    <w:rsid w:val="00EE0D86"/>
    <w:rsid w:val="00EE13C4"/>
    <w:rsid w:val="00EE153E"/>
    <w:rsid w:val="00EE193C"/>
    <w:rsid w:val="00EE38F0"/>
    <w:rsid w:val="00EE3D0A"/>
    <w:rsid w:val="00EE4335"/>
    <w:rsid w:val="00EE4617"/>
    <w:rsid w:val="00EE4886"/>
    <w:rsid w:val="00EE4C18"/>
    <w:rsid w:val="00EE4D87"/>
    <w:rsid w:val="00EE56D6"/>
    <w:rsid w:val="00EE5C8D"/>
    <w:rsid w:val="00EE6766"/>
    <w:rsid w:val="00EE67B1"/>
    <w:rsid w:val="00EE730C"/>
    <w:rsid w:val="00EE74C6"/>
    <w:rsid w:val="00EE7727"/>
    <w:rsid w:val="00EE79E1"/>
    <w:rsid w:val="00EE7D50"/>
    <w:rsid w:val="00EF00D8"/>
    <w:rsid w:val="00EF1615"/>
    <w:rsid w:val="00EF19DF"/>
    <w:rsid w:val="00EF2D15"/>
    <w:rsid w:val="00EF3098"/>
    <w:rsid w:val="00EF36F8"/>
    <w:rsid w:val="00EF3887"/>
    <w:rsid w:val="00EF396E"/>
    <w:rsid w:val="00EF3E5B"/>
    <w:rsid w:val="00EF435A"/>
    <w:rsid w:val="00EF4780"/>
    <w:rsid w:val="00EF51D4"/>
    <w:rsid w:val="00EF529D"/>
    <w:rsid w:val="00EF584B"/>
    <w:rsid w:val="00EF5AF1"/>
    <w:rsid w:val="00EF60C9"/>
    <w:rsid w:val="00EF68CA"/>
    <w:rsid w:val="00EF6B7F"/>
    <w:rsid w:val="00EF7057"/>
    <w:rsid w:val="00EF70F6"/>
    <w:rsid w:val="00EF71D0"/>
    <w:rsid w:val="00EF7658"/>
    <w:rsid w:val="00F00017"/>
    <w:rsid w:val="00F000D9"/>
    <w:rsid w:val="00F00712"/>
    <w:rsid w:val="00F0082F"/>
    <w:rsid w:val="00F00E70"/>
    <w:rsid w:val="00F0182C"/>
    <w:rsid w:val="00F01BEC"/>
    <w:rsid w:val="00F01C83"/>
    <w:rsid w:val="00F02DA9"/>
    <w:rsid w:val="00F02DB1"/>
    <w:rsid w:val="00F0307A"/>
    <w:rsid w:val="00F03225"/>
    <w:rsid w:val="00F0356B"/>
    <w:rsid w:val="00F040AD"/>
    <w:rsid w:val="00F041CC"/>
    <w:rsid w:val="00F04519"/>
    <w:rsid w:val="00F04B62"/>
    <w:rsid w:val="00F0563C"/>
    <w:rsid w:val="00F05737"/>
    <w:rsid w:val="00F05B88"/>
    <w:rsid w:val="00F06055"/>
    <w:rsid w:val="00F06A8F"/>
    <w:rsid w:val="00F06DCC"/>
    <w:rsid w:val="00F06FB0"/>
    <w:rsid w:val="00F073EF"/>
    <w:rsid w:val="00F07ADF"/>
    <w:rsid w:val="00F07FBB"/>
    <w:rsid w:val="00F105F4"/>
    <w:rsid w:val="00F108C1"/>
    <w:rsid w:val="00F115EB"/>
    <w:rsid w:val="00F11E0F"/>
    <w:rsid w:val="00F12A3A"/>
    <w:rsid w:val="00F12DD7"/>
    <w:rsid w:val="00F132AA"/>
    <w:rsid w:val="00F135FF"/>
    <w:rsid w:val="00F13673"/>
    <w:rsid w:val="00F1499D"/>
    <w:rsid w:val="00F149E8"/>
    <w:rsid w:val="00F14FF7"/>
    <w:rsid w:val="00F15620"/>
    <w:rsid w:val="00F15F76"/>
    <w:rsid w:val="00F1650B"/>
    <w:rsid w:val="00F166B7"/>
    <w:rsid w:val="00F16E19"/>
    <w:rsid w:val="00F1783C"/>
    <w:rsid w:val="00F17E6F"/>
    <w:rsid w:val="00F17FB9"/>
    <w:rsid w:val="00F21AEC"/>
    <w:rsid w:val="00F227D2"/>
    <w:rsid w:val="00F22E13"/>
    <w:rsid w:val="00F2313C"/>
    <w:rsid w:val="00F23742"/>
    <w:rsid w:val="00F239CC"/>
    <w:rsid w:val="00F23B3F"/>
    <w:rsid w:val="00F247C1"/>
    <w:rsid w:val="00F24ECD"/>
    <w:rsid w:val="00F253BD"/>
    <w:rsid w:val="00F26388"/>
    <w:rsid w:val="00F26993"/>
    <w:rsid w:val="00F26B5E"/>
    <w:rsid w:val="00F277FD"/>
    <w:rsid w:val="00F27B55"/>
    <w:rsid w:val="00F30458"/>
    <w:rsid w:val="00F31291"/>
    <w:rsid w:val="00F3162C"/>
    <w:rsid w:val="00F31B10"/>
    <w:rsid w:val="00F31B7F"/>
    <w:rsid w:val="00F31D1D"/>
    <w:rsid w:val="00F31E96"/>
    <w:rsid w:val="00F32413"/>
    <w:rsid w:val="00F3253D"/>
    <w:rsid w:val="00F325E8"/>
    <w:rsid w:val="00F32C40"/>
    <w:rsid w:val="00F32D6C"/>
    <w:rsid w:val="00F3350C"/>
    <w:rsid w:val="00F34A5D"/>
    <w:rsid w:val="00F34B13"/>
    <w:rsid w:val="00F35850"/>
    <w:rsid w:val="00F37331"/>
    <w:rsid w:val="00F379E5"/>
    <w:rsid w:val="00F37E55"/>
    <w:rsid w:val="00F41353"/>
    <w:rsid w:val="00F414EB"/>
    <w:rsid w:val="00F41823"/>
    <w:rsid w:val="00F41E7D"/>
    <w:rsid w:val="00F42AC0"/>
    <w:rsid w:val="00F43013"/>
    <w:rsid w:val="00F430E8"/>
    <w:rsid w:val="00F43D98"/>
    <w:rsid w:val="00F44537"/>
    <w:rsid w:val="00F445F1"/>
    <w:rsid w:val="00F448D8"/>
    <w:rsid w:val="00F4498F"/>
    <w:rsid w:val="00F45102"/>
    <w:rsid w:val="00F456EC"/>
    <w:rsid w:val="00F45A20"/>
    <w:rsid w:val="00F45A3B"/>
    <w:rsid w:val="00F45D35"/>
    <w:rsid w:val="00F45E01"/>
    <w:rsid w:val="00F46381"/>
    <w:rsid w:val="00F465E6"/>
    <w:rsid w:val="00F467A0"/>
    <w:rsid w:val="00F468EF"/>
    <w:rsid w:val="00F47343"/>
    <w:rsid w:val="00F47A31"/>
    <w:rsid w:val="00F47E1C"/>
    <w:rsid w:val="00F47F05"/>
    <w:rsid w:val="00F5043A"/>
    <w:rsid w:val="00F50F0E"/>
    <w:rsid w:val="00F52643"/>
    <w:rsid w:val="00F529A4"/>
    <w:rsid w:val="00F529E3"/>
    <w:rsid w:val="00F5323D"/>
    <w:rsid w:val="00F53707"/>
    <w:rsid w:val="00F53D33"/>
    <w:rsid w:val="00F5407E"/>
    <w:rsid w:val="00F540F8"/>
    <w:rsid w:val="00F54346"/>
    <w:rsid w:val="00F5495B"/>
    <w:rsid w:val="00F549C5"/>
    <w:rsid w:val="00F549C8"/>
    <w:rsid w:val="00F54DD7"/>
    <w:rsid w:val="00F551FB"/>
    <w:rsid w:val="00F55651"/>
    <w:rsid w:val="00F55937"/>
    <w:rsid w:val="00F55AD4"/>
    <w:rsid w:val="00F55BEB"/>
    <w:rsid w:val="00F55CC0"/>
    <w:rsid w:val="00F5601E"/>
    <w:rsid w:val="00F56C54"/>
    <w:rsid w:val="00F570B9"/>
    <w:rsid w:val="00F57199"/>
    <w:rsid w:val="00F576A5"/>
    <w:rsid w:val="00F57B4B"/>
    <w:rsid w:val="00F608CD"/>
    <w:rsid w:val="00F6090F"/>
    <w:rsid w:val="00F61371"/>
    <w:rsid w:val="00F61652"/>
    <w:rsid w:val="00F6197B"/>
    <w:rsid w:val="00F61C4F"/>
    <w:rsid w:val="00F6292B"/>
    <w:rsid w:val="00F635E9"/>
    <w:rsid w:val="00F639E4"/>
    <w:rsid w:val="00F63B2C"/>
    <w:rsid w:val="00F63E05"/>
    <w:rsid w:val="00F651E1"/>
    <w:rsid w:val="00F65D32"/>
    <w:rsid w:val="00F65DDA"/>
    <w:rsid w:val="00F660EC"/>
    <w:rsid w:val="00F663AA"/>
    <w:rsid w:val="00F66BA3"/>
    <w:rsid w:val="00F6709D"/>
    <w:rsid w:val="00F6715E"/>
    <w:rsid w:val="00F70B53"/>
    <w:rsid w:val="00F70C95"/>
    <w:rsid w:val="00F71D3A"/>
    <w:rsid w:val="00F71FCE"/>
    <w:rsid w:val="00F721DD"/>
    <w:rsid w:val="00F722A7"/>
    <w:rsid w:val="00F724FB"/>
    <w:rsid w:val="00F72553"/>
    <w:rsid w:val="00F725A7"/>
    <w:rsid w:val="00F72FEF"/>
    <w:rsid w:val="00F73469"/>
    <w:rsid w:val="00F73605"/>
    <w:rsid w:val="00F73A96"/>
    <w:rsid w:val="00F73ACB"/>
    <w:rsid w:val="00F750D2"/>
    <w:rsid w:val="00F7539D"/>
    <w:rsid w:val="00F756E2"/>
    <w:rsid w:val="00F76795"/>
    <w:rsid w:val="00F7691C"/>
    <w:rsid w:val="00F77166"/>
    <w:rsid w:val="00F77766"/>
    <w:rsid w:val="00F77B85"/>
    <w:rsid w:val="00F80262"/>
    <w:rsid w:val="00F80FD6"/>
    <w:rsid w:val="00F814A6"/>
    <w:rsid w:val="00F815A1"/>
    <w:rsid w:val="00F816FF"/>
    <w:rsid w:val="00F8192F"/>
    <w:rsid w:val="00F81946"/>
    <w:rsid w:val="00F81A6A"/>
    <w:rsid w:val="00F81C9B"/>
    <w:rsid w:val="00F824A5"/>
    <w:rsid w:val="00F8271A"/>
    <w:rsid w:val="00F827C1"/>
    <w:rsid w:val="00F8282F"/>
    <w:rsid w:val="00F828C4"/>
    <w:rsid w:val="00F82D25"/>
    <w:rsid w:val="00F84473"/>
    <w:rsid w:val="00F845D5"/>
    <w:rsid w:val="00F8488A"/>
    <w:rsid w:val="00F849A1"/>
    <w:rsid w:val="00F84F35"/>
    <w:rsid w:val="00F852AE"/>
    <w:rsid w:val="00F8532B"/>
    <w:rsid w:val="00F853D3"/>
    <w:rsid w:val="00F85D97"/>
    <w:rsid w:val="00F85E1B"/>
    <w:rsid w:val="00F861E0"/>
    <w:rsid w:val="00F8622E"/>
    <w:rsid w:val="00F86666"/>
    <w:rsid w:val="00F8668E"/>
    <w:rsid w:val="00F86A3B"/>
    <w:rsid w:val="00F87BD6"/>
    <w:rsid w:val="00F9037D"/>
    <w:rsid w:val="00F906B5"/>
    <w:rsid w:val="00F906C8"/>
    <w:rsid w:val="00F907B9"/>
    <w:rsid w:val="00F913F9"/>
    <w:rsid w:val="00F9168B"/>
    <w:rsid w:val="00F9186A"/>
    <w:rsid w:val="00F919FA"/>
    <w:rsid w:val="00F920FE"/>
    <w:rsid w:val="00F92491"/>
    <w:rsid w:val="00F927C1"/>
    <w:rsid w:val="00F931DC"/>
    <w:rsid w:val="00F93B79"/>
    <w:rsid w:val="00F94097"/>
    <w:rsid w:val="00F94522"/>
    <w:rsid w:val="00F94E32"/>
    <w:rsid w:val="00F957F6"/>
    <w:rsid w:val="00F958D5"/>
    <w:rsid w:val="00F95E45"/>
    <w:rsid w:val="00F96779"/>
    <w:rsid w:val="00F96CB0"/>
    <w:rsid w:val="00F9704E"/>
    <w:rsid w:val="00F97BA2"/>
    <w:rsid w:val="00F97D35"/>
    <w:rsid w:val="00F97DA6"/>
    <w:rsid w:val="00FA06D4"/>
    <w:rsid w:val="00FA0717"/>
    <w:rsid w:val="00FA0FC8"/>
    <w:rsid w:val="00FA19FE"/>
    <w:rsid w:val="00FA1D58"/>
    <w:rsid w:val="00FA214A"/>
    <w:rsid w:val="00FA2ADD"/>
    <w:rsid w:val="00FA3242"/>
    <w:rsid w:val="00FA3E0D"/>
    <w:rsid w:val="00FA3E14"/>
    <w:rsid w:val="00FA3EB0"/>
    <w:rsid w:val="00FA4414"/>
    <w:rsid w:val="00FA441C"/>
    <w:rsid w:val="00FA58BB"/>
    <w:rsid w:val="00FA5D1B"/>
    <w:rsid w:val="00FA6001"/>
    <w:rsid w:val="00FA624D"/>
    <w:rsid w:val="00FA67F6"/>
    <w:rsid w:val="00FA77C9"/>
    <w:rsid w:val="00FA7F8A"/>
    <w:rsid w:val="00FA7FD6"/>
    <w:rsid w:val="00FB001B"/>
    <w:rsid w:val="00FB02F0"/>
    <w:rsid w:val="00FB1CD9"/>
    <w:rsid w:val="00FB2268"/>
    <w:rsid w:val="00FB256E"/>
    <w:rsid w:val="00FB25F5"/>
    <w:rsid w:val="00FB27C5"/>
    <w:rsid w:val="00FB2974"/>
    <w:rsid w:val="00FB325B"/>
    <w:rsid w:val="00FB344E"/>
    <w:rsid w:val="00FB40C1"/>
    <w:rsid w:val="00FB410F"/>
    <w:rsid w:val="00FB42A0"/>
    <w:rsid w:val="00FB476D"/>
    <w:rsid w:val="00FB498A"/>
    <w:rsid w:val="00FB4CED"/>
    <w:rsid w:val="00FB59C6"/>
    <w:rsid w:val="00FB5B48"/>
    <w:rsid w:val="00FB6058"/>
    <w:rsid w:val="00FB6313"/>
    <w:rsid w:val="00FB63C8"/>
    <w:rsid w:val="00FB7787"/>
    <w:rsid w:val="00FB7B15"/>
    <w:rsid w:val="00FB7DDE"/>
    <w:rsid w:val="00FC09B9"/>
    <w:rsid w:val="00FC0FCE"/>
    <w:rsid w:val="00FC1949"/>
    <w:rsid w:val="00FC25A4"/>
    <w:rsid w:val="00FC2600"/>
    <w:rsid w:val="00FC3366"/>
    <w:rsid w:val="00FC388F"/>
    <w:rsid w:val="00FC3BC3"/>
    <w:rsid w:val="00FC3CDB"/>
    <w:rsid w:val="00FC40FF"/>
    <w:rsid w:val="00FC430A"/>
    <w:rsid w:val="00FC49A7"/>
    <w:rsid w:val="00FC4D67"/>
    <w:rsid w:val="00FC4DDE"/>
    <w:rsid w:val="00FC5226"/>
    <w:rsid w:val="00FC52E0"/>
    <w:rsid w:val="00FC5633"/>
    <w:rsid w:val="00FC6014"/>
    <w:rsid w:val="00FC641E"/>
    <w:rsid w:val="00FC6776"/>
    <w:rsid w:val="00FC6EE3"/>
    <w:rsid w:val="00FC7FC8"/>
    <w:rsid w:val="00FD12EC"/>
    <w:rsid w:val="00FD1A56"/>
    <w:rsid w:val="00FD1C34"/>
    <w:rsid w:val="00FD1D01"/>
    <w:rsid w:val="00FD1D53"/>
    <w:rsid w:val="00FD1E4E"/>
    <w:rsid w:val="00FD2058"/>
    <w:rsid w:val="00FD2949"/>
    <w:rsid w:val="00FD2D91"/>
    <w:rsid w:val="00FD3032"/>
    <w:rsid w:val="00FD3111"/>
    <w:rsid w:val="00FD329A"/>
    <w:rsid w:val="00FD360F"/>
    <w:rsid w:val="00FD3737"/>
    <w:rsid w:val="00FD37D4"/>
    <w:rsid w:val="00FD3873"/>
    <w:rsid w:val="00FD4574"/>
    <w:rsid w:val="00FD480C"/>
    <w:rsid w:val="00FD510B"/>
    <w:rsid w:val="00FD5B25"/>
    <w:rsid w:val="00FD5C52"/>
    <w:rsid w:val="00FD6F86"/>
    <w:rsid w:val="00FD7083"/>
    <w:rsid w:val="00FD7292"/>
    <w:rsid w:val="00FD748F"/>
    <w:rsid w:val="00FD779F"/>
    <w:rsid w:val="00FE0319"/>
    <w:rsid w:val="00FE12FF"/>
    <w:rsid w:val="00FE13DC"/>
    <w:rsid w:val="00FE15CB"/>
    <w:rsid w:val="00FE1626"/>
    <w:rsid w:val="00FE19C3"/>
    <w:rsid w:val="00FE1AFC"/>
    <w:rsid w:val="00FE1FD7"/>
    <w:rsid w:val="00FE211F"/>
    <w:rsid w:val="00FE2D58"/>
    <w:rsid w:val="00FE2D68"/>
    <w:rsid w:val="00FE2F41"/>
    <w:rsid w:val="00FE2FAC"/>
    <w:rsid w:val="00FE3451"/>
    <w:rsid w:val="00FE34B1"/>
    <w:rsid w:val="00FE350F"/>
    <w:rsid w:val="00FE39E8"/>
    <w:rsid w:val="00FE4163"/>
    <w:rsid w:val="00FE43FD"/>
    <w:rsid w:val="00FE4A0A"/>
    <w:rsid w:val="00FE4AF2"/>
    <w:rsid w:val="00FE4D17"/>
    <w:rsid w:val="00FE51B6"/>
    <w:rsid w:val="00FE5691"/>
    <w:rsid w:val="00FE592F"/>
    <w:rsid w:val="00FE6619"/>
    <w:rsid w:val="00FE66F1"/>
    <w:rsid w:val="00FE6C36"/>
    <w:rsid w:val="00FE71E8"/>
    <w:rsid w:val="00FE7232"/>
    <w:rsid w:val="00FE7370"/>
    <w:rsid w:val="00FE73A8"/>
    <w:rsid w:val="00FE74D8"/>
    <w:rsid w:val="00FF0322"/>
    <w:rsid w:val="00FF0B8A"/>
    <w:rsid w:val="00FF13EE"/>
    <w:rsid w:val="00FF1A6B"/>
    <w:rsid w:val="00FF2056"/>
    <w:rsid w:val="00FF2521"/>
    <w:rsid w:val="00FF2C36"/>
    <w:rsid w:val="00FF2C46"/>
    <w:rsid w:val="00FF2CCB"/>
    <w:rsid w:val="00FF492E"/>
    <w:rsid w:val="00FF4FE1"/>
    <w:rsid w:val="00FF66B1"/>
    <w:rsid w:val="00FF6EE0"/>
    <w:rsid w:val="00FF71F9"/>
    <w:rsid w:val="00FF72A0"/>
    <w:rsid w:val="00FF734E"/>
    <w:rsid w:val="00FF74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DD1CB"/>
  <w15:docId w15:val="{17E1F65E-82D8-E74E-ADC2-2657E08AE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101"/>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42661"/>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C2448A"/>
    <w:pPr>
      <w:keepNext/>
      <w:keepLines/>
      <w:spacing w:before="40"/>
      <w:jc w:val="center"/>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2032"/>
    <w:pPr>
      <w:spacing w:before="100" w:beforeAutospacing="1" w:after="100" w:afterAutospacing="1"/>
    </w:pPr>
    <w:rPr>
      <w:lang w:eastAsia="it-IT"/>
    </w:rPr>
  </w:style>
  <w:style w:type="character" w:styleId="Hyperlink">
    <w:name w:val="Hyperlink"/>
    <w:basedOn w:val="DefaultParagraphFont"/>
    <w:uiPriority w:val="99"/>
    <w:unhideWhenUsed/>
    <w:rsid w:val="00BD2032"/>
    <w:rPr>
      <w:color w:val="0563C1" w:themeColor="hyperlink"/>
      <w:u w:val="single"/>
    </w:rPr>
  </w:style>
  <w:style w:type="character" w:styleId="UnresolvedMention">
    <w:name w:val="Unresolved Mention"/>
    <w:basedOn w:val="DefaultParagraphFont"/>
    <w:uiPriority w:val="99"/>
    <w:semiHidden/>
    <w:unhideWhenUsed/>
    <w:rsid w:val="00BD2032"/>
    <w:rPr>
      <w:color w:val="605E5C"/>
      <w:shd w:val="clear" w:color="auto" w:fill="E1DFDD"/>
    </w:rPr>
  </w:style>
  <w:style w:type="paragraph" w:styleId="FootnoteText">
    <w:name w:val="footnote text"/>
    <w:basedOn w:val="Normal"/>
    <w:link w:val="FootnoteTextChar"/>
    <w:uiPriority w:val="99"/>
    <w:unhideWhenUsed/>
    <w:rsid w:val="0057150D"/>
    <w:rPr>
      <w:sz w:val="20"/>
      <w:szCs w:val="20"/>
    </w:rPr>
  </w:style>
  <w:style w:type="character" w:customStyle="1" w:styleId="FootnoteTextChar">
    <w:name w:val="Footnote Text Char"/>
    <w:basedOn w:val="DefaultParagraphFont"/>
    <w:link w:val="FootnoteText"/>
    <w:uiPriority w:val="99"/>
    <w:rsid w:val="0057150D"/>
    <w:rPr>
      <w:kern w:val="0"/>
      <w:sz w:val="20"/>
      <w:szCs w:val="20"/>
      <w:lang w:val="it-IT"/>
      <w14:ligatures w14:val="none"/>
    </w:rPr>
  </w:style>
  <w:style w:type="character" w:styleId="FootnoteReference">
    <w:name w:val="footnote reference"/>
    <w:basedOn w:val="DefaultParagraphFont"/>
    <w:uiPriority w:val="99"/>
    <w:semiHidden/>
    <w:unhideWhenUsed/>
    <w:rsid w:val="0057150D"/>
    <w:rPr>
      <w:vertAlign w:val="superscript"/>
    </w:rPr>
  </w:style>
  <w:style w:type="character" w:customStyle="1" w:styleId="katex-mathml">
    <w:name w:val="katex-mathml"/>
    <w:basedOn w:val="DefaultParagraphFont"/>
    <w:rsid w:val="0063271C"/>
  </w:style>
  <w:style w:type="character" w:customStyle="1" w:styleId="mopen">
    <w:name w:val="mopen"/>
    <w:basedOn w:val="DefaultParagraphFont"/>
    <w:rsid w:val="0063271C"/>
  </w:style>
  <w:style w:type="character" w:customStyle="1" w:styleId="mord">
    <w:name w:val="mord"/>
    <w:basedOn w:val="DefaultParagraphFont"/>
    <w:rsid w:val="0063271C"/>
  </w:style>
  <w:style w:type="character" w:customStyle="1" w:styleId="vlist-s">
    <w:name w:val="vlist-s"/>
    <w:basedOn w:val="DefaultParagraphFont"/>
    <w:rsid w:val="0063271C"/>
  </w:style>
  <w:style w:type="character" w:customStyle="1" w:styleId="mpunct">
    <w:name w:val="mpunct"/>
    <w:basedOn w:val="DefaultParagraphFont"/>
    <w:rsid w:val="0063271C"/>
  </w:style>
  <w:style w:type="character" w:customStyle="1" w:styleId="mclose">
    <w:name w:val="mclose"/>
    <w:basedOn w:val="DefaultParagraphFont"/>
    <w:rsid w:val="0063271C"/>
  </w:style>
  <w:style w:type="character" w:styleId="PlaceholderText">
    <w:name w:val="Placeholder Text"/>
    <w:basedOn w:val="DefaultParagraphFont"/>
    <w:uiPriority w:val="99"/>
    <w:semiHidden/>
    <w:rsid w:val="00E73F8F"/>
    <w:rPr>
      <w:color w:val="666666"/>
    </w:rPr>
  </w:style>
  <w:style w:type="character" w:styleId="FollowedHyperlink">
    <w:name w:val="FollowedHyperlink"/>
    <w:basedOn w:val="DefaultParagraphFont"/>
    <w:uiPriority w:val="99"/>
    <w:semiHidden/>
    <w:unhideWhenUsed/>
    <w:rsid w:val="008550A7"/>
    <w:rPr>
      <w:color w:val="954F72" w:themeColor="followedHyperlink"/>
      <w:u w:val="single"/>
    </w:rPr>
  </w:style>
  <w:style w:type="character" w:customStyle="1" w:styleId="apple-converted-space">
    <w:name w:val="apple-converted-space"/>
    <w:basedOn w:val="DefaultParagraphFont"/>
    <w:rsid w:val="00944695"/>
  </w:style>
  <w:style w:type="table" w:styleId="TableGrid">
    <w:name w:val="Table Grid"/>
    <w:basedOn w:val="TableNormal"/>
    <w:uiPriority w:val="39"/>
    <w:rsid w:val="002C27A6"/>
    <w:rPr>
      <w:kern w:val="0"/>
      <w:lang w:val="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0651"/>
    <w:rPr>
      <w:sz w:val="16"/>
      <w:szCs w:val="16"/>
    </w:rPr>
  </w:style>
  <w:style w:type="paragraph" w:styleId="CommentText">
    <w:name w:val="annotation text"/>
    <w:basedOn w:val="Normal"/>
    <w:link w:val="CommentTextChar"/>
    <w:uiPriority w:val="99"/>
    <w:unhideWhenUsed/>
    <w:rsid w:val="00E60651"/>
    <w:rPr>
      <w:sz w:val="20"/>
      <w:szCs w:val="20"/>
    </w:rPr>
  </w:style>
  <w:style w:type="character" w:customStyle="1" w:styleId="CommentTextChar">
    <w:name w:val="Comment Text Char"/>
    <w:basedOn w:val="DefaultParagraphFont"/>
    <w:link w:val="CommentText"/>
    <w:uiPriority w:val="99"/>
    <w:rsid w:val="00E60651"/>
    <w:rPr>
      <w:kern w:val="0"/>
      <w:sz w:val="20"/>
      <w:szCs w:val="20"/>
      <w:lang w:val="it-IT"/>
      <w14:ligatures w14:val="none"/>
    </w:rPr>
  </w:style>
  <w:style w:type="paragraph" w:styleId="CommentSubject">
    <w:name w:val="annotation subject"/>
    <w:basedOn w:val="CommentText"/>
    <w:next w:val="CommentText"/>
    <w:link w:val="CommentSubjectChar"/>
    <w:uiPriority w:val="99"/>
    <w:unhideWhenUsed/>
    <w:rsid w:val="00E60651"/>
    <w:rPr>
      <w:b/>
      <w:bCs/>
    </w:rPr>
  </w:style>
  <w:style w:type="character" w:customStyle="1" w:styleId="CommentSubjectChar">
    <w:name w:val="Comment Subject Char"/>
    <w:basedOn w:val="CommentTextChar"/>
    <w:link w:val="CommentSubject"/>
    <w:uiPriority w:val="99"/>
    <w:rsid w:val="00E60651"/>
    <w:rPr>
      <w:b/>
      <w:bCs/>
      <w:kern w:val="0"/>
      <w:sz w:val="20"/>
      <w:szCs w:val="20"/>
      <w:lang w:val="it-IT"/>
      <w14:ligatures w14:val="none"/>
    </w:rPr>
  </w:style>
  <w:style w:type="paragraph" w:styleId="BalloonText">
    <w:name w:val="Balloon Text"/>
    <w:basedOn w:val="Normal"/>
    <w:link w:val="BalloonTextChar"/>
    <w:uiPriority w:val="99"/>
    <w:semiHidden/>
    <w:unhideWhenUsed/>
    <w:rsid w:val="00D50D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D8E"/>
    <w:rPr>
      <w:rFonts w:ascii="Segoe UI" w:hAnsi="Segoe UI" w:cs="Segoe UI"/>
      <w:kern w:val="0"/>
      <w:sz w:val="18"/>
      <w:szCs w:val="18"/>
      <w:lang w:val="it-IT"/>
      <w14:ligatures w14:val="none"/>
    </w:rPr>
  </w:style>
  <w:style w:type="paragraph" w:styleId="Revision">
    <w:name w:val="Revision"/>
    <w:hidden/>
    <w:uiPriority w:val="99"/>
    <w:semiHidden/>
    <w:rsid w:val="009B3DB4"/>
    <w:rPr>
      <w:kern w:val="0"/>
      <w:lang w:val="it-IT"/>
      <w14:ligatures w14:val="none"/>
    </w:rPr>
  </w:style>
  <w:style w:type="paragraph" w:styleId="Header">
    <w:name w:val="header"/>
    <w:basedOn w:val="Normal"/>
    <w:link w:val="HeaderChar"/>
    <w:uiPriority w:val="99"/>
    <w:unhideWhenUsed/>
    <w:rsid w:val="00065607"/>
    <w:pPr>
      <w:tabs>
        <w:tab w:val="center" w:pos="4680"/>
        <w:tab w:val="right" w:pos="9360"/>
      </w:tabs>
    </w:pPr>
  </w:style>
  <w:style w:type="character" w:customStyle="1" w:styleId="HeaderChar">
    <w:name w:val="Header Char"/>
    <w:basedOn w:val="DefaultParagraphFont"/>
    <w:link w:val="Header"/>
    <w:uiPriority w:val="99"/>
    <w:rsid w:val="00065607"/>
    <w:rPr>
      <w:kern w:val="0"/>
      <w:lang w:val="it-IT"/>
      <w14:ligatures w14:val="none"/>
    </w:rPr>
  </w:style>
  <w:style w:type="paragraph" w:styleId="Footer">
    <w:name w:val="footer"/>
    <w:basedOn w:val="Normal"/>
    <w:link w:val="FooterChar"/>
    <w:uiPriority w:val="99"/>
    <w:unhideWhenUsed/>
    <w:rsid w:val="00065607"/>
    <w:pPr>
      <w:tabs>
        <w:tab w:val="center" w:pos="4680"/>
        <w:tab w:val="right" w:pos="9360"/>
      </w:tabs>
    </w:pPr>
  </w:style>
  <w:style w:type="character" w:customStyle="1" w:styleId="FooterChar">
    <w:name w:val="Footer Char"/>
    <w:basedOn w:val="DefaultParagraphFont"/>
    <w:link w:val="Footer"/>
    <w:uiPriority w:val="99"/>
    <w:rsid w:val="00065607"/>
    <w:rPr>
      <w:kern w:val="0"/>
      <w:lang w:val="it-IT"/>
      <w14:ligatures w14:val="none"/>
    </w:rPr>
  </w:style>
  <w:style w:type="paragraph" w:customStyle="1" w:styleId="xxp1">
    <w:name w:val="x_x_p1"/>
    <w:basedOn w:val="Normal"/>
    <w:rsid w:val="008E304C"/>
    <w:pPr>
      <w:spacing w:before="100" w:beforeAutospacing="1" w:after="100" w:afterAutospacing="1"/>
    </w:pPr>
  </w:style>
  <w:style w:type="character" w:customStyle="1" w:styleId="xxs1">
    <w:name w:val="x_x_s1"/>
    <w:basedOn w:val="DefaultParagraphFont"/>
    <w:rsid w:val="008E304C"/>
  </w:style>
  <w:style w:type="character" w:customStyle="1" w:styleId="mark6a33kv8eo">
    <w:name w:val="mark6a33kv8eo"/>
    <w:basedOn w:val="DefaultParagraphFont"/>
    <w:rsid w:val="008E304C"/>
  </w:style>
  <w:style w:type="character" w:customStyle="1" w:styleId="xxapple-converted-space">
    <w:name w:val="x_x_apple-converted-space"/>
    <w:basedOn w:val="DefaultParagraphFont"/>
    <w:rsid w:val="008E304C"/>
  </w:style>
  <w:style w:type="character" w:customStyle="1" w:styleId="mark0obf4ltb0">
    <w:name w:val="mark0obf4ltb0"/>
    <w:basedOn w:val="DefaultParagraphFont"/>
    <w:rsid w:val="008E304C"/>
  </w:style>
  <w:style w:type="character" w:customStyle="1" w:styleId="markdh2qbvldc">
    <w:name w:val="markdh2qbvldc"/>
    <w:basedOn w:val="DefaultParagraphFont"/>
    <w:rsid w:val="008E304C"/>
  </w:style>
  <w:style w:type="paragraph" w:customStyle="1" w:styleId="xxp2">
    <w:name w:val="x_x_p2"/>
    <w:basedOn w:val="Normal"/>
    <w:rsid w:val="008E304C"/>
    <w:pPr>
      <w:spacing w:before="100" w:beforeAutospacing="1" w:after="100" w:afterAutospacing="1"/>
    </w:pPr>
  </w:style>
  <w:style w:type="paragraph" w:customStyle="1" w:styleId="xxxmsonormal">
    <w:name w:val="x_x_xmsonormal"/>
    <w:basedOn w:val="Normal"/>
    <w:rsid w:val="00B42CF4"/>
    <w:rPr>
      <w:rFonts w:ascii="Calibri" w:hAnsi="Calibri" w:cs="Calibri"/>
      <w:sz w:val="22"/>
      <w:szCs w:val="22"/>
    </w:rPr>
  </w:style>
  <w:style w:type="paragraph" w:styleId="ListParagraph">
    <w:name w:val="List Paragraph"/>
    <w:basedOn w:val="Normal"/>
    <w:uiPriority w:val="34"/>
    <w:qFormat/>
    <w:rsid w:val="001B19A6"/>
    <w:pPr>
      <w:ind w:left="720"/>
      <w:contextualSpacing/>
    </w:pPr>
  </w:style>
  <w:style w:type="paragraph" w:customStyle="1" w:styleId="xmsonormal">
    <w:name w:val="x_msonormal"/>
    <w:basedOn w:val="Normal"/>
    <w:rsid w:val="00094690"/>
    <w:pPr>
      <w:spacing w:before="100" w:beforeAutospacing="1" w:after="100" w:afterAutospacing="1"/>
    </w:pPr>
  </w:style>
  <w:style w:type="character" w:styleId="Strong">
    <w:name w:val="Strong"/>
    <w:basedOn w:val="DefaultParagraphFont"/>
    <w:uiPriority w:val="22"/>
    <w:qFormat/>
    <w:rsid w:val="00092D8C"/>
    <w:rPr>
      <w:b/>
      <w:bCs/>
    </w:rPr>
  </w:style>
  <w:style w:type="character" w:styleId="HTMLCode">
    <w:name w:val="HTML Code"/>
    <w:basedOn w:val="DefaultParagraphFont"/>
    <w:uiPriority w:val="99"/>
    <w:semiHidden/>
    <w:unhideWhenUsed/>
    <w:rsid w:val="00FB256E"/>
    <w:rPr>
      <w:rFonts w:ascii="Courier New" w:eastAsia="Times New Roman" w:hAnsi="Courier New" w:cs="Courier New"/>
      <w:sz w:val="20"/>
      <w:szCs w:val="20"/>
    </w:rPr>
  </w:style>
  <w:style w:type="paragraph" w:customStyle="1" w:styleId="EndNoteBibliography">
    <w:name w:val="EndNote Bibliography"/>
    <w:basedOn w:val="Normal"/>
    <w:link w:val="EndNoteBibliographyChar"/>
    <w:rsid w:val="00736997"/>
    <w:rPr>
      <w:rFonts w:ascii="Calibri" w:hAnsi="Calibri" w:cs="Calibri"/>
    </w:rPr>
  </w:style>
  <w:style w:type="character" w:customStyle="1" w:styleId="EndNoteBibliographyChar">
    <w:name w:val="EndNote Bibliography Char"/>
    <w:basedOn w:val="DefaultParagraphFont"/>
    <w:link w:val="EndNoteBibliography"/>
    <w:rsid w:val="00736997"/>
    <w:rPr>
      <w:rFonts w:ascii="Calibri" w:hAnsi="Calibri" w:cs="Calibri"/>
      <w:kern w:val="0"/>
      <w14:ligatures w14:val="none"/>
    </w:rPr>
  </w:style>
  <w:style w:type="character" w:customStyle="1" w:styleId="ms-button-flexcontainer">
    <w:name w:val="ms-button-flexcontainer"/>
    <w:basedOn w:val="DefaultParagraphFont"/>
    <w:rsid w:val="00550261"/>
  </w:style>
  <w:style w:type="character" w:customStyle="1" w:styleId="normaltextrun">
    <w:name w:val="normaltextrun"/>
    <w:basedOn w:val="DefaultParagraphFont"/>
    <w:rsid w:val="00ED7EBA"/>
  </w:style>
  <w:style w:type="character" w:customStyle="1" w:styleId="Heading1Char">
    <w:name w:val="Heading 1 Char"/>
    <w:basedOn w:val="DefaultParagraphFont"/>
    <w:link w:val="Heading1"/>
    <w:uiPriority w:val="9"/>
    <w:rsid w:val="00442661"/>
    <w:rPr>
      <w:rFonts w:asciiTheme="majorHAnsi" w:eastAsiaTheme="majorEastAsia" w:hAnsiTheme="majorHAnsi" w:cstheme="majorBidi"/>
      <w:color w:val="2F5496" w:themeColor="accent1" w:themeShade="BF"/>
      <w:sz w:val="40"/>
      <w:szCs w:val="40"/>
    </w:rPr>
  </w:style>
  <w:style w:type="character" w:customStyle="1" w:styleId="fadeinm1hgl8">
    <w:name w:val="_fadein_m1hgl_8"/>
    <w:basedOn w:val="DefaultParagraphFont"/>
    <w:rsid w:val="0032719B"/>
  </w:style>
  <w:style w:type="character" w:styleId="Emphasis">
    <w:name w:val="Emphasis"/>
    <w:basedOn w:val="DefaultParagraphFont"/>
    <w:uiPriority w:val="20"/>
    <w:qFormat/>
    <w:rsid w:val="00B9104F"/>
    <w:rPr>
      <w:i/>
      <w:iCs/>
    </w:rPr>
  </w:style>
  <w:style w:type="character" w:customStyle="1" w:styleId="Heading2Char">
    <w:name w:val="Heading 2 Char"/>
    <w:basedOn w:val="DefaultParagraphFont"/>
    <w:link w:val="Heading2"/>
    <w:uiPriority w:val="9"/>
    <w:rsid w:val="00C2448A"/>
    <w:rPr>
      <w:rFonts w:ascii="Times New Roman" w:eastAsiaTheme="majorEastAsia" w:hAnsi="Times New Roman" w:cstheme="majorBidi"/>
      <w:b/>
      <w:kern w:val="0"/>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79893">
      <w:bodyDiv w:val="1"/>
      <w:marLeft w:val="0"/>
      <w:marRight w:val="0"/>
      <w:marTop w:val="0"/>
      <w:marBottom w:val="0"/>
      <w:divBdr>
        <w:top w:val="none" w:sz="0" w:space="0" w:color="auto"/>
        <w:left w:val="none" w:sz="0" w:space="0" w:color="auto"/>
        <w:bottom w:val="none" w:sz="0" w:space="0" w:color="auto"/>
        <w:right w:val="none" w:sz="0" w:space="0" w:color="auto"/>
      </w:divBdr>
      <w:divsChild>
        <w:div w:id="1108617452">
          <w:marLeft w:val="0"/>
          <w:marRight w:val="0"/>
          <w:marTop w:val="0"/>
          <w:marBottom w:val="0"/>
          <w:divBdr>
            <w:top w:val="none" w:sz="0" w:space="0" w:color="auto"/>
            <w:left w:val="none" w:sz="0" w:space="0" w:color="auto"/>
            <w:bottom w:val="none" w:sz="0" w:space="0" w:color="auto"/>
            <w:right w:val="none" w:sz="0" w:space="0" w:color="auto"/>
          </w:divBdr>
          <w:divsChild>
            <w:div w:id="635332700">
              <w:marLeft w:val="0"/>
              <w:marRight w:val="0"/>
              <w:marTop w:val="0"/>
              <w:marBottom w:val="0"/>
              <w:divBdr>
                <w:top w:val="none" w:sz="0" w:space="0" w:color="auto"/>
                <w:left w:val="none" w:sz="0" w:space="0" w:color="auto"/>
                <w:bottom w:val="none" w:sz="0" w:space="0" w:color="auto"/>
                <w:right w:val="none" w:sz="0" w:space="0" w:color="auto"/>
              </w:divBdr>
              <w:divsChild>
                <w:div w:id="7473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6842">
      <w:bodyDiv w:val="1"/>
      <w:marLeft w:val="0"/>
      <w:marRight w:val="0"/>
      <w:marTop w:val="0"/>
      <w:marBottom w:val="0"/>
      <w:divBdr>
        <w:top w:val="none" w:sz="0" w:space="0" w:color="auto"/>
        <w:left w:val="none" w:sz="0" w:space="0" w:color="auto"/>
        <w:bottom w:val="none" w:sz="0" w:space="0" w:color="auto"/>
        <w:right w:val="none" w:sz="0" w:space="0" w:color="auto"/>
      </w:divBdr>
      <w:divsChild>
        <w:div w:id="2006011613">
          <w:marLeft w:val="0"/>
          <w:marRight w:val="0"/>
          <w:marTop w:val="0"/>
          <w:marBottom w:val="0"/>
          <w:divBdr>
            <w:top w:val="none" w:sz="0" w:space="0" w:color="auto"/>
            <w:left w:val="none" w:sz="0" w:space="0" w:color="auto"/>
            <w:bottom w:val="none" w:sz="0" w:space="0" w:color="auto"/>
            <w:right w:val="none" w:sz="0" w:space="0" w:color="auto"/>
          </w:divBdr>
          <w:divsChild>
            <w:div w:id="1309672892">
              <w:marLeft w:val="0"/>
              <w:marRight w:val="0"/>
              <w:marTop w:val="0"/>
              <w:marBottom w:val="0"/>
              <w:divBdr>
                <w:top w:val="none" w:sz="0" w:space="0" w:color="auto"/>
                <w:left w:val="none" w:sz="0" w:space="0" w:color="auto"/>
                <w:bottom w:val="none" w:sz="0" w:space="0" w:color="auto"/>
                <w:right w:val="none" w:sz="0" w:space="0" w:color="auto"/>
              </w:divBdr>
              <w:divsChild>
                <w:div w:id="962417075">
                  <w:marLeft w:val="0"/>
                  <w:marRight w:val="0"/>
                  <w:marTop w:val="0"/>
                  <w:marBottom w:val="0"/>
                  <w:divBdr>
                    <w:top w:val="none" w:sz="0" w:space="0" w:color="auto"/>
                    <w:left w:val="none" w:sz="0" w:space="0" w:color="auto"/>
                    <w:bottom w:val="none" w:sz="0" w:space="0" w:color="auto"/>
                    <w:right w:val="none" w:sz="0" w:space="0" w:color="auto"/>
                  </w:divBdr>
                  <w:divsChild>
                    <w:div w:id="11649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3434">
      <w:bodyDiv w:val="1"/>
      <w:marLeft w:val="0"/>
      <w:marRight w:val="0"/>
      <w:marTop w:val="0"/>
      <w:marBottom w:val="0"/>
      <w:divBdr>
        <w:top w:val="none" w:sz="0" w:space="0" w:color="auto"/>
        <w:left w:val="none" w:sz="0" w:space="0" w:color="auto"/>
        <w:bottom w:val="none" w:sz="0" w:space="0" w:color="auto"/>
        <w:right w:val="none" w:sz="0" w:space="0" w:color="auto"/>
      </w:divBdr>
      <w:divsChild>
        <w:div w:id="744687867">
          <w:marLeft w:val="0"/>
          <w:marRight w:val="0"/>
          <w:marTop w:val="0"/>
          <w:marBottom w:val="0"/>
          <w:divBdr>
            <w:top w:val="none" w:sz="0" w:space="0" w:color="auto"/>
            <w:left w:val="none" w:sz="0" w:space="0" w:color="auto"/>
            <w:bottom w:val="none" w:sz="0" w:space="0" w:color="auto"/>
            <w:right w:val="none" w:sz="0" w:space="0" w:color="auto"/>
          </w:divBdr>
          <w:divsChild>
            <w:div w:id="1386833191">
              <w:marLeft w:val="0"/>
              <w:marRight w:val="0"/>
              <w:marTop w:val="0"/>
              <w:marBottom w:val="0"/>
              <w:divBdr>
                <w:top w:val="none" w:sz="0" w:space="0" w:color="auto"/>
                <w:left w:val="none" w:sz="0" w:space="0" w:color="auto"/>
                <w:bottom w:val="none" w:sz="0" w:space="0" w:color="auto"/>
                <w:right w:val="none" w:sz="0" w:space="0" w:color="auto"/>
              </w:divBdr>
              <w:divsChild>
                <w:div w:id="13717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6171">
      <w:bodyDiv w:val="1"/>
      <w:marLeft w:val="0"/>
      <w:marRight w:val="0"/>
      <w:marTop w:val="0"/>
      <w:marBottom w:val="0"/>
      <w:divBdr>
        <w:top w:val="none" w:sz="0" w:space="0" w:color="auto"/>
        <w:left w:val="none" w:sz="0" w:space="0" w:color="auto"/>
        <w:bottom w:val="none" w:sz="0" w:space="0" w:color="auto"/>
        <w:right w:val="none" w:sz="0" w:space="0" w:color="auto"/>
      </w:divBdr>
    </w:div>
    <w:div w:id="228156297">
      <w:bodyDiv w:val="1"/>
      <w:marLeft w:val="0"/>
      <w:marRight w:val="0"/>
      <w:marTop w:val="0"/>
      <w:marBottom w:val="0"/>
      <w:divBdr>
        <w:top w:val="none" w:sz="0" w:space="0" w:color="auto"/>
        <w:left w:val="none" w:sz="0" w:space="0" w:color="auto"/>
        <w:bottom w:val="none" w:sz="0" w:space="0" w:color="auto"/>
        <w:right w:val="none" w:sz="0" w:space="0" w:color="auto"/>
      </w:divBdr>
      <w:divsChild>
        <w:div w:id="1529374307">
          <w:marLeft w:val="0"/>
          <w:marRight w:val="0"/>
          <w:marTop w:val="0"/>
          <w:marBottom w:val="0"/>
          <w:divBdr>
            <w:top w:val="none" w:sz="0" w:space="0" w:color="auto"/>
            <w:left w:val="none" w:sz="0" w:space="0" w:color="auto"/>
            <w:bottom w:val="none" w:sz="0" w:space="0" w:color="auto"/>
            <w:right w:val="none" w:sz="0" w:space="0" w:color="auto"/>
          </w:divBdr>
          <w:divsChild>
            <w:div w:id="2128889336">
              <w:marLeft w:val="0"/>
              <w:marRight w:val="0"/>
              <w:marTop w:val="0"/>
              <w:marBottom w:val="0"/>
              <w:divBdr>
                <w:top w:val="none" w:sz="0" w:space="0" w:color="auto"/>
                <w:left w:val="none" w:sz="0" w:space="0" w:color="auto"/>
                <w:bottom w:val="none" w:sz="0" w:space="0" w:color="auto"/>
                <w:right w:val="none" w:sz="0" w:space="0" w:color="auto"/>
              </w:divBdr>
              <w:divsChild>
                <w:div w:id="2013490784">
                  <w:marLeft w:val="0"/>
                  <w:marRight w:val="0"/>
                  <w:marTop w:val="0"/>
                  <w:marBottom w:val="0"/>
                  <w:divBdr>
                    <w:top w:val="none" w:sz="0" w:space="0" w:color="auto"/>
                    <w:left w:val="none" w:sz="0" w:space="0" w:color="auto"/>
                    <w:bottom w:val="none" w:sz="0" w:space="0" w:color="auto"/>
                    <w:right w:val="none" w:sz="0" w:space="0" w:color="auto"/>
                  </w:divBdr>
                  <w:divsChild>
                    <w:div w:id="2108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53241">
      <w:bodyDiv w:val="1"/>
      <w:marLeft w:val="0"/>
      <w:marRight w:val="0"/>
      <w:marTop w:val="0"/>
      <w:marBottom w:val="0"/>
      <w:divBdr>
        <w:top w:val="none" w:sz="0" w:space="0" w:color="auto"/>
        <w:left w:val="none" w:sz="0" w:space="0" w:color="auto"/>
        <w:bottom w:val="none" w:sz="0" w:space="0" w:color="auto"/>
        <w:right w:val="none" w:sz="0" w:space="0" w:color="auto"/>
      </w:divBdr>
      <w:divsChild>
        <w:div w:id="71587893">
          <w:marLeft w:val="0"/>
          <w:marRight w:val="0"/>
          <w:marTop w:val="0"/>
          <w:marBottom w:val="0"/>
          <w:divBdr>
            <w:top w:val="none" w:sz="0" w:space="0" w:color="auto"/>
            <w:left w:val="none" w:sz="0" w:space="0" w:color="auto"/>
            <w:bottom w:val="none" w:sz="0" w:space="0" w:color="auto"/>
            <w:right w:val="none" w:sz="0" w:space="0" w:color="auto"/>
          </w:divBdr>
          <w:divsChild>
            <w:div w:id="919026892">
              <w:marLeft w:val="0"/>
              <w:marRight w:val="0"/>
              <w:marTop w:val="0"/>
              <w:marBottom w:val="0"/>
              <w:divBdr>
                <w:top w:val="none" w:sz="0" w:space="0" w:color="auto"/>
                <w:left w:val="none" w:sz="0" w:space="0" w:color="auto"/>
                <w:bottom w:val="none" w:sz="0" w:space="0" w:color="auto"/>
                <w:right w:val="none" w:sz="0" w:space="0" w:color="auto"/>
              </w:divBdr>
              <w:divsChild>
                <w:div w:id="1234045497">
                  <w:marLeft w:val="0"/>
                  <w:marRight w:val="0"/>
                  <w:marTop w:val="0"/>
                  <w:marBottom w:val="0"/>
                  <w:divBdr>
                    <w:top w:val="none" w:sz="0" w:space="0" w:color="auto"/>
                    <w:left w:val="none" w:sz="0" w:space="0" w:color="auto"/>
                    <w:bottom w:val="none" w:sz="0" w:space="0" w:color="auto"/>
                    <w:right w:val="none" w:sz="0" w:space="0" w:color="auto"/>
                  </w:divBdr>
                  <w:divsChild>
                    <w:div w:id="20736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71426">
      <w:bodyDiv w:val="1"/>
      <w:marLeft w:val="0"/>
      <w:marRight w:val="0"/>
      <w:marTop w:val="0"/>
      <w:marBottom w:val="0"/>
      <w:divBdr>
        <w:top w:val="none" w:sz="0" w:space="0" w:color="auto"/>
        <w:left w:val="none" w:sz="0" w:space="0" w:color="auto"/>
        <w:bottom w:val="none" w:sz="0" w:space="0" w:color="auto"/>
        <w:right w:val="none" w:sz="0" w:space="0" w:color="auto"/>
      </w:divBdr>
      <w:divsChild>
        <w:div w:id="1309087305">
          <w:marLeft w:val="0"/>
          <w:marRight w:val="0"/>
          <w:marTop w:val="0"/>
          <w:marBottom w:val="0"/>
          <w:divBdr>
            <w:top w:val="none" w:sz="0" w:space="0" w:color="auto"/>
            <w:left w:val="none" w:sz="0" w:space="0" w:color="auto"/>
            <w:bottom w:val="none" w:sz="0" w:space="0" w:color="auto"/>
            <w:right w:val="none" w:sz="0" w:space="0" w:color="auto"/>
          </w:divBdr>
          <w:divsChild>
            <w:div w:id="2054881862">
              <w:marLeft w:val="0"/>
              <w:marRight w:val="0"/>
              <w:marTop w:val="0"/>
              <w:marBottom w:val="0"/>
              <w:divBdr>
                <w:top w:val="none" w:sz="0" w:space="0" w:color="auto"/>
                <w:left w:val="none" w:sz="0" w:space="0" w:color="auto"/>
                <w:bottom w:val="none" w:sz="0" w:space="0" w:color="auto"/>
                <w:right w:val="none" w:sz="0" w:space="0" w:color="auto"/>
              </w:divBdr>
              <w:divsChild>
                <w:div w:id="1186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8050">
      <w:bodyDiv w:val="1"/>
      <w:marLeft w:val="0"/>
      <w:marRight w:val="0"/>
      <w:marTop w:val="0"/>
      <w:marBottom w:val="0"/>
      <w:divBdr>
        <w:top w:val="none" w:sz="0" w:space="0" w:color="auto"/>
        <w:left w:val="none" w:sz="0" w:space="0" w:color="auto"/>
        <w:bottom w:val="none" w:sz="0" w:space="0" w:color="auto"/>
        <w:right w:val="none" w:sz="0" w:space="0" w:color="auto"/>
      </w:divBdr>
      <w:divsChild>
        <w:div w:id="1167525832">
          <w:marLeft w:val="0"/>
          <w:marRight w:val="0"/>
          <w:marTop w:val="0"/>
          <w:marBottom w:val="0"/>
          <w:divBdr>
            <w:top w:val="none" w:sz="0" w:space="0" w:color="auto"/>
            <w:left w:val="none" w:sz="0" w:space="0" w:color="auto"/>
            <w:bottom w:val="none" w:sz="0" w:space="0" w:color="auto"/>
            <w:right w:val="none" w:sz="0" w:space="0" w:color="auto"/>
          </w:divBdr>
          <w:divsChild>
            <w:div w:id="1886600885">
              <w:marLeft w:val="0"/>
              <w:marRight w:val="0"/>
              <w:marTop w:val="0"/>
              <w:marBottom w:val="0"/>
              <w:divBdr>
                <w:top w:val="none" w:sz="0" w:space="0" w:color="auto"/>
                <w:left w:val="none" w:sz="0" w:space="0" w:color="auto"/>
                <w:bottom w:val="none" w:sz="0" w:space="0" w:color="auto"/>
                <w:right w:val="none" w:sz="0" w:space="0" w:color="auto"/>
              </w:divBdr>
              <w:divsChild>
                <w:div w:id="1661613129">
                  <w:marLeft w:val="0"/>
                  <w:marRight w:val="0"/>
                  <w:marTop w:val="0"/>
                  <w:marBottom w:val="0"/>
                  <w:divBdr>
                    <w:top w:val="none" w:sz="0" w:space="0" w:color="auto"/>
                    <w:left w:val="none" w:sz="0" w:space="0" w:color="auto"/>
                    <w:bottom w:val="none" w:sz="0" w:space="0" w:color="auto"/>
                    <w:right w:val="none" w:sz="0" w:space="0" w:color="auto"/>
                  </w:divBdr>
                  <w:divsChild>
                    <w:div w:id="168513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31845">
      <w:bodyDiv w:val="1"/>
      <w:marLeft w:val="0"/>
      <w:marRight w:val="0"/>
      <w:marTop w:val="0"/>
      <w:marBottom w:val="0"/>
      <w:divBdr>
        <w:top w:val="none" w:sz="0" w:space="0" w:color="auto"/>
        <w:left w:val="none" w:sz="0" w:space="0" w:color="auto"/>
        <w:bottom w:val="none" w:sz="0" w:space="0" w:color="auto"/>
        <w:right w:val="none" w:sz="0" w:space="0" w:color="auto"/>
      </w:divBdr>
      <w:divsChild>
        <w:div w:id="1351950689">
          <w:marLeft w:val="0"/>
          <w:marRight w:val="0"/>
          <w:marTop w:val="0"/>
          <w:marBottom w:val="0"/>
          <w:divBdr>
            <w:top w:val="none" w:sz="0" w:space="0" w:color="auto"/>
            <w:left w:val="none" w:sz="0" w:space="0" w:color="auto"/>
            <w:bottom w:val="none" w:sz="0" w:space="0" w:color="auto"/>
            <w:right w:val="none" w:sz="0" w:space="0" w:color="auto"/>
          </w:divBdr>
          <w:divsChild>
            <w:div w:id="455224325">
              <w:marLeft w:val="0"/>
              <w:marRight w:val="0"/>
              <w:marTop w:val="0"/>
              <w:marBottom w:val="0"/>
              <w:divBdr>
                <w:top w:val="none" w:sz="0" w:space="0" w:color="auto"/>
                <w:left w:val="none" w:sz="0" w:space="0" w:color="auto"/>
                <w:bottom w:val="none" w:sz="0" w:space="0" w:color="auto"/>
                <w:right w:val="none" w:sz="0" w:space="0" w:color="auto"/>
              </w:divBdr>
              <w:divsChild>
                <w:div w:id="1667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1956">
      <w:bodyDiv w:val="1"/>
      <w:marLeft w:val="0"/>
      <w:marRight w:val="0"/>
      <w:marTop w:val="0"/>
      <w:marBottom w:val="0"/>
      <w:divBdr>
        <w:top w:val="none" w:sz="0" w:space="0" w:color="auto"/>
        <w:left w:val="none" w:sz="0" w:space="0" w:color="auto"/>
        <w:bottom w:val="none" w:sz="0" w:space="0" w:color="auto"/>
        <w:right w:val="none" w:sz="0" w:space="0" w:color="auto"/>
      </w:divBdr>
      <w:divsChild>
        <w:div w:id="1691951313">
          <w:marLeft w:val="0"/>
          <w:marRight w:val="0"/>
          <w:marTop w:val="0"/>
          <w:marBottom w:val="0"/>
          <w:divBdr>
            <w:top w:val="none" w:sz="0" w:space="0" w:color="auto"/>
            <w:left w:val="none" w:sz="0" w:space="0" w:color="auto"/>
            <w:bottom w:val="none" w:sz="0" w:space="0" w:color="auto"/>
            <w:right w:val="none" w:sz="0" w:space="0" w:color="auto"/>
          </w:divBdr>
          <w:divsChild>
            <w:div w:id="1958095003">
              <w:marLeft w:val="0"/>
              <w:marRight w:val="0"/>
              <w:marTop w:val="0"/>
              <w:marBottom w:val="0"/>
              <w:divBdr>
                <w:top w:val="none" w:sz="0" w:space="0" w:color="auto"/>
                <w:left w:val="none" w:sz="0" w:space="0" w:color="auto"/>
                <w:bottom w:val="none" w:sz="0" w:space="0" w:color="auto"/>
                <w:right w:val="none" w:sz="0" w:space="0" w:color="auto"/>
              </w:divBdr>
              <w:divsChild>
                <w:div w:id="18963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13991">
      <w:bodyDiv w:val="1"/>
      <w:marLeft w:val="0"/>
      <w:marRight w:val="0"/>
      <w:marTop w:val="0"/>
      <w:marBottom w:val="0"/>
      <w:divBdr>
        <w:top w:val="none" w:sz="0" w:space="0" w:color="auto"/>
        <w:left w:val="none" w:sz="0" w:space="0" w:color="auto"/>
        <w:bottom w:val="none" w:sz="0" w:space="0" w:color="auto"/>
        <w:right w:val="none" w:sz="0" w:space="0" w:color="auto"/>
      </w:divBdr>
    </w:div>
    <w:div w:id="288905111">
      <w:bodyDiv w:val="1"/>
      <w:marLeft w:val="0"/>
      <w:marRight w:val="0"/>
      <w:marTop w:val="0"/>
      <w:marBottom w:val="0"/>
      <w:divBdr>
        <w:top w:val="none" w:sz="0" w:space="0" w:color="auto"/>
        <w:left w:val="none" w:sz="0" w:space="0" w:color="auto"/>
        <w:bottom w:val="none" w:sz="0" w:space="0" w:color="auto"/>
        <w:right w:val="none" w:sz="0" w:space="0" w:color="auto"/>
      </w:divBdr>
      <w:divsChild>
        <w:div w:id="1725835664">
          <w:marLeft w:val="0"/>
          <w:marRight w:val="0"/>
          <w:marTop w:val="0"/>
          <w:marBottom w:val="0"/>
          <w:divBdr>
            <w:top w:val="none" w:sz="0" w:space="0" w:color="auto"/>
            <w:left w:val="none" w:sz="0" w:space="0" w:color="auto"/>
            <w:bottom w:val="none" w:sz="0" w:space="0" w:color="auto"/>
            <w:right w:val="none" w:sz="0" w:space="0" w:color="auto"/>
          </w:divBdr>
          <w:divsChild>
            <w:div w:id="1744255873">
              <w:marLeft w:val="0"/>
              <w:marRight w:val="0"/>
              <w:marTop w:val="0"/>
              <w:marBottom w:val="0"/>
              <w:divBdr>
                <w:top w:val="none" w:sz="0" w:space="0" w:color="auto"/>
                <w:left w:val="none" w:sz="0" w:space="0" w:color="auto"/>
                <w:bottom w:val="none" w:sz="0" w:space="0" w:color="auto"/>
                <w:right w:val="none" w:sz="0" w:space="0" w:color="auto"/>
              </w:divBdr>
              <w:divsChild>
                <w:div w:id="1346058497">
                  <w:marLeft w:val="0"/>
                  <w:marRight w:val="0"/>
                  <w:marTop w:val="0"/>
                  <w:marBottom w:val="0"/>
                  <w:divBdr>
                    <w:top w:val="none" w:sz="0" w:space="0" w:color="auto"/>
                    <w:left w:val="none" w:sz="0" w:space="0" w:color="auto"/>
                    <w:bottom w:val="none" w:sz="0" w:space="0" w:color="auto"/>
                    <w:right w:val="none" w:sz="0" w:space="0" w:color="auto"/>
                  </w:divBdr>
                  <w:divsChild>
                    <w:div w:id="5414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68438">
      <w:bodyDiv w:val="1"/>
      <w:marLeft w:val="0"/>
      <w:marRight w:val="0"/>
      <w:marTop w:val="0"/>
      <w:marBottom w:val="0"/>
      <w:divBdr>
        <w:top w:val="none" w:sz="0" w:space="0" w:color="auto"/>
        <w:left w:val="none" w:sz="0" w:space="0" w:color="auto"/>
        <w:bottom w:val="none" w:sz="0" w:space="0" w:color="auto"/>
        <w:right w:val="none" w:sz="0" w:space="0" w:color="auto"/>
      </w:divBdr>
      <w:divsChild>
        <w:div w:id="1604730705">
          <w:marLeft w:val="0"/>
          <w:marRight w:val="0"/>
          <w:marTop w:val="0"/>
          <w:marBottom w:val="0"/>
          <w:divBdr>
            <w:top w:val="none" w:sz="0" w:space="0" w:color="auto"/>
            <w:left w:val="none" w:sz="0" w:space="0" w:color="auto"/>
            <w:bottom w:val="none" w:sz="0" w:space="0" w:color="auto"/>
            <w:right w:val="none" w:sz="0" w:space="0" w:color="auto"/>
          </w:divBdr>
          <w:divsChild>
            <w:div w:id="664555932">
              <w:marLeft w:val="0"/>
              <w:marRight w:val="0"/>
              <w:marTop w:val="0"/>
              <w:marBottom w:val="0"/>
              <w:divBdr>
                <w:top w:val="none" w:sz="0" w:space="0" w:color="auto"/>
                <w:left w:val="none" w:sz="0" w:space="0" w:color="auto"/>
                <w:bottom w:val="none" w:sz="0" w:space="0" w:color="auto"/>
                <w:right w:val="none" w:sz="0" w:space="0" w:color="auto"/>
              </w:divBdr>
              <w:divsChild>
                <w:div w:id="1801652749">
                  <w:marLeft w:val="0"/>
                  <w:marRight w:val="0"/>
                  <w:marTop w:val="0"/>
                  <w:marBottom w:val="0"/>
                  <w:divBdr>
                    <w:top w:val="none" w:sz="0" w:space="0" w:color="auto"/>
                    <w:left w:val="none" w:sz="0" w:space="0" w:color="auto"/>
                    <w:bottom w:val="none" w:sz="0" w:space="0" w:color="auto"/>
                    <w:right w:val="none" w:sz="0" w:space="0" w:color="auto"/>
                  </w:divBdr>
                  <w:divsChild>
                    <w:div w:id="13132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153013">
      <w:bodyDiv w:val="1"/>
      <w:marLeft w:val="0"/>
      <w:marRight w:val="0"/>
      <w:marTop w:val="0"/>
      <w:marBottom w:val="0"/>
      <w:divBdr>
        <w:top w:val="none" w:sz="0" w:space="0" w:color="auto"/>
        <w:left w:val="none" w:sz="0" w:space="0" w:color="auto"/>
        <w:bottom w:val="none" w:sz="0" w:space="0" w:color="auto"/>
        <w:right w:val="none" w:sz="0" w:space="0" w:color="auto"/>
      </w:divBdr>
    </w:div>
    <w:div w:id="466239051">
      <w:bodyDiv w:val="1"/>
      <w:marLeft w:val="0"/>
      <w:marRight w:val="0"/>
      <w:marTop w:val="0"/>
      <w:marBottom w:val="0"/>
      <w:divBdr>
        <w:top w:val="none" w:sz="0" w:space="0" w:color="auto"/>
        <w:left w:val="none" w:sz="0" w:space="0" w:color="auto"/>
        <w:bottom w:val="none" w:sz="0" w:space="0" w:color="auto"/>
        <w:right w:val="none" w:sz="0" w:space="0" w:color="auto"/>
      </w:divBdr>
      <w:divsChild>
        <w:div w:id="418797251">
          <w:marLeft w:val="0"/>
          <w:marRight w:val="0"/>
          <w:marTop w:val="0"/>
          <w:marBottom w:val="0"/>
          <w:divBdr>
            <w:top w:val="none" w:sz="0" w:space="0" w:color="auto"/>
            <w:left w:val="none" w:sz="0" w:space="0" w:color="auto"/>
            <w:bottom w:val="none" w:sz="0" w:space="0" w:color="auto"/>
            <w:right w:val="none" w:sz="0" w:space="0" w:color="auto"/>
          </w:divBdr>
          <w:divsChild>
            <w:div w:id="1554776849">
              <w:marLeft w:val="0"/>
              <w:marRight w:val="0"/>
              <w:marTop w:val="0"/>
              <w:marBottom w:val="0"/>
              <w:divBdr>
                <w:top w:val="none" w:sz="0" w:space="0" w:color="auto"/>
                <w:left w:val="none" w:sz="0" w:space="0" w:color="auto"/>
                <w:bottom w:val="none" w:sz="0" w:space="0" w:color="auto"/>
                <w:right w:val="none" w:sz="0" w:space="0" w:color="auto"/>
              </w:divBdr>
              <w:divsChild>
                <w:div w:id="1000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22539">
      <w:bodyDiv w:val="1"/>
      <w:marLeft w:val="0"/>
      <w:marRight w:val="0"/>
      <w:marTop w:val="0"/>
      <w:marBottom w:val="0"/>
      <w:divBdr>
        <w:top w:val="none" w:sz="0" w:space="0" w:color="auto"/>
        <w:left w:val="none" w:sz="0" w:space="0" w:color="auto"/>
        <w:bottom w:val="none" w:sz="0" w:space="0" w:color="auto"/>
        <w:right w:val="none" w:sz="0" w:space="0" w:color="auto"/>
      </w:divBdr>
    </w:div>
    <w:div w:id="516582793">
      <w:bodyDiv w:val="1"/>
      <w:marLeft w:val="0"/>
      <w:marRight w:val="0"/>
      <w:marTop w:val="0"/>
      <w:marBottom w:val="0"/>
      <w:divBdr>
        <w:top w:val="none" w:sz="0" w:space="0" w:color="auto"/>
        <w:left w:val="none" w:sz="0" w:space="0" w:color="auto"/>
        <w:bottom w:val="none" w:sz="0" w:space="0" w:color="auto"/>
        <w:right w:val="none" w:sz="0" w:space="0" w:color="auto"/>
      </w:divBdr>
      <w:divsChild>
        <w:div w:id="954412466">
          <w:marLeft w:val="0"/>
          <w:marRight w:val="0"/>
          <w:marTop w:val="0"/>
          <w:marBottom w:val="0"/>
          <w:divBdr>
            <w:top w:val="none" w:sz="0" w:space="0" w:color="auto"/>
            <w:left w:val="none" w:sz="0" w:space="0" w:color="auto"/>
            <w:bottom w:val="none" w:sz="0" w:space="0" w:color="auto"/>
            <w:right w:val="none" w:sz="0" w:space="0" w:color="auto"/>
          </w:divBdr>
          <w:divsChild>
            <w:div w:id="165095692">
              <w:marLeft w:val="0"/>
              <w:marRight w:val="0"/>
              <w:marTop w:val="0"/>
              <w:marBottom w:val="0"/>
              <w:divBdr>
                <w:top w:val="none" w:sz="0" w:space="0" w:color="auto"/>
                <w:left w:val="none" w:sz="0" w:space="0" w:color="auto"/>
                <w:bottom w:val="none" w:sz="0" w:space="0" w:color="auto"/>
                <w:right w:val="none" w:sz="0" w:space="0" w:color="auto"/>
              </w:divBdr>
              <w:divsChild>
                <w:div w:id="2127502658">
                  <w:marLeft w:val="0"/>
                  <w:marRight w:val="0"/>
                  <w:marTop w:val="0"/>
                  <w:marBottom w:val="0"/>
                  <w:divBdr>
                    <w:top w:val="none" w:sz="0" w:space="0" w:color="auto"/>
                    <w:left w:val="none" w:sz="0" w:space="0" w:color="auto"/>
                    <w:bottom w:val="none" w:sz="0" w:space="0" w:color="auto"/>
                    <w:right w:val="none" w:sz="0" w:space="0" w:color="auto"/>
                  </w:divBdr>
                  <w:divsChild>
                    <w:div w:id="18106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898">
      <w:bodyDiv w:val="1"/>
      <w:marLeft w:val="0"/>
      <w:marRight w:val="0"/>
      <w:marTop w:val="0"/>
      <w:marBottom w:val="0"/>
      <w:divBdr>
        <w:top w:val="none" w:sz="0" w:space="0" w:color="auto"/>
        <w:left w:val="none" w:sz="0" w:space="0" w:color="auto"/>
        <w:bottom w:val="none" w:sz="0" w:space="0" w:color="auto"/>
        <w:right w:val="none" w:sz="0" w:space="0" w:color="auto"/>
      </w:divBdr>
      <w:divsChild>
        <w:div w:id="556936062">
          <w:marLeft w:val="0"/>
          <w:marRight w:val="0"/>
          <w:marTop w:val="0"/>
          <w:marBottom w:val="0"/>
          <w:divBdr>
            <w:top w:val="none" w:sz="0" w:space="0" w:color="auto"/>
            <w:left w:val="none" w:sz="0" w:space="0" w:color="auto"/>
            <w:bottom w:val="none" w:sz="0" w:space="0" w:color="auto"/>
            <w:right w:val="none" w:sz="0" w:space="0" w:color="auto"/>
          </w:divBdr>
          <w:divsChild>
            <w:div w:id="934050505">
              <w:marLeft w:val="0"/>
              <w:marRight w:val="0"/>
              <w:marTop w:val="0"/>
              <w:marBottom w:val="0"/>
              <w:divBdr>
                <w:top w:val="none" w:sz="0" w:space="0" w:color="auto"/>
                <w:left w:val="none" w:sz="0" w:space="0" w:color="auto"/>
                <w:bottom w:val="none" w:sz="0" w:space="0" w:color="auto"/>
                <w:right w:val="none" w:sz="0" w:space="0" w:color="auto"/>
              </w:divBdr>
              <w:divsChild>
                <w:div w:id="1788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852894">
      <w:bodyDiv w:val="1"/>
      <w:marLeft w:val="0"/>
      <w:marRight w:val="0"/>
      <w:marTop w:val="0"/>
      <w:marBottom w:val="0"/>
      <w:divBdr>
        <w:top w:val="none" w:sz="0" w:space="0" w:color="auto"/>
        <w:left w:val="none" w:sz="0" w:space="0" w:color="auto"/>
        <w:bottom w:val="none" w:sz="0" w:space="0" w:color="auto"/>
        <w:right w:val="none" w:sz="0" w:space="0" w:color="auto"/>
      </w:divBdr>
      <w:divsChild>
        <w:div w:id="1961760487">
          <w:marLeft w:val="0"/>
          <w:marRight w:val="0"/>
          <w:marTop w:val="0"/>
          <w:marBottom w:val="0"/>
          <w:divBdr>
            <w:top w:val="none" w:sz="0" w:space="0" w:color="auto"/>
            <w:left w:val="none" w:sz="0" w:space="0" w:color="auto"/>
            <w:bottom w:val="none" w:sz="0" w:space="0" w:color="auto"/>
            <w:right w:val="none" w:sz="0" w:space="0" w:color="auto"/>
          </w:divBdr>
          <w:divsChild>
            <w:div w:id="1182210039">
              <w:marLeft w:val="0"/>
              <w:marRight w:val="0"/>
              <w:marTop w:val="0"/>
              <w:marBottom w:val="0"/>
              <w:divBdr>
                <w:top w:val="none" w:sz="0" w:space="0" w:color="auto"/>
                <w:left w:val="none" w:sz="0" w:space="0" w:color="auto"/>
                <w:bottom w:val="none" w:sz="0" w:space="0" w:color="auto"/>
                <w:right w:val="none" w:sz="0" w:space="0" w:color="auto"/>
              </w:divBdr>
              <w:divsChild>
                <w:div w:id="10069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2095">
      <w:bodyDiv w:val="1"/>
      <w:marLeft w:val="0"/>
      <w:marRight w:val="0"/>
      <w:marTop w:val="0"/>
      <w:marBottom w:val="0"/>
      <w:divBdr>
        <w:top w:val="none" w:sz="0" w:space="0" w:color="auto"/>
        <w:left w:val="none" w:sz="0" w:space="0" w:color="auto"/>
        <w:bottom w:val="none" w:sz="0" w:space="0" w:color="auto"/>
        <w:right w:val="none" w:sz="0" w:space="0" w:color="auto"/>
      </w:divBdr>
      <w:divsChild>
        <w:div w:id="217867259">
          <w:marLeft w:val="0"/>
          <w:marRight w:val="0"/>
          <w:marTop w:val="0"/>
          <w:marBottom w:val="0"/>
          <w:divBdr>
            <w:top w:val="none" w:sz="0" w:space="0" w:color="auto"/>
            <w:left w:val="none" w:sz="0" w:space="0" w:color="auto"/>
            <w:bottom w:val="none" w:sz="0" w:space="0" w:color="auto"/>
            <w:right w:val="none" w:sz="0" w:space="0" w:color="auto"/>
          </w:divBdr>
          <w:divsChild>
            <w:div w:id="1706055970">
              <w:marLeft w:val="0"/>
              <w:marRight w:val="0"/>
              <w:marTop w:val="0"/>
              <w:marBottom w:val="0"/>
              <w:divBdr>
                <w:top w:val="none" w:sz="0" w:space="0" w:color="auto"/>
                <w:left w:val="none" w:sz="0" w:space="0" w:color="auto"/>
                <w:bottom w:val="none" w:sz="0" w:space="0" w:color="auto"/>
                <w:right w:val="none" w:sz="0" w:space="0" w:color="auto"/>
              </w:divBdr>
              <w:divsChild>
                <w:div w:id="13094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66060">
      <w:bodyDiv w:val="1"/>
      <w:marLeft w:val="0"/>
      <w:marRight w:val="0"/>
      <w:marTop w:val="0"/>
      <w:marBottom w:val="0"/>
      <w:divBdr>
        <w:top w:val="none" w:sz="0" w:space="0" w:color="auto"/>
        <w:left w:val="none" w:sz="0" w:space="0" w:color="auto"/>
        <w:bottom w:val="none" w:sz="0" w:space="0" w:color="auto"/>
        <w:right w:val="none" w:sz="0" w:space="0" w:color="auto"/>
      </w:divBdr>
      <w:divsChild>
        <w:div w:id="1934167656">
          <w:marLeft w:val="0"/>
          <w:marRight w:val="0"/>
          <w:marTop w:val="0"/>
          <w:marBottom w:val="0"/>
          <w:divBdr>
            <w:top w:val="none" w:sz="0" w:space="0" w:color="auto"/>
            <w:left w:val="none" w:sz="0" w:space="0" w:color="auto"/>
            <w:bottom w:val="none" w:sz="0" w:space="0" w:color="auto"/>
            <w:right w:val="none" w:sz="0" w:space="0" w:color="auto"/>
          </w:divBdr>
          <w:divsChild>
            <w:div w:id="1373114402">
              <w:marLeft w:val="0"/>
              <w:marRight w:val="0"/>
              <w:marTop w:val="0"/>
              <w:marBottom w:val="0"/>
              <w:divBdr>
                <w:top w:val="none" w:sz="0" w:space="0" w:color="auto"/>
                <w:left w:val="none" w:sz="0" w:space="0" w:color="auto"/>
                <w:bottom w:val="none" w:sz="0" w:space="0" w:color="auto"/>
                <w:right w:val="none" w:sz="0" w:space="0" w:color="auto"/>
              </w:divBdr>
              <w:divsChild>
                <w:div w:id="12230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06877">
      <w:bodyDiv w:val="1"/>
      <w:marLeft w:val="0"/>
      <w:marRight w:val="0"/>
      <w:marTop w:val="0"/>
      <w:marBottom w:val="0"/>
      <w:divBdr>
        <w:top w:val="none" w:sz="0" w:space="0" w:color="auto"/>
        <w:left w:val="none" w:sz="0" w:space="0" w:color="auto"/>
        <w:bottom w:val="none" w:sz="0" w:space="0" w:color="auto"/>
        <w:right w:val="none" w:sz="0" w:space="0" w:color="auto"/>
      </w:divBdr>
      <w:divsChild>
        <w:div w:id="1793281331">
          <w:marLeft w:val="0"/>
          <w:marRight w:val="0"/>
          <w:marTop w:val="0"/>
          <w:marBottom w:val="0"/>
          <w:divBdr>
            <w:top w:val="none" w:sz="0" w:space="0" w:color="auto"/>
            <w:left w:val="none" w:sz="0" w:space="0" w:color="auto"/>
            <w:bottom w:val="none" w:sz="0" w:space="0" w:color="auto"/>
            <w:right w:val="none" w:sz="0" w:space="0" w:color="auto"/>
          </w:divBdr>
          <w:divsChild>
            <w:div w:id="778765852">
              <w:marLeft w:val="0"/>
              <w:marRight w:val="0"/>
              <w:marTop w:val="0"/>
              <w:marBottom w:val="0"/>
              <w:divBdr>
                <w:top w:val="none" w:sz="0" w:space="0" w:color="auto"/>
                <w:left w:val="none" w:sz="0" w:space="0" w:color="auto"/>
                <w:bottom w:val="none" w:sz="0" w:space="0" w:color="auto"/>
                <w:right w:val="none" w:sz="0" w:space="0" w:color="auto"/>
              </w:divBdr>
              <w:divsChild>
                <w:div w:id="9960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432889">
      <w:bodyDiv w:val="1"/>
      <w:marLeft w:val="0"/>
      <w:marRight w:val="0"/>
      <w:marTop w:val="0"/>
      <w:marBottom w:val="0"/>
      <w:divBdr>
        <w:top w:val="none" w:sz="0" w:space="0" w:color="auto"/>
        <w:left w:val="none" w:sz="0" w:space="0" w:color="auto"/>
        <w:bottom w:val="none" w:sz="0" w:space="0" w:color="auto"/>
        <w:right w:val="none" w:sz="0" w:space="0" w:color="auto"/>
      </w:divBdr>
      <w:divsChild>
        <w:div w:id="542716078">
          <w:marLeft w:val="0"/>
          <w:marRight w:val="0"/>
          <w:marTop w:val="0"/>
          <w:marBottom w:val="0"/>
          <w:divBdr>
            <w:top w:val="none" w:sz="0" w:space="0" w:color="auto"/>
            <w:left w:val="none" w:sz="0" w:space="0" w:color="auto"/>
            <w:bottom w:val="none" w:sz="0" w:space="0" w:color="auto"/>
            <w:right w:val="none" w:sz="0" w:space="0" w:color="auto"/>
          </w:divBdr>
          <w:divsChild>
            <w:div w:id="1795639358">
              <w:marLeft w:val="0"/>
              <w:marRight w:val="0"/>
              <w:marTop w:val="0"/>
              <w:marBottom w:val="0"/>
              <w:divBdr>
                <w:top w:val="none" w:sz="0" w:space="0" w:color="auto"/>
                <w:left w:val="none" w:sz="0" w:space="0" w:color="auto"/>
                <w:bottom w:val="none" w:sz="0" w:space="0" w:color="auto"/>
                <w:right w:val="none" w:sz="0" w:space="0" w:color="auto"/>
              </w:divBdr>
              <w:divsChild>
                <w:div w:id="202173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507815">
      <w:bodyDiv w:val="1"/>
      <w:marLeft w:val="0"/>
      <w:marRight w:val="0"/>
      <w:marTop w:val="0"/>
      <w:marBottom w:val="0"/>
      <w:divBdr>
        <w:top w:val="none" w:sz="0" w:space="0" w:color="auto"/>
        <w:left w:val="none" w:sz="0" w:space="0" w:color="auto"/>
        <w:bottom w:val="none" w:sz="0" w:space="0" w:color="auto"/>
        <w:right w:val="none" w:sz="0" w:space="0" w:color="auto"/>
      </w:divBdr>
      <w:divsChild>
        <w:div w:id="771780350">
          <w:marLeft w:val="0"/>
          <w:marRight w:val="0"/>
          <w:marTop w:val="0"/>
          <w:marBottom w:val="0"/>
          <w:divBdr>
            <w:top w:val="none" w:sz="0" w:space="0" w:color="auto"/>
            <w:left w:val="none" w:sz="0" w:space="0" w:color="auto"/>
            <w:bottom w:val="none" w:sz="0" w:space="0" w:color="auto"/>
            <w:right w:val="none" w:sz="0" w:space="0" w:color="auto"/>
          </w:divBdr>
          <w:divsChild>
            <w:div w:id="699086229">
              <w:marLeft w:val="0"/>
              <w:marRight w:val="0"/>
              <w:marTop w:val="0"/>
              <w:marBottom w:val="0"/>
              <w:divBdr>
                <w:top w:val="none" w:sz="0" w:space="0" w:color="auto"/>
                <w:left w:val="none" w:sz="0" w:space="0" w:color="auto"/>
                <w:bottom w:val="none" w:sz="0" w:space="0" w:color="auto"/>
                <w:right w:val="none" w:sz="0" w:space="0" w:color="auto"/>
              </w:divBdr>
              <w:divsChild>
                <w:div w:id="1293101193">
                  <w:marLeft w:val="0"/>
                  <w:marRight w:val="0"/>
                  <w:marTop w:val="0"/>
                  <w:marBottom w:val="0"/>
                  <w:divBdr>
                    <w:top w:val="none" w:sz="0" w:space="0" w:color="auto"/>
                    <w:left w:val="none" w:sz="0" w:space="0" w:color="auto"/>
                    <w:bottom w:val="none" w:sz="0" w:space="0" w:color="auto"/>
                    <w:right w:val="none" w:sz="0" w:space="0" w:color="auto"/>
                  </w:divBdr>
                  <w:divsChild>
                    <w:div w:id="97275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27816">
      <w:bodyDiv w:val="1"/>
      <w:marLeft w:val="0"/>
      <w:marRight w:val="0"/>
      <w:marTop w:val="0"/>
      <w:marBottom w:val="0"/>
      <w:divBdr>
        <w:top w:val="none" w:sz="0" w:space="0" w:color="auto"/>
        <w:left w:val="none" w:sz="0" w:space="0" w:color="auto"/>
        <w:bottom w:val="none" w:sz="0" w:space="0" w:color="auto"/>
        <w:right w:val="none" w:sz="0" w:space="0" w:color="auto"/>
      </w:divBdr>
    </w:div>
    <w:div w:id="750588199">
      <w:bodyDiv w:val="1"/>
      <w:marLeft w:val="0"/>
      <w:marRight w:val="0"/>
      <w:marTop w:val="0"/>
      <w:marBottom w:val="0"/>
      <w:divBdr>
        <w:top w:val="none" w:sz="0" w:space="0" w:color="auto"/>
        <w:left w:val="none" w:sz="0" w:space="0" w:color="auto"/>
        <w:bottom w:val="none" w:sz="0" w:space="0" w:color="auto"/>
        <w:right w:val="none" w:sz="0" w:space="0" w:color="auto"/>
      </w:divBdr>
      <w:divsChild>
        <w:div w:id="334462065">
          <w:marLeft w:val="0"/>
          <w:marRight w:val="0"/>
          <w:marTop w:val="0"/>
          <w:marBottom w:val="0"/>
          <w:divBdr>
            <w:top w:val="none" w:sz="0" w:space="0" w:color="auto"/>
            <w:left w:val="none" w:sz="0" w:space="0" w:color="auto"/>
            <w:bottom w:val="none" w:sz="0" w:space="0" w:color="auto"/>
            <w:right w:val="none" w:sz="0" w:space="0" w:color="auto"/>
          </w:divBdr>
          <w:divsChild>
            <w:div w:id="271935092">
              <w:marLeft w:val="0"/>
              <w:marRight w:val="0"/>
              <w:marTop w:val="0"/>
              <w:marBottom w:val="0"/>
              <w:divBdr>
                <w:top w:val="none" w:sz="0" w:space="0" w:color="auto"/>
                <w:left w:val="none" w:sz="0" w:space="0" w:color="auto"/>
                <w:bottom w:val="none" w:sz="0" w:space="0" w:color="auto"/>
                <w:right w:val="none" w:sz="0" w:space="0" w:color="auto"/>
              </w:divBdr>
              <w:divsChild>
                <w:div w:id="17190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01466">
      <w:bodyDiv w:val="1"/>
      <w:marLeft w:val="0"/>
      <w:marRight w:val="0"/>
      <w:marTop w:val="0"/>
      <w:marBottom w:val="0"/>
      <w:divBdr>
        <w:top w:val="none" w:sz="0" w:space="0" w:color="auto"/>
        <w:left w:val="none" w:sz="0" w:space="0" w:color="auto"/>
        <w:bottom w:val="none" w:sz="0" w:space="0" w:color="auto"/>
        <w:right w:val="none" w:sz="0" w:space="0" w:color="auto"/>
      </w:divBdr>
      <w:divsChild>
        <w:div w:id="62603113">
          <w:marLeft w:val="0"/>
          <w:marRight w:val="0"/>
          <w:marTop w:val="0"/>
          <w:marBottom w:val="0"/>
          <w:divBdr>
            <w:top w:val="none" w:sz="0" w:space="0" w:color="auto"/>
            <w:left w:val="none" w:sz="0" w:space="0" w:color="auto"/>
            <w:bottom w:val="none" w:sz="0" w:space="0" w:color="auto"/>
            <w:right w:val="none" w:sz="0" w:space="0" w:color="auto"/>
          </w:divBdr>
          <w:divsChild>
            <w:div w:id="702901472">
              <w:marLeft w:val="0"/>
              <w:marRight w:val="0"/>
              <w:marTop w:val="0"/>
              <w:marBottom w:val="0"/>
              <w:divBdr>
                <w:top w:val="none" w:sz="0" w:space="0" w:color="auto"/>
                <w:left w:val="none" w:sz="0" w:space="0" w:color="auto"/>
                <w:bottom w:val="none" w:sz="0" w:space="0" w:color="auto"/>
                <w:right w:val="none" w:sz="0" w:space="0" w:color="auto"/>
              </w:divBdr>
              <w:divsChild>
                <w:div w:id="3744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351341">
      <w:bodyDiv w:val="1"/>
      <w:marLeft w:val="0"/>
      <w:marRight w:val="0"/>
      <w:marTop w:val="0"/>
      <w:marBottom w:val="0"/>
      <w:divBdr>
        <w:top w:val="none" w:sz="0" w:space="0" w:color="auto"/>
        <w:left w:val="none" w:sz="0" w:space="0" w:color="auto"/>
        <w:bottom w:val="none" w:sz="0" w:space="0" w:color="auto"/>
        <w:right w:val="none" w:sz="0" w:space="0" w:color="auto"/>
      </w:divBdr>
      <w:divsChild>
        <w:div w:id="1804040805">
          <w:marLeft w:val="0"/>
          <w:marRight w:val="0"/>
          <w:marTop w:val="0"/>
          <w:marBottom w:val="0"/>
          <w:divBdr>
            <w:top w:val="none" w:sz="0" w:space="0" w:color="auto"/>
            <w:left w:val="none" w:sz="0" w:space="0" w:color="auto"/>
            <w:bottom w:val="none" w:sz="0" w:space="0" w:color="auto"/>
            <w:right w:val="none" w:sz="0" w:space="0" w:color="auto"/>
          </w:divBdr>
          <w:divsChild>
            <w:div w:id="750080469">
              <w:marLeft w:val="0"/>
              <w:marRight w:val="0"/>
              <w:marTop w:val="0"/>
              <w:marBottom w:val="0"/>
              <w:divBdr>
                <w:top w:val="none" w:sz="0" w:space="0" w:color="auto"/>
                <w:left w:val="none" w:sz="0" w:space="0" w:color="auto"/>
                <w:bottom w:val="none" w:sz="0" w:space="0" w:color="auto"/>
                <w:right w:val="none" w:sz="0" w:space="0" w:color="auto"/>
              </w:divBdr>
              <w:divsChild>
                <w:div w:id="345403117">
                  <w:marLeft w:val="0"/>
                  <w:marRight w:val="0"/>
                  <w:marTop w:val="0"/>
                  <w:marBottom w:val="0"/>
                  <w:divBdr>
                    <w:top w:val="none" w:sz="0" w:space="0" w:color="auto"/>
                    <w:left w:val="none" w:sz="0" w:space="0" w:color="auto"/>
                    <w:bottom w:val="none" w:sz="0" w:space="0" w:color="auto"/>
                    <w:right w:val="none" w:sz="0" w:space="0" w:color="auto"/>
                  </w:divBdr>
                  <w:divsChild>
                    <w:div w:id="9244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887">
      <w:bodyDiv w:val="1"/>
      <w:marLeft w:val="0"/>
      <w:marRight w:val="0"/>
      <w:marTop w:val="0"/>
      <w:marBottom w:val="0"/>
      <w:divBdr>
        <w:top w:val="none" w:sz="0" w:space="0" w:color="auto"/>
        <w:left w:val="none" w:sz="0" w:space="0" w:color="auto"/>
        <w:bottom w:val="none" w:sz="0" w:space="0" w:color="auto"/>
        <w:right w:val="none" w:sz="0" w:space="0" w:color="auto"/>
      </w:divBdr>
      <w:divsChild>
        <w:div w:id="1208294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081142">
              <w:marLeft w:val="0"/>
              <w:marRight w:val="0"/>
              <w:marTop w:val="0"/>
              <w:marBottom w:val="0"/>
              <w:divBdr>
                <w:top w:val="none" w:sz="0" w:space="0" w:color="auto"/>
                <w:left w:val="none" w:sz="0" w:space="0" w:color="auto"/>
                <w:bottom w:val="none" w:sz="0" w:space="0" w:color="auto"/>
                <w:right w:val="none" w:sz="0" w:space="0" w:color="auto"/>
              </w:divBdr>
              <w:divsChild>
                <w:div w:id="499855025">
                  <w:marLeft w:val="0"/>
                  <w:marRight w:val="0"/>
                  <w:marTop w:val="0"/>
                  <w:marBottom w:val="0"/>
                  <w:divBdr>
                    <w:top w:val="none" w:sz="0" w:space="0" w:color="auto"/>
                    <w:left w:val="none" w:sz="0" w:space="0" w:color="auto"/>
                    <w:bottom w:val="none" w:sz="0" w:space="0" w:color="auto"/>
                    <w:right w:val="none" w:sz="0" w:space="0" w:color="auto"/>
                  </w:divBdr>
                  <w:divsChild>
                    <w:div w:id="51242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62179">
      <w:bodyDiv w:val="1"/>
      <w:marLeft w:val="0"/>
      <w:marRight w:val="0"/>
      <w:marTop w:val="0"/>
      <w:marBottom w:val="0"/>
      <w:divBdr>
        <w:top w:val="none" w:sz="0" w:space="0" w:color="auto"/>
        <w:left w:val="none" w:sz="0" w:space="0" w:color="auto"/>
        <w:bottom w:val="none" w:sz="0" w:space="0" w:color="auto"/>
        <w:right w:val="none" w:sz="0" w:space="0" w:color="auto"/>
      </w:divBdr>
      <w:divsChild>
        <w:div w:id="1795051343">
          <w:marLeft w:val="0"/>
          <w:marRight w:val="0"/>
          <w:marTop w:val="0"/>
          <w:marBottom w:val="0"/>
          <w:divBdr>
            <w:top w:val="none" w:sz="0" w:space="0" w:color="auto"/>
            <w:left w:val="none" w:sz="0" w:space="0" w:color="auto"/>
            <w:bottom w:val="none" w:sz="0" w:space="0" w:color="auto"/>
            <w:right w:val="none" w:sz="0" w:space="0" w:color="auto"/>
          </w:divBdr>
          <w:divsChild>
            <w:div w:id="1190292390">
              <w:marLeft w:val="0"/>
              <w:marRight w:val="0"/>
              <w:marTop w:val="0"/>
              <w:marBottom w:val="0"/>
              <w:divBdr>
                <w:top w:val="none" w:sz="0" w:space="0" w:color="auto"/>
                <w:left w:val="none" w:sz="0" w:space="0" w:color="auto"/>
                <w:bottom w:val="none" w:sz="0" w:space="0" w:color="auto"/>
                <w:right w:val="none" w:sz="0" w:space="0" w:color="auto"/>
              </w:divBdr>
              <w:divsChild>
                <w:div w:id="17207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46471">
      <w:bodyDiv w:val="1"/>
      <w:marLeft w:val="0"/>
      <w:marRight w:val="0"/>
      <w:marTop w:val="0"/>
      <w:marBottom w:val="0"/>
      <w:divBdr>
        <w:top w:val="none" w:sz="0" w:space="0" w:color="auto"/>
        <w:left w:val="none" w:sz="0" w:space="0" w:color="auto"/>
        <w:bottom w:val="none" w:sz="0" w:space="0" w:color="auto"/>
        <w:right w:val="none" w:sz="0" w:space="0" w:color="auto"/>
      </w:divBdr>
      <w:divsChild>
        <w:div w:id="482966671">
          <w:marLeft w:val="0"/>
          <w:marRight w:val="0"/>
          <w:marTop w:val="0"/>
          <w:marBottom w:val="0"/>
          <w:divBdr>
            <w:top w:val="none" w:sz="0" w:space="0" w:color="auto"/>
            <w:left w:val="none" w:sz="0" w:space="0" w:color="auto"/>
            <w:bottom w:val="none" w:sz="0" w:space="0" w:color="auto"/>
            <w:right w:val="none" w:sz="0" w:space="0" w:color="auto"/>
          </w:divBdr>
          <w:divsChild>
            <w:div w:id="582570748">
              <w:marLeft w:val="0"/>
              <w:marRight w:val="0"/>
              <w:marTop w:val="0"/>
              <w:marBottom w:val="0"/>
              <w:divBdr>
                <w:top w:val="none" w:sz="0" w:space="0" w:color="auto"/>
                <w:left w:val="none" w:sz="0" w:space="0" w:color="auto"/>
                <w:bottom w:val="none" w:sz="0" w:space="0" w:color="auto"/>
                <w:right w:val="none" w:sz="0" w:space="0" w:color="auto"/>
              </w:divBdr>
              <w:divsChild>
                <w:div w:id="870344862">
                  <w:marLeft w:val="0"/>
                  <w:marRight w:val="0"/>
                  <w:marTop w:val="0"/>
                  <w:marBottom w:val="0"/>
                  <w:divBdr>
                    <w:top w:val="none" w:sz="0" w:space="0" w:color="auto"/>
                    <w:left w:val="none" w:sz="0" w:space="0" w:color="auto"/>
                    <w:bottom w:val="none" w:sz="0" w:space="0" w:color="auto"/>
                    <w:right w:val="none" w:sz="0" w:space="0" w:color="auto"/>
                  </w:divBdr>
                  <w:divsChild>
                    <w:div w:id="96442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599413">
      <w:bodyDiv w:val="1"/>
      <w:marLeft w:val="0"/>
      <w:marRight w:val="0"/>
      <w:marTop w:val="0"/>
      <w:marBottom w:val="0"/>
      <w:divBdr>
        <w:top w:val="none" w:sz="0" w:space="0" w:color="auto"/>
        <w:left w:val="none" w:sz="0" w:space="0" w:color="auto"/>
        <w:bottom w:val="none" w:sz="0" w:space="0" w:color="auto"/>
        <w:right w:val="none" w:sz="0" w:space="0" w:color="auto"/>
      </w:divBdr>
    </w:div>
    <w:div w:id="944725021">
      <w:bodyDiv w:val="1"/>
      <w:marLeft w:val="0"/>
      <w:marRight w:val="0"/>
      <w:marTop w:val="0"/>
      <w:marBottom w:val="0"/>
      <w:divBdr>
        <w:top w:val="none" w:sz="0" w:space="0" w:color="auto"/>
        <w:left w:val="none" w:sz="0" w:space="0" w:color="auto"/>
        <w:bottom w:val="none" w:sz="0" w:space="0" w:color="auto"/>
        <w:right w:val="none" w:sz="0" w:space="0" w:color="auto"/>
      </w:divBdr>
      <w:divsChild>
        <w:div w:id="1627347709">
          <w:marLeft w:val="0"/>
          <w:marRight w:val="0"/>
          <w:marTop w:val="0"/>
          <w:marBottom w:val="0"/>
          <w:divBdr>
            <w:top w:val="none" w:sz="0" w:space="0" w:color="auto"/>
            <w:left w:val="none" w:sz="0" w:space="0" w:color="auto"/>
            <w:bottom w:val="none" w:sz="0" w:space="0" w:color="auto"/>
            <w:right w:val="none" w:sz="0" w:space="0" w:color="auto"/>
          </w:divBdr>
          <w:divsChild>
            <w:div w:id="1476140563">
              <w:marLeft w:val="0"/>
              <w:marRight w:val="0"/>
              <w:marTop w:val="0"/>
              <w:marBottom w:val="0"/>
              <w:divBdr>
                <w:top w:val="none" w:sz="0" w:space="0" w:color="auto"/>
                <w:left w:val="none" w:sz="0" w:space="0" w:color="auto"/>
                <w:bottom w:val="none" w:sz="0" w:space="0" w:color="auto"/>
                <w:right w:val="none" w:sz="0" w:space="0" w:color="auto"/>
              </w:divBdr>
              <w:divsChild>
                <w:div w:id="11178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09200">
      <w:bodyDiv w:val="1"/>
      <w:marLeft w:val="0"/>
      <w:marRight w:val="0"/>
      <w:marTop w:val="0"/>
      <w:marBottom w:val="0"/>
      <w:divBdr>
        <w:top w:val="none" w:sz="0" w:space="0" w:color="auto"/>
        <w:left w:val="none" w:sz="0" w:space="0" w:color="auto"/>
        <w:bottom w:val="none" w:sz="0" w:space="0" w:color="auto"/>
        <w:right w:val="none" w:sz="0" w:space="0" w:color="auto"/>
      </w:divBdr>
      <w:divsChild>
        <w:div w:id="884606821">
          <w:marLeft w:val="0"/>
          <w:marRight w:val="0"/>
          <w:marTop w:val="0"/>
          <w:marBottom w:val="0"/>
          <w:divBdr>
            <w:top w:val="none" w:sz="0" w:space="0" w:color="auto"/>
            <w:left w:val="none" w:sz="0" w:space="0" w:color="auto"/>
            <w:bottom w:val="none" w:sz="0" w:space="0" w:color="auto"/>
            <w:right w:val="none" w:sz="0" w:space="0" w:color="auto"/>
          </w:divBdr>
          <w:divsChild>
            <w:div w:id="1725450169">
              <w:marLeft w:val="0"/>
              <w:marRight w:val="0"/>
              <w:marTop w:val="0"/>
              <w:marBottom w:val="0"/>
              <w:divBdr>
                <w:top w:val="none" w:sz="0" w:space="0" w:color="auto"/>
                <w:left w:val="none" w:sz="0" w:space="0" w:color="auto"/>
                <w:bottom w:val="none" w:sz="0" w:space="0" w:color="auto"/>
                <w:right w:val="none" w:sz="0" w:space="0" w:color="auto"/>
              </w:divBdr>
              <w:divsChild>
                <w:div w:id="18037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78241">
      <w:bodyDiv w:val="1"/>
      <w:marLeft w:val="0"/>
      <w:marRight w:val="0"/>
      <w:marTop w:val="0"/>
      <w:marBottom w:val="0"/>
      <w:divBdr>
        <w:top w:val="none" w:sz="0" w:space="0" w:color="auto"/>
        <w:left w:val="none" w:sz="0" w:space="0" w:color="auto"/>
        <w:bottom w:val="none" w:sz="0" w:space="0" w:color="auto"/>
        <w:right w:val="none" w:sz="0" w:space="0" w:color="auto"/>
      </w:divBdr>
      <w:divsChild>
        <w:div w:id="1947232178">
          <w:marLeft w:val="0"/>
          <w:marRight w:val="0"/>
          <w:marTop w:val="0"/>
          <w:marBottom w:val="0"/>
          <w:divBdr>
            <w:top w:val="none" w:sz="0" w:space="0" w:color="auto"/>
            <w:left w:val="none" w:sz="0" w:space="0" w:color="auto"/>
            <w:bottom w:val="none" w:sz="0" w:space="0" w:color="auto"/>
            <w:right w:val="none" w:sz="0" w:space="0" w:color="auto"/>
          </w:divBdr>
          <w:divsChild>
            <w:div w:id="1697779262">
              <w:marLeft w:val="0"/>
              <w:marRight w:val="0"/>
              <w:marTop w:val="0"/>
              <w:marBottom w:val="0"/>
              <w:divBdr>
                <w:top w:val="none" w:sz="0" w:space="0" w:color="auto"/>
                <w:left w:val="none" w:sz="0" w:space="0" w:color="auto"/>
                <w:bottom w:val="none" w:sz="0" w:space="0" w:color="auto"/>
                <w:right w:val="none" w:sz="0" w:space="0" w:color="auto"/>
              </w:divBdr>
              <w:divsChild>
                <w:div w:id="1014919889">
                  <w:marLeft w:val="0"/>
                  <w:marRight w:val="0"/>
                  <w:marTop w:val="0"/>
                  <w:marBottom w:val="0"/>
                  <w:divBdr>
                    <w:top w:val="none" w:sz="0" w:space="0" w:color="auto"/>
                    <w:left w:val="none" w:sz="0" w:space="0" w:color="auto"/>
                    <w:bottom w:val="none" w:sz="0" w:space="0" w:color="auto"/>
                    <w:right w:val="none" w:sz="0" w:space="0" w:color="auto"/>
                  </w:divBdr>
                  <w:divsChild>
                    <w:div w:id="426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712766">
      <w:bodyDiv w:val="1"/>
      <w:marLeft w:val="0"/>
      <w:marRight w:val="0"/>
      <w:marTop w:val="0"/>
      <w:marBottom w:val="0"/>
      <w:divBdr>
        <w:top w:val="none" w:sz="0" w:space="0" w:color="auto"/>
        <w:left w:val="none" w:sz="0" w:space="0" w:color="auto"/>
        <w:bottom w:val="none" w:sz="0" w:space="0" w:color="auto"/>
        <w:right w:val="none" w:sz="0" w:space="0" w:color="auto"/>
      </w:divBdr>
      <w:divsChild>
        <w:div w:id="1294093479">
          <w:marLeft w:val="0"/>
          <w:marRight w:val="0"/>
          <w:marTop w:val="0"/>
          <w:marBottom w:val="0"/>
          <w:divBdr>
            <w:top w:val="none" w:sz="0" w:space="0" w:color="auto"/>
            <w:left w:val="none" w:sz="0" w:space="0" w:color="auto"/>
            <w:bottom w:val="none" w:sz="0" w:space="0" w:color="auto"/>
            <w:right w:val="none" w:sz="0" w:space="0" w:color="auto"/>
          </w:divBdr>
          <w:divsChild>
            <w:div w:id="1431967674">
              <w:marLeft w:val="0"/>
              <w:marRight w:val="0"/>
              <w:marTop w:val="0"/>
              <w:marBottom w:val="0"/>
              <w:divBdr>
                <w:top w:val="none" w:sz="0" w:space="0" w:color="auto"/>
                <w:left w:val="none" w:sz="0" w:space="0" w:color="auto"/>
                <w:bottom w:val="none" w:sz="0" w:space="0" w:color="auto"/>
                <w:right w:val="none" w:sz="0" w:space="0" w:color="auto"/>
              </w:divBdr>
              <w:divsChild>
                <w:div w:id="209551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00138">
      <w:bodyDiv w:val="1"/>
      <w:marLeft w:val="0"/>
      <w:marRight w:val="0"/>
      <w:marTop w:val="0"/>
      <w:marBottom w:val="0"/>
      <w:divBdr>
        <w:top w:val="none" w:sz="0" w:space="0" w:color="auto"/>
        <w:left w:val="none" w:sz="0" w:space="0" w:color="auto"/>
        <w:bottom w:val="none" w:sz="0" w:space="0" w:color="auto"/>
        <w:right w:val="none" w:sz="0" w:space="0" w:color="auto"/>
      </w:divBdr>
      <w:divsChild>
        <w:div w:id="372266172">
          <w:marLeft w:val="0"/>
          <w:marRight w:val="0"/>
          <w:marTop w:val="0"/>
          <w:marBottom w:val="0"/>
          <w:divBdr>
            <w:top w:val="none" w:sz="0" w:space="0" w:color="auto"/>
            <w:left w:val="none" w:sz="0" w:space="0" w:color="auto"/>
            <w:bottom w:val="none" w:sz="0" w:space="0" w:color="auto"/>
            <w:right w:val="none" w:sz="0" w:space="0" w:color="auto"/>
          </w:divBdr>
          <w:divsChild>
            <w:div w:id="1968782287">
              <w:marLeft w:val="0"/>
              <w:marRight w:val="0"/>
              <w:marTop w:val="0"/>
              <w:marBottom w:val="0"/>
              <w:divBdr>
                <w:top w:val="none" w:sz="0" w:space="0" w:color="auto"/>
                <w:left w:val="none" w:sz="0" w:space="0" w:color="auto"/>
                <w:bottom w:val="none" w:sz="0" w:space="0" w:color="auto"/>
                <w:right w:val="none" w:sz="0" w:space="0" w:color="auto"/>
              </w:divBdr>
              <w:divsChild>
                <w:div w:id="9603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554037">
      <w:bodyDiv w:val="1"/>
      <w:marLeft w:val="0"/>
      <w:marRight w:val="0"/>
      <w:marTop w:val="0"/>
      <w:marBottom w:val="0"/>
      <w:divBdr>
        <w:top w:val="none" w:sz="0" w:space="0" w:color="auto"/>
        <w:left w:val="none" w:sz="0" w:space="0" w:color="auto"/>
        <w:bottom w:val="none" w:sz="0" w:space="0" w:color="auto"/>
        <w:right w:val="none" w:sz="0" w:space="0" w:color="auto"/>
      </w:divBdr>
      <w:divsChild>
        <w:div w:id="89668351">
          <w:marLeft w:val="0"/>
          <w:marRight w:val="0"/>
          <w:marTop w:val="0"/>
          <w:marBottom w:val="0"/>
          <w:divBdr>
            <w:top w:val="none" w:sz="0" w:space="0" w:color="auto"/>
            <w:left w:val="none" w:sz="0" w:space="0" w:color="auto"/>
            <w:bottom w:val="none" w:sz="0" w:space="0" w:color="auto"/>
            <w:right w:val="none" w:sz="0" w:space="0" w:color="auto"/>
          </w:divBdr>
        </w:div>
        <w:div w:id="151220106">
          <w:marLeft w:val="0"/>
          <w:marRight w:val="0"/>
          <w:marTop w:val="0"/>
          <w:marBottom w:val="0"/>
          <w:divBdr>
            <w:top w:val="none" w:sz="0" w:space="0" w:color="auto"/>
            <w:left w:val="none" w:sz="0" w:space="0" w:color="auto"/>
            <w:bottom w:val="none" w:sz="0" w:space="0" w:color="auto"/>
            <w:right w:val="none" w:sz="0" w:space="0" w:color="auto"/>
          </w:divBdr>
        </w:div>
        <w:div w:id="259918257">
          <w:marLeft w:val="0"/>
          <w:marRight w:val="0"/>
          <w:marTop w:val="0"/>
          <w:marBottom w:val="0"/>
          <w:divBdr>
            <w:top w:val="none" w:sz="0" w:space="0" w:color="auto"/>
            <w:left w:val="none" w:sz="0" w:space="0" w:color="auto"/>
            <w:bottom w:val="none" w:sz="0" w:space="0" w:color="auto"/>
            <w:right w:val="none" w:sz="0" w:space="0" w:color="auto"/>
          </w:divBdr>
        </w:div>
        <w:div w:id="532157473">
          <w:marLeft w:val="0"/>
          <w:marRight w:val="0"/>
          <w:marTop w:val="0"/>
          <w:marBottom w:val="0"/>
          <w:divBdr>
            <w:top w:val="none" w:sz="0" w:space="0" w:color="auto"/>
            <w:left w:val="none" w:sz="0" w:space="0" w:color="auto"/>
            <w:bottom w:val="none" w:sz="0" w:space="0" w:color="auto"/>
            <w:right w:val="none" w:sz="0" w:space="0" w:color="auto"/>
          </w:divBdr>
        </w:div>
        <w:div w:id="542140294">
          <w:marLeft w:val="0"/>
          <w:marRight w:val="0"/>
          <w:marTop w:val="0"/>
          <w:marBottom w:val="0"/>
          <w:divBdr>
            <w:top w:val="none" w:sz="0" w:space="0" w:color="auto"/>
            <w:left w:val="none" w:sz="0" w:space="0" w:color="auto"/>
            <w:bottom w:val="none" w:sz="0" w:space="0" w:color="auto"/>
            <w:right w:val="none" w:sz="0" w:space="0" w:color="auto"/>
          </w:divBdr>
        </w:div>
        <w:div w:id="670793127">
          <w:marLeft w:val="0"/>
          <w:marRight w:val="0"/>
          <w:marTop w:val="0"/>
          <w:marBottom w:val="0"/>
          <w:divBdr>
            <w:top w:val="none" w:sz="0" w:space="0" w:color="auto"/>
            <w:left w:val="none" w:sz="0" w:space="0" w:color="auto"/>
            <w:bottom w:val="none" w:sz="0" w:space="0" w:color="auto"/>
            <w:right w:val="none" w:sz="0" w:space="0" w:color="auto"/>
          </w:divBdr>
        </w:div>
        <w:div w:id="957103302">
          <w:marLeft w:val="0"/>
          <w:marRight w:val="0"/>
          <w:marTop w:val="0"/>
          <w:marBottom w:val="0"/>
          <w:divBdr>
            <w:top w:val="none" w:sz="0" w:space="0" w:color="auto"/>
            <w:left w:val="none" w:sz="0" w:space="0" w:color="auto"/>
            <w:bottom w:val="none" w:sz="0" w:space="0" w:color="auto"/>
            <w:right w:val="none" w:sz="0" w:space="0" w:color="auto"/>
          </w:divBdr>
        </w:div>
        <w:div w:id="1194609494">
          <w:marLeft w:val="0"/>
          <w:marRight w:val="0"/>
          <w:marTop w:val="0"/>
          <w:marBottom w:val="0"/>
          <w:divBdr>
            <w:top w:val="none" w:sz="0" w:space="0" w:color="auto"/>
            <w:left w:val="none" w:sz="0" w:space="0" w:color="auto"/>
            <w:bottom w:val="none" w:sz="0" w:space="0" w:color="auto"/>
            <w:right w:val="none" w:sz="0" w:space="0" w:color="auto"/>
          </w:divBdr>
        </w:div>
        <w:div w:id="1197767050">
          <w:marLeft w:val="0"/>
          <w:marRight w:val="0"/>
          <w:marTop w:val="0"/>
          <w:marBottom w:val="0"/>
          <w:divBdr>
            <w:top w:val="none" w:sz="0" w:space="0" w:color="auto"/>
            <w:left w:val="none" w:sz="0" w:space="0" w:color="auto"/>
            <w:bottom w:val="none" w:sz="0" w:space="0" w:color="auto"/>
            <w:right w:val="none" w:sz="0" w:space="0" w:color="auto"/>
          </w:divBdr>
          <w:divsChild>
            <w:div w:id="162553565">
              <w:marLeft w:val="0"/>
              <w:marRight w:val="0"/>
              <w:marTop w:val="0"/>
              <w:marBottom w:val="0"/>
              <w:divBdr>
                <w:top w:val="none" w:sz="0" w:space="0" w:color="auto"/>
                <w:left w:val="none" w:sz="0" w:space="0" w:color="auto"/>
                <w:bottom w:val="none" w:sz="0" w:space="0" w:color="auto"/>
                <w:right w:val="none" w:sz="0" w:space="0" w:color="auto"/>
              </w:divBdr>
            </w:div>
            <w:div w:id="162936684">
              <w:marLeft w:val="0"/>
              <w:marRight w:val="0"/>
              <w:marTop w:val="0"/>
              <w:marBottom w:val="0"/>
              <w:divBdr>
                <w:top w:val="none" w:sz="0" w:space="0" w:color="auto"/>
                <w:left w:val="none" w:sz="0" w:space="0" w:color="auto"/>
                <w:bottom w:val="none" w:sz="0" w:space="0" w:color="auto"/>
                <w:right w:val="none" w:sz="0" w:space="0" w:color="auto"/>
              </w:divBdr>
            </w:div>
            <w:div w:id="215511749">
              <w:marLeft w:val="0"/>
              <w:marRight w:val="0"/>
              <w:marTop w:val="0"/>
              <w:marBottom w:val="0"/>
              <w:divBdr>
                <w:top w:val="none" w:sz="0" w:space="0" w:color="auto"/>
                <w:left w:val="none" w:sz="0" w:space="0" w:color="auto"/>
                <w:bottom w:val="none" w:sz="0" w:space="0" w:color="auto"/>
                <w:right w:val="none" w:sz="0" w:space="0" w:color="auto"/>
              </w:divBdr>
            </w:div>
            <w:div w:id="301080353">
              <w:marLeft w:val="0"/>
              <w:marRight w:val="0"/>
              <w:marTop w:val="0"/>
              <w:marBottom w:val="0"/>
              <w:divBdr>
                <w:top w:val="none" w:sz="0" w:space="0" w:color="auto"/>
                <w:left w:val="none" w:sz="0" w:space="0" w:color="auto"/>
                <w:bottom w:val="none" w:sz="0" w:space="0" w:color="auto"/>
                <w:right w:val="none" w:sz="0" w:space="0" w:color="auto"/>
              </w:divBdr>
            </w:div>
            <w:div w:id="437407971">
              <w:marLeft w:val="0"/>
              <w:marRight w:val="0"/>
              <w:marTop w:val="0"/>
              <w:marBottom w:val="0"/>
              <w:divBdr>
                <w:top w:val="none" w:sz="0" w:space="0" w:color="auto"/>
                <w:left w:val="none" w:sz="0" w:space="0" w:color="auto"/>
                <w:bottom w:val="none" w:sz="0" w:space="0" w:color="auto"/>
                <w:right w:val="none" w:sz="0" w:space="0" w:color="auto"/>
              </w:divBdr>
            </w:div>
            <w:div w:id="533812888">
              <w:marLeft w:val="0"/>
              <w:marRight w:val="0"/>
              <w:marTop w:val="0"/>
              <w:marBottom w:val="0"/>
              <w:divBdr>
                <w:top w:val="none" w:sz="0" w:space="0" w:color="auto"/>
                <w:left w:val="none" w:sz="0" w:space="0" w:color="auto"/>
                <w:bottom w:val="none" w:sz="0" w:space="0" w:color="auto"/>
                <w:right w:val="none" w:sz="0" w:space="0" w:color="auto"/>
              </w:divBdr>
            </w:div>
            <w:div w:id="579950420">
              <w:marLeft w:val="0"/>
              <w:marRight w:val="0"/>
              <w:marTop w:val="0"/>
              <w:marBottom w:val="0"/>
              <w:divBdr>
                <w:top w:val="none" w:sz="0" w:space="0" w:color="auto"/>
                <w:left w:val="none" w:sz="0" w:space="0" w:color="auto"/>
                <w:bottom w:val="none" w:sz="0" w:space="0" w:color="auto"/>
                <w:right w:val="none" w:sz="0" w:space="0" w:color="auto"/>
              </w:divBdr>
            </w:div>
            <w:div w:id="739016127">
              <w:marLeft w:val="0"/>
              <w:marRight w:val="0"/>
              <w:marTop w:val="0"/>
              <w:marBottom w:val="0"/>
              <w:divBdr>
                <w:top w:val="none" w:sz="0" w:space="0" w:color="auto"/>
                <w:left w:val="none" w:sz="0" w:space="0" w:color="auto"/>
                <w:bottom w:val="none" w:sz="0" w:space="0" w:color="auto"/>
                <w:right w:val="none" w:sz="0" w:space="0" w:color="auto"/>
              </w:divBdr>
            </w:div>
            <w:div w:id="742992643">
              <w:marLeft w:val="0"/>
              <w:marRight w:val="0"/>
              <w:marTop w:val="0"/>
              <w:marBottom w:val="0"/>
              <w:divBdr>
                <w:top w:val="none" w:sz="0" w:space="0" w:color="auto"/>
                <w:left w:val="none" w:sz="0" w:space="0" w:color="auto"/>
                <w:bottom w:val="none" w:sz="0" w:space="0" w:color="auto"/>
                <w:right w:val="none" w:sz="0" w:space="0" w:color="auto"/>
              </w:divBdr>
            </w:div>
            <w:div w:id="813178665">
              <w:marLeft w:val="0"/>
              <w:marRight w:val="0"/>
              <w:marTop w:val="0"/>
              <w:marBottom w:val="0"/>
              <w:divBdr>
                <w:top w:val="none" w:sz="0" w:space="0" w:color="auto"/>
                <w:left w:val="none" w:sz="0" w:space="0" w:color="auto"/>
                <w:bottom w:val="none" w:sz="0" w:space="0" w:color="auto"/>
                <w:right w:val="none" w:sz="0" w:space="0" w:color="auto"/>
              </w:divBdr>
            </w:div>
            <w:div w:id="940646382">
              <w:marLeft w:val="0"/>
              <w:marRight w:val="0"/>
              <w:marTop w:val="0"/>
              <w:marBottom w:val="0"/>
              <w:divBdr>
                <w:top w:val="none" w:sz="0" w:space="0" w:color="auto"/>
                <w:left w:val="none" w:sz="0" w:space="0" w:color="auto"/>
                <w:bottom w:val="none" w:sz="0" w:space="0" w:color="auto"/>
                <w:right w:val="none" w:sz="0" w:space="0" w:color="auto"/>
              </w:divBdr>
            </w:div>
            <w:div w:id="982932496">
              <w:marLeft w:val="0"/>
              <w:marRight w:val="0"/>
              <w:marTop w:val="0"/>
              <w:marBottom w:val="0"/>
              <w:divBdr>
                <w:top w:val="none" w:sz="0" w:space="0" w:color="auto"/>
                <w:left w:val="none" w:sz="0" w:space="0" w:color="auto"/>
                <w:bottom w:val="none" w:sz="0" w:space="0" w:color="auto"/>
                <w:right w:val="none" w:sz="0" w:space="0" w:color="auto"/>
              </w:divBdr>
            </w:div>
            <w:div w:id="1042437835">
              <w:marLeft w:val="0"/>
              <w:marRight w:val="0"/>
              <w:marTop w:val="0"/>
              <w:marBottom w:val="0"/>
              <w:divBdr>
                <w:top w:val="none" w:sz="0" w:space="0" w:color="auto"/>
                <w:left w:val="none" w:sz="0" w:space="0" w:color="auto"/>
                <w:bottom w:val="none" w:sz="0" w:space="0" w:color="auto"/>
                <w:right w:val="none" w:sz="0" w:space="0" w:color="auto"/>
              </w:divBdr>
            </w:div>
            <w:div w:id="1066104449">
              <w:marLeft w:val="0"/>
              <w:marRight w:val="0"/>
              <w:marTop w:val="0"/>
              <w:marBottom w:val="0"/>
              <w:divBdr>
                <w:top w:val="none" w:sz="0" w:space="0" w:color="auto"/>
                <w:left w:val="none" w:sz="0" w:space="0" w:color="auto"/>
                <w:bottom w:val="none" w:sz="0" w:space="0" w:color="auto"/>
                <w:right w:val="none" w:sz="0" w:space="0" w:color="auto"/>
              </w:divBdr>
            </w:div>
            <w:div w:id="1149128974">
              <w:marLeft w:val="0"/>
              <w:marRight w:val="0"/>
              <w:marTop w:val="0"/>
              <w:marBottom w:val="0"/>
              <w:divBdr>
                <w:top w:val="none" w:sz="0" w:space="0" w:color="auto"/>
                <w:left w:val="none" w:sz="0" w:space="0" w:color="auto"/>
                <w:bottom w:val="none" w:sz="0" w:space="0" w:color="auto"/>
                <w:right w:val="none" w:sz="0" w:space="0" w:color="auto"/>
              </w:divBdr>
            </w:div>
            <w:div w:id="1235823919">
              <w:marLeft w:val="0"/>
              <w:marRight w:val="0"/>
              <w:marTop w:val="0"/>
              <w:marBottom w:val="0"/>
              <w:divBdr>
                <w:top w:val="none" w:sz="0" w:space="0" w:color="auto"/>
                <w:left w:val="none" w:sz="0" w:space="0" w:color="auto"/>
                <w:bottom w:val="none" w:sz="0" w:space="0" w:color="auto"/>
                <w:right w:val="none" w:sz="0" w:space="0" w:color="auto"/>
              </w:divBdr>
            </w:div>
            <w:div w:id="1332415998">
              <w:marLeft w:val="0"/>
              <w:marRight w:val="0"/>
              <w:marTop w:val="0"/>
              <w:marBottom w:val="0"/>
              <w:divBdr>
                <w:top w:val="none" w:sz="0" w:space="0" w:color="auto"/>
                <w:left w:val="none" w:sz="0" w:space="0" w:color="auto"/>
                <w:bottom w:val="none" w:sz="0" w:space="0" w:color="auto"/>
                <w:right w:val="none" w:sz="0" w:space="0" w:color="auto"/>
              </w:divBdr>
            </w:div>
            <w:div w:id="1362317153">
              <w:marLeft w:val="0"/>
              <w:marRight w:val="0"/>
              <w:marTop w:val="0"/>
              <w:marBottom w:val="0"/>
              <w:divBdr>
                <w:top w:val="none" w:sz="0" w:space="0" w:color="auto"/>
                <w:left w:val="none" w:sz="0" w:space="0" w:color="auto"/>
                <w:bottom w:val="none" w:sz="0" w:space="0" w:color="auto"/>
                <w:right w:val="none" w:sz="0" w:space="0" w:color="auto"/>
              </w:divBdr>
            </w:div>
            <w:div w:id="1367482380">
              <w:marLeft w:val="0"/>
              <w:marRight w:val="0"/>
              <w:marTop w:val="0"/>
              <w:marBottom w:val="0"/>
              <w:divBdr>
                <w:top w:val="none" w:sz="0" w:space="0" w:color="auto"/>
                <w:left w:val="none" w:sz="0" w:space="0" w:color="auto"/>
                <w:bottom w:val="none" w:sz="0" w:space="0" w:color="auto"/>
                <w:right w:val="none" w:sz="0" w:space="0" w:color="auto"/>
              </w:divBdr>
            </w:div>
            <w:div w:id="1379624572">
              <w:marLeft w:val="0"/>
              <w:marRight w:val="0"/>
              <w:marTop w:val="0"/>
              <w:marBottom w:val="0"/>
              <w:divBdr>
                <w:top w:val="none" w:sz="0" w:space="0" w:color="auto"/>
                <w:left w:val="none" w:sz="0" w:space="0" w:color="auto"/>
                <w:bottom w:val="none" w:sz="0" w:space="0" w:color="auto"/>
                <w:right w:val="none" w:sz="0" w:space="0" w:color="auto"/>
              </w:divBdr>
            </w:div>
            <w:div w:id="1498694799">
              <w:marLeft w:val="0"/>
              <w:marRight w:val="0"/>
              <w:marTop w:val="0"/>
              <w:marBottom w:val="0"/>
              <w:divBdr>
                <w:top w:val="none" w:sz="0" w:space="0" w:color="auto"/>
                <w:left w:val="none" w:sz="0" w:space="0" w:color="auto"/>
                <w:bottom w:val="none" w:sz="0" w:space="0" w:color="auto"/>
                <w:right w:val="none" w:sz="0" w:space="0" w:color="auto"/>
              </w:divBdr>
            </w:div>
            <w:div w:id="1560289533">
              <w:marLeft w:val="0"/>
              <w:marRight w:val="0"/>
              <w:marTop w:val="0"/>
              <w:marBottom w:val="0"/>
              <w:divBdr>
                <w:top w:val="none" w:sz="0" w:space="0" w:color="auto"/>
                <w:left w:val="none" w:sz="0" w:space="0" w:color="auto"/>
                <w:bottom w:val="none" w:sz="0" w:space="0" w:color="auto"/>
                <w:right w:val="none" w:sz="0" w:space="0" w:color="auto"/>
              </w:divBdr>
            </w:div>
            <w:div w:id="1571036924">
              <w:marLeft w:val="0"/>
              <w:marRight w:val="0"/>
              <w:marTop w:val="0"/>
              <w:marBottom w:val="0"/>
              <w:divBdr>
                <w:top w:val="none" w:sz="0" w:space="0" w:color="auto"/>
                <w:left w:val="none" w:sz="0" w:space="0" w:color="auto"/>
                <w:bottom w:val="none" w:sz="0" w:space="0" w:color="auto"/>
                <w:right w:val="none" w:sz="0" w:space="0" w:color="auto"/>
              </w:divBdr>
            </w:div>
            <w:div w:id="1666277420">
              <w:marLeft w:val="0"/>
              <w:marRight w:val="0"/>
              <w:marTop w:val="0"/>
              <w:marBottom w:val="0"/>
              <w:divBdr>
                <w:top w:val="none" w:sz="0" w:space="0" w:color="auto"/>
                <w:left w:val="none" w:sz="0" w:space="0" w:color="auto"/>
                <w:bottom w:val="none" w:sz="0" w:space="0" w:color="auto"/>
                <w:right w:val="none" w:sz="0" w:space="0" w:color="auto"/>
              </w:divBdr>
            </w:div>
            <w:div w:id="1785805013">
              <w:marLeft w:val="0"/>
              <w:marRight w:val="0"/>
              <w:marTop w:val="0"/>
              <w:marBottom w:val="0"/>
              <w:divBdr>
                <w:top w:val="none" w:sz="0" w:space="0" w:color="auto"/>
                <w:left w:val="none" w:sz="0" w:space="0" w:color="auto"/>
                <w:bottom w:val="none" w:sz="0" w:space="0" w:color="auto"/>
                <w:right w:val="none" w:sz="0" w:space="0" w:color="auto"/>
              </w:divBdr>
            </w:div>
            <w:div w:id="1817602950">
              <w:marLeft w:val="0"/>
              <w:marRight w:val="0"/>
              <w:marTop w:val="0"/>
              <w:marBottom w:val="0"/>
              <w:divBdr>
                <w:top w:val="none" w:sz="0" w:space="0" w:color="auto"/>
                <w:left w:val="none" w:sz="0" w:space="0" w:color="auto"/>
                <w:bottom w:val="none" w:sz="0" w:space="0" w:color="auto"/>
                <w:right w:val="none" w:sz="0" w:space="0" w:color="auto"/>
              </w:divBdr>
            </w:div>
            <w:div w:id="1855151279">
              <w:marLeft w:val="0"/>
              <w:marRight w:val="0"/>
              <w:marTop w:val="0"/>
              <w:marBottom w:val="0"/>
              <w:divBdr>
                <w:top w:val="none" w:sz="0" w:space="0" w:color="auto"/>
                <w:left w:val="none" w:sz="0" w:space="0" w:color="auto"/>
                <w:bottom w:val="none" w:sz="0" w:space="0" w:color="auto"/>
                <w:right w:val="none" w:sz="0" w:space="0" w:color="auto"/>
              </w:divBdr>
            </w:div>
            <w:div w:id="1970434613">
              <w:marLeft w:val="0"/>
              <w:marRight w:val="0"/>
              <w:marTop w:val="0"/>
              <w:marBottom w:val="0"/>
              <w:divBdr>
                <w:top w:val="none" w:sz="0" w:space="0" w:color="auto"/>
                <w:left w:val="none" w:sz="0" w:space="0" w:color="auto"/>
                <w:bottom w:val="none" w:sz="0" w:space="0" w:color="auto"/>
                <w:right w:val="none" w:sz="0" w:space="0" w:color="auto"/>
              </w:divBdr>
            </w:div>
            <w:div w:id="2086567469">
              <w:marLeft w:val="0"/>
              <w:marRight w:val="0"/>
              <w:marTop w:val="0"/>
              <w:marBottom w:val="0"/>
              <w:divBdr>
                <w:top w:val="none" w:sz="0" w:space="0" w:color="auto"/>
                <w:left w:val="none" w:sz="0" w:space="0" w:color="auto"/>
                <w:bottom w:val="none" w:sz="0" w:space="0" w:color="auto"/>
                <w:right w:val="none" w:sz="0" w:space="0" w:color="auto"/>
              </w:divBdr>
            </w:div>
          </w:divsChild>
        </w:div>
        <w:div w:id="1252929211">
          <w:marLeft w:val="0"/>
          <w:marRight w:val="0"/>
          <w:marTop w:val="0"/>
          <w:marBottom w:val="0"/>
          <w:divBdr>
            <w:top w:val="none" w:sz="0" w:space="0" w:color="auto"/>
            <w:left w:val="none" w:sz="0" w:space="0" w:color="auto"/>
            <w:bottom w:val="none" w:sz="0" w:space="0" w:color="auto"/>
            <w:right w:val="none" w:sz="0" w:space="0" w:color="auto"/>
          </w:divBdr>
        </w:div>
        <w:div w:id="1264144862">
          <w:marLeft w:val="0"/>
          <w:marRight w:val="0"/>
          <w:marTop w:val="0"/>
          <w:marBottom w:val="0"/>
          <w:divBdr>
            <w:top w:val="none" w:sz="0" w:space="0" w:color="auto"/>
            <w:left w:val="none" w:sz="0" w:space="0" w:color="auto"/>
            <w:bottom w:val="none" w:sz="0" w:space="0" w:color="auto"/>
            <w:right w:val="none" w:sz="0" w:space="0" w:color="auto"/>
          </w:divBdr>
        </w:div>
        <w:div w:id="1268385817">
          <w:marLeft w:val="0"/>
          <w:marRight w:val="0"/>
          <w:marTop w:val="0"/>
          <w:marBottom w:val="0"/>
          <w:divBdr>
            <w:top w:val="none" w:sz="0" w:space="0" w:color="auto"/>
            <w:left w:val="none" w:sz="0" w:space="0" w:color="auto"/>
            <w:bottom w:val="none" w:sz="0" w:space="0" w:color="auto"/>
            <w:right w:val="none" w:sz="0" w:space="0" w:color="auto"/>
          </w:divBdr>
        </w:div>
        <w:div w:id="1277297896">
          <w:marLeft w:val="0"/>
          <w:marRight w:val="0"/>
          <w:marTop w:val="0"/>
          <w:marBottom w:val="0"/>
          <w:divBdr>
            <w:top w:val="none" w:sz="0" w:space="0" w:color="auto"/>
            <w:left w:val="none" w:sz="0" w:space="0" w:color="auto"/>
            <w:bottom w:val="none" w:sz="0" w:space="0" w:color="auto"/>
            <w:right w:val="none" w:sz="0" w:space="0" w:color="auto"/>
          </w:divBdr>
        </w:div>
        <w:div w:id="1315791749">
          <w:marLeft w:val="0"/>
          <w:marRight w:val="0"/>
          <w:marTop w:val="0"/>
          <w:marBottom w:val="0"/>
          <w:divBdr>
            <w:top w:val="none" w:sz="0" w:space="0" w:color="auto"/>
            <w:left w:val="none" w:sz="0" w:space="0" w:color="auto"/>
            <w:bottom w:val="none" w:sz="0" w:space="0" w:color="auto"/>
            <w:right w:val="none" w:sz="0" w:space="0" w:color="auto"/>
          </w:divBdr>
        </w:div>
        <w:div w:id="1578369414">
          <w:marLeft w:val="0"/>
          <w:marRight w:val="0"/>
          <w:marTop w:val="0"/>
          <w:marBottom w:val="0"/>
          <w:divBdr>
            <w:top w:val="none" w:sz="0" w:space="0" w:color="auto"/>
            <w:left w:val="none" w:sz="0" w:space="0" w:color="auto"/>
            <w:bottom w:val="none" w:sz="0" w:space="0" w:color="auto"/>
            <w:right w:val="none" w:sz="0" w:space="0" w:color="auto"/>
          </w:divBdr>
        </w:div>
        <w:div w:id="1582789995">
          <w:marLeft w:val="0"/>
          <w:marRight w:val="0"/>
          <w:marTop w:val="0"/>
          <w:marBottom w:val="0"/>
          <w:divBdr>
            <w:top w:val="none" w:sz="0" w:space="0" w:color="auto"/>
            <w:left w:val="none" w:sz="0" w:space="0" w:color="auto"/>
            <w:bottom w:val="none" w:sz="0" w:space="0" w:color="auto"/>
            <w:right w:val="none" w:sz="0" w:space="0" w:color="auto"/>
          </w:divBdr>
        </w:div>
      </w:divsChild>
    </w:div>
    <w:div w:id="1150713387">
      <w:bodyDiv w:val="1"/>
      <w:marLeft w:val="0"/>
      <w:marRight w:val="0"/>
      <w:marTop w:val="0"/>
      <w:marBottom w:val="0"/>
      <w:divBdr>
        <w:top w:val="none" w:sz="0" w:space="0" w:color="auto"/>
        <w:left w:val="none" w:sz="0" w:space="0" w:color="auto"/>
        <w:bottom w:val="none" w:sz="0" w:space="0" w:color="auto"/>
        <w:right w:val="none" w:sz="0" w:space="0" w:color="auto"/>
      </w:divBdr>
    </w:div>
    <w:div w:id="1195002604">
      <w:bodyDiv w:val="1"/>
      <w:marLeft w:val="0"/>
      <w:marRight w:val="0"/>
      <w:marTop w:val="0"/>
      <w:marBottom w:val="0"/>
      <w:divBdr>
        <w:top w:val="none" w:sz="0" w:space="0" w:color="auto"/>
        <w:left w:val="none" w:sz="0" w:space="0" w:color="auto"/>
        <w:bottom w:val="none" w:sz="0" w:space="0" w:color="auto"/>
        <w:right w:val="none" w:sz="0" w:space="0" w:color="auto"/>
      </w:divBdr>
    </w:div>
    <w:div w:id="1212114534">
      <w:bodyDiv w:val="1"/>
      <w:marLeft w:val="0"/>
      <w:marRight w:val="0"/>
      <w:marTop w:val="0"/>
      <w:marBottom w:val="0"/>
      <w:divBdr>
        <w:top w:val="none" w:sz="0" w:space="0" w:color="auto"/>
        <w:left w:val="none" w:sz="0" w:space="0" w:color="auto"/>
        <w:bottom w:val="none" w:sz="0" w:space="0" w:color="auto"/>
        <w:right w:val="none" w:sz="0" w:space="0" w:color="auto"/>
      </w:divBdr>
      <w:divsChild>
        <w:div w:id="1641501407">
          <w:marLeft w:val="0"/>
          <w:marRight w:val="0"/>
          <w:marTop w:val="0"/>
          <w:marBottom w:val="0"/>
          <w:divBdr>
            <w:top w:val="none" w:sz="0" w:space="0" w:color="auto"/>
            <w:left w:val="none" w:sz="0" w:space="0" w:color="auto"/>
            <w:bottom w:val="none" w:sz="0" w:space="0" w:color="auto"/>
            <w:right w:val="none" w:sz="0" w:space="0" w:color="auto"/>
          </w:divBdr>
          <w:divsChild>
            <w:div w:id="1768500757">
              <w:marLeft w:val="0"/>
              <w:marRight w:val="0"/>
              <w:marTop w:val="0"/>
              <w:marBottom w:val="0"/>
              <w:divBdr>
                <w:top w:val="none" w:sz="0" w:space="0" w:color="auto"/>
                <w:left w:val="none" w:sz="0" w:space="0" w:color="auto"/>
                <w:bottom w:val="none" w:sz="0" w:space="0" w:color="auto"/>
                <w:right w:val="none" w:sz="0" w:space="0" w:color="auto"/>
              </w:divBdr>
              <w:divsChild>
                <w:div w:id="6167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08189">
      <w:bodyDiv w:val="1"/>
      <w:marLeft w:val="0"/>
      <w:marRight w:val="0"/>
      <w:marTop w:val="0"/>
      <w:marBottom w:val="0"/>
      <w:divBdr>
        <w:top w:val="none" w:sz="0" w:space="0" w:color="auto"/>
        <w:left w:val="none" w:sz="0" w:space="0" w:color="auto"/>
        <w:bottom w:val="none" w:sz="0" w:space="0" w:color="auto"/>
        <w:right w:val="none" w:sz="0" w:space="0" w:color="auto"/>
      </w:divBdr>
      <w:divsChild>
        <w:div w:id="829828158">
          <w:marLeft w:val="0"/>
          <w:marRight w:val="0"/>
          <w:marTop w:val="0"/>
          <w:marBottom w:val="0"/>
          <w:divBdr>
            <w:top w:val="none" w:sz="0" w:space="0" w:color="auto"/>
            <w:left w:val="none" w:sz="0" w:space="0" w:color="auto"/>
            <w:bottom w:val="none" w:sz="0" w:space="0" w:color="auto"/>
            <w:right w:val="none" w:sz="0" w:space="0" w:color="auto"/>
          </w:divBdr>
          <w:divsChild>
            <w:div w:id="432089946">
              <w:marLeft w:val="0"/>
              <w:marRight w:val="0"/>
              <w:marTop w:val="0"/>
              <w:marBottom w:val="0"/>
              <w:divBdr>
                <w:top w:val="none" w:sz="0" w:space="0" w:color="auto"/>
                <w:left w:val="none" w:sz="0" w:space="0" w:color="auto"/>
                <w:bottom w:val="none" w:sz="0" w:space="0" w:color="auto"/>
                <w:right w:val="none" w:sz="0" w:space="0" w:color="auto"/>
              </w:divBdr>
              <w:divsChild>
                <w:div w:id="2146779308">
                  <w:marLeft w:val="0"/>
                  <w:marRight w:val="0"/>
                  <w:marTop w:val="0"/>
                  <w:marBottom w:val="0"/>
                  <w:divBdr>
                    <w:top w:val="none" w:sz="0" w:space="0" w:color="auto"/>
                    <w:left w:val="none" w:sz="0" w:space="0" w:color="auto"/>
                    <w:bottom w:val="none" w:sz="0" w:space="0" w:color="auto"/>
                    <w:right w:val="none" w:sz="0" w:space="0" w:color="auto"/>
                  </w:divBdr>
                  <w:divsChild>
                    <w:div w:id="3575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004120">
      <w:bodyDiv w:val="1"/>
      <w:marLeft w:val="0"/>
      <w:marRight w:val="0"/>
      <w:marTop w:val="0"/>
      <w:marBottom w:val="0"/>
      <w:divBdr>
        <w:top w:val="none" w:sz="0" w:space="0" w:color="auto"/>
        <w:left w:val="none" w:sz="0" w:space="0" w:color="auto"/>
        <w:bottom w:val="none" w:sz="0" w:space="0" w:color="auto"/>
        <w:right w:val="none" w:sz="0" w:space="0" w:color="auto"/>
      </w:divBdr>
    </w:div>
    <w:div w:id="1420835016">
      <w:bodyDiv w:val="1"/>
      <w:marLeft w:val="0"/>
      <w:marRight w:val="0"/>
      <w:marTop w:val="0"/>
      <w:marBottom w:val="0"/>
      <w:divBdr>
        <w:top w:val="none" w:sz="0" w:space="0" w:color="auto"/>
        <w:left w:val="none" w:sz="0" w:space="0" w:color="auto"/>
        <w:bottom w:val="none" w:sz="0" w:space="0" w:color="auto"/>
        <w:right w:val="none" w:sz="0" w:space="0" w:color="auto"/>
      </w:divBdr>
      <w:divsChild>
        <w:div w:id="1877348876">
          <w:marLeft w:val="0"/>
          <w:marRight w:val="0"/>
          <w:marTop w:val="0"/>
          <w:marBottom w:val="0"/>
          <w:divBdr>
            <w:top w:val="none" w:sz="0" w:space="0" w:color="auto"/>
            <w:left w:val="none" w:sz="0" w:space="0" w:color="auto"/>
            <w:bottom w:val="none" w:sz="0" w:space="0" w:color="auto"/>
            <w:right w:val="none" w:sz="0" w:space="0" w:color="auto"/>
          </w:divBdr>
          <w:divsChild>
            <w:div w:id="1057821667">
              <w:marLeft w:val="0"/>
              <w:marRight w:val="0"/>
              <w:marTop w:val="0"/>
              <w:marBottom w:val="0"/>
              <w:divBdr>
                <w:top w:val="none" w:sz="0" w:space="0" w:color="auto"/>
                <w:left w:val="none" w:sz="0" w:space="0" w:color="auto"/>
                <w:bottom w:val="none" w:sz="0" w:space="0" w:color="auto"/>
                <w:right w:val="none" w:sz="0" w:space="0" w:color="auto"/>
              </w:divBdr>
              <w:divsChild>
                <w:div w:id="860781271">
                  <w:marLeft w:val="0"/>
                  <w:marRight w:val="0"/>
                  <w:marTop w:val="0"/>
                  <w:marBottom w:val="0"/>
                  <w:divBdr>
                    <w:top w:val="none" w:sz="0" w:space="0" w:color="auto"/>
                    <w:left w:val="none" w:sz="0" w:space="0" w:color="auto"/>
                    <w:bottom w:val="none" w:sz="0" w:space="0" w:color="auto"/>
                    <w:right w:val="none" w:sz="0" w:space="0" w:color="auto"/>
                  </w:divBdr>
                  <w:divsChild>
                    <w:div w:id="7216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027032">
      <w:bodyDiv w:val="1"/>
      <w:marLeft w:val="0"/>
      <w:marRight w:val="0"/>
      <w:marTop w:val="0"/>
      <w:marBottom w:val="0"/>
      <w:divBdr>
        <w:top w:val="none" w:sz="0" w:space="0" w:color="auto"/>
        <w:left w:val="none" w:sz="0" w:space="0" w:color="auto"/>
        <w:bottom w:val="none" w:sz="0" w:space="0" w:color="auto"/>
        <w:right w:val="none" w:sz="0" w:space="0" w:color="auto"/>
      </w:divBdr>
      <w:divsChild>
        <w:div w:id="1554733178">
          <w:marLeft w:val="0"/>
          <w:marRight w:val="0"/>
          <w:marTop w:val="0"/>
          <w:marBottom w:val="0"/>
          <w:divBdr>
            <w:top w:val="none" w:sz="0" w:space="0" w:color="auto"/>
            <w:left w:val="none" w:sz="0" w:space="0" w:color="auto"/>
            <w:bottom w:val="none" w:sz="0" w:space="0" w:color="auto"/>
            <w:right w:val="none" w:sz="0" w:space="0" w:color="auto"/>
          </w:divBdr>
          <w:divsChild>
            <w:div w:id="1370301715">
              <w:marLeft w:val="0"/>
              <w:marRight w:val="0"/>
              <w:marTop w:val="0"/>
              <w:marBottom w:val="0"/>
              <w:divBdr>
                <w:top w:val="none" w:sz="0" w:space="0" w:color="auto"/>
                <w:left w:val="none" w:sz="0" w:space="0" w:color="auto"/>
                <w:bottom w:val="none" w:sz="0" w:space="0" w:color="auto"/>
                <w:right w:val="none" w:sz="0" w:space="0" w:color="auto"/>
              </w:divBdr>
              <w:divsChild>
                <w:div w:id="107512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145785">
      <w:bodyDiv w:val="1"/>
      <w:marLeft w:val="0"/>
      <w:marRight w:val="0"/>
      <w:marTop w:val="0"/>
      <w:marBottom w:val="0"/>
      <w:divBdr>
        <w:top w:val="none" w:sz="0" w:space="0" w:color="auto"/>
        <w:left w:val="none" w:sz="0" w:space="0" w:color="auto"/>
        <w:bottom w:val="none" w:sz="0" w:space="0" w:color="auto"/>
        <w:right w:val="none" w:sz="0" w:space="0" w:color="auto"/>
      </w:divBdr>
      <w:divsChild>
        <w:div w:id="466823196">
          <w:marLeft w:val="0"/>
          <w:marRight w:val="0"/>
          <w:marTop w:val="0"/>
          <w:marBottom w:val="0"/>
          <w:divBdr>
            <w:top w:val="none" w:sz="0" w:space="0" w:color="auto"/>
            <w:left w:val="none" w:sz="0" w:space="0" w:color="auto"/>
            <w:bottom w:val="none" w:sz="0" w:space="0" w:color="auto"/>
            <w:right w:val="none" w:sz="0" w:space="0" w:color="auto"/>
          </w:divBdr>
          <w:divsChild>
            <w:div w:id="1481732345">
              <w:marLeft w:val="0"/>
              <w:marRight w:val="0"/>
              <w:marTop w:val="0"/>
              <w:marBottom w:val="0"/>
              <w:divBdr>
                <w:top w:val="none" w:sz="0" w:space="0" w:color="auto"/>
                <w:left w:val="none" w:sz="0" w:space="0" w:color="auto"/>
                <w:bottom w:val="none" w:sz="0" w:space="0" w:color="auto"/>
                <w:right w:val="none" w:sz="0" w:space="0" w:color="auto"/>
              </w:divBdr>
              <w:divsChild>
                <w:div w:id="8681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46606">
      <w:bodyDiv w:val="1"/>
      <w:marLeft w:val="0"/>
      <w:marRight w:val="0"/>
      <w:marTop w:val="0"/>
      <w:marBottom w:val="0"/>
      <w:divBdr>
        <w:top w:val="none" w:sz="0" w:space="0" w:color="auto"/>
        <w:left w:val="none" w:sz="0" w:space="0" w:color="auto"/>
        <w:bottom w:val="none" w:sz="0" w:space="0" w:color="auto"/>
        <w:right w:val="none" w:sz="0" w:space="0" w:color="auto"/>
      </w:divBdr>
      <w:divsChild>
        <w:div w:id="1705597193">
          <w:marLeft w:val="0"/>
          <w:marRight w:val="0"/>
          <w:marTop w:val="0"/>
          <w:marBottom w:val="0"/>
          <w:divBdr>
            <w:top w:val="none" w:sz="0" w:space="0" w:color="auto"/>
            <w:left w:val="none" w:sz="0" w:space="0" w:color="auto"/>
            <w:bottom w:val="none" w:sz="0" w:space="0" w:color="auto"/>
            <w:right w:val="none" w:sz="0" w:space="0" w:color="auto"/>
          </w:divBdr>
          <w:divsChild>
            <w:div w:id="1611931372">
              <w:marLeft w:val="0"/>
              <w:marRight w:val="0"/>
              <w:marTop w:val="0"/>
              <w:marBottom w:val="0"/>
              <w:divBdr>
                <w:top w:val="none" w:sz="0" w:space="0" w:color="auto"/>
                <w:left w:val="none" w:sz="0" w:space="0" w:color="auto"/>
                <w:bottom w:val="none" w:sz="0" w:space="0" w:color="auto"/>
                <w:right w:val="none" w:sz="0" w:space="0" w:color="auto"/>
              </w:divBdr>
              <w:divsChild>
                <w:div w:id="1907914900">
                  <w:marLeft w:val="0"/>
                  <w:marRight w:val="0"/>
                  <w:marTop w:val="0"/>
                  <w:marBottom w:val="0"/>
                  <w:divBdr>
                    <w:top w:val="none" w:sz="0" w:space="0" w:color="auto"/>
                    <w:left w:val="none" w:sz="0" w:space="0" w:color="auto"/>
                    <w:bottom w:val="none" w:sz="0" w:space="0" w:color="auto"/>
                    <w:right w:val="none" w:sz="0" w:space="0" w:color="auto"/>
                  </w:divBdr>
                  <w:divsChild>
                    <w:div w:id="7676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31779">
      <w:bodyDiv w:val="1"/>
      <w:marLeft w:val="0"/>
      <w:marRight w:val="0"/>
      <w:marTop w:val="0"/>
      <w:marBottom w:val="0"/>
      <w:divBdr>
        <w:top w:val="none" w:sz="0" w:space="0" w:color="auto"/>
        <w:left w:val="none" w:sz="0" w:space="0" w:color="auto"/>
        <w:bottom w:val="none" w:sz="0" w:space="0" w:color="auto"/>
        <w:right w:val="none" w:sz="0" w:space="0" w:color="auto"/>
      </w:divBdr>
      <w:divsChild>
        <w:div w:id="1697998441">
          <w:marLeft w:val="0"/>
          <w:marRight w:val="0"/>
          <w:marTop w:val="0"/>
          <w:marBottom w:val="0"/>
          <w:divBdr>
            <w:top w:val="none" w:sz="0" w:space="0" w:color="auto"/>
            <w:left w:val="none" w:sz="0" w:space="0" w:color="auto"/>
            <w:bottom w:val="none" w:sz="0" w:space="0" w:color="auto"/>
            <w:right w:val="none" w:sz="0" w:space="0" w:color="auto"/>
          </w:divBdr>
          <w:divsChild>
            <w:div w:id="469636020">
              <w:marLeft w:val="0"/>
              <w:marRight w:val="0"/>
              <w:marTop w:val="0"/>
              <w:marBottom w:val="0"/>
              <w:divBdr>
                <w:top w:val="none" w:sz="0" w:space="0" w:color="auto"/>
                <w:left w:val="none" w:sz="0" w:space="0" w:color="auto"/>
                <w:bottom w:val="none" w:sz="0" w:space="0" w:color="auto"/>
                <w:right w:val="none" w:sz="0" w:space="0" w:color="auto"/>
              </w:divBdr>
              <w:divsChild>
                <w:div w:id="14074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670462">
      <w:bodyDiv w:val="1"/>
      <w:marLeft w:val="0"/>
      <w:marRight w:val="0"/>
      <w:marTop w:val="0"/>
      <w:marBottom w:val="0"/>
      <w:divBdr>
        <w:top w:val="none" w:sz="0" w:space="0" w:color="auto"/>
        <w:left w:val="none" w:sz="0" w:space="0" w:color="auto"/>
        <w:bottom w:val="none" w:sz="0" w:space="0" w:color="auto"/>
        <w:right w:val="none" w:sz="0" w:space="0" w:color="auto"/>
      </w:divBdr>
    </w:div>
    <w:div w:id="1783917626">
      <w:bodyDiv w:val="1"/>
      <w:marLeft w:val="0"/>
      <w:marRight w:val="0"/>
      <w:marTop w:val="0"/>
      <w:marBottom w:val="0"/>
      <w:divBdr>
        <w:top w:val="none" w:sz="0" w:space="0" w:color="auto"/>
        <w:left w:val="none" w:sz="0" w:space="0" w:color="auto"/>
        <w:bottom w:val="none" w:sz="0" w:space="0" w:color="auto"/>
        <w:right w:val="none" w:sz="0" w:space="0" w:color="auto"/>
      </w:divBdr>
    </w:div>
    <w:div w:id="1871606119">
      <w:bodyDiv w:val="1"/>
      <w:marLeft w:val="0"/>
      <w:marRight w:val="0"/>
      <w:marTop w:val="0"/>
      <w:marBottom w:val="0"/>
      <w:divBdr>
        <w:top w:val="none" w:sz="0" w:space="0" w:color="auto"/>
        <w:left w:val="none" w:sz="0" w:space="0" w:color="auto"/>
        <w:bottom w:val="none" w:sz="0" w:space="0" w:color="auto"/>
        <w:right w:val="none" w:sz="0" w:space="0" w:color="auto"/>
      </w:divBdr>
      <w:divsChild>
        <w:div w:id="1791515203">
          <w:marLeft w:val="0"/>
          <w:marRight w:val="0"/>
          <w:marTop w:val="0"/>
          <w:marBottom w:val="0"/>
          <w:divBdr>
            <w:top w:val="none" w:sz="0" w:space="0" w:color="auto"/>
            <w:left w:val="none" w:sz="0" w:space="0" w:color="auto"/>
            <w:bottom w:val="none" w:sz="0" w:space="0" w:color="auto"/>
            <w:right w:val="none" w:sz="0" w:space="0" w:color="auto"/>
          </w:divBdr>
          <w:divsChild>
            <w:div w:id="1737506780">
              <w:marLeft w:val="0"/>
              <w:marRight w:val="0"/>
              <w:marTop w:val="0"/>
              <w:marBottom w:val="0"/>
              <w:divBdr>
                <w:top w:val="none" w:sz="0" w:space="0" w:color="auto"/>
                <w:left w:val="none" w:sz="0" w:space="0" w:color="auto"/>
                <w:bottom w:val="none" w:sz="0" w:space="0" w:color="auto"/>
                <w:right w:val="none" w:sz="0" w:space="0" w:color="auto"/>
              </w:divBdr>
              <w:divsChild>
                <w:div w:id="172387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52847">
      <w:bodyDiv w:val="1"/>
      <w:marLeft w:val="0"/>
      <w:marRight w:val="0"/>
      <w:marTop w:val="0"/>
      <w:marBottom w:val="0"/>
      <w:divBdr>
        <w:top w:val="none" w:sz="0" w:space="0" w:color="auto"/>
        <w:left w:val="none" w:sz="0" w:space="0" w:color="auto"/>
        <w:bottom w:val="none" w:sz="0" w:space="0" w:color="auto"/>
        <w:right w:val="none" w:sz="0" w:space="0" w:color="auto"/>
      </w:divBdr>
      <w:divsChild>
        <w:div w:id="177700018">
          <w:marLeft w:val="0"/>
          <w:marRight w:val="0"/>
          <w:marTop w:val="0"/>
          <w:marBottom w:val="0"/>
          <w:divBdr>
            <w:top w:val="none" w:sz="0" w:space="0" w:color="auto"/>
            <w:left w:val="none" w:sz="0" w:space="0" w:color="auto"/>
            <w:bottom w:val="none" w:sz="0" w:space="0" w:color="auto"/>
            <w:right w:val="none" w:sz="0" w:space="0" w:color="auto"/>
          </w:divBdr>
        </w:div>
        <w:div w:id="989335186">
          <w:marLeft w:val="0"/>
          <w:marRight w:val="0"/>
          <w:marTop w:val="0"/>
          <w:marBottom w:val="0"/>
          <w:divBdr>
            <w:top w:val="none" w:sz="0" w:space="0" w:color="auto"/>
            <w:left w:val="none" w:sz="0" w:space="0" w:color="auto"/>
            <w:bottom w:val="none" w:sz="0" w:space="0" w:color="auto"/>
            <w:right w:val="none" w:sz="0" w:space="0" w:color="auto"/>
          </w:divBdr>
        </w:div>
      </w:divsChild>
    </w:div>
    <w:div w:id="1904831101">
      <w:bodyDiv w:val="1"/>
      <w:marLeft w:val="0"/>
      <w:marRight w:val="0"/>
      <w:marTop w:val="0"/>
      <w:marBottom w:val="0"/>
      <w:divBdr>
        <w:top w:val="none" w:sz="0" w:space="0" w:color="auto"/>
        <w:left w:val="none" w:sz="0" w:space="0" w:color="auto"/>
        <w:bottom w:val="none" w:sz="0" w:space="0" w:color="auto"/>
        <w:right w:val="none" w:sz="0" w:space="0" w:color="auto"/>
      </w:divBdr>
    </w:div>
    <w:div w:id="1931617449">
      <w:bodyDiv w:val="1"/>
      <w:marLeft w:val="0"/>
      <w:marRight w:val="0"/>
      <w:marTop w:val="0"/>
      <w:marBottom w:val="0"/>
      <w:divBdr>
        <w:top w:val="none" w:sz="0" w:space="0" w:color="auto"/>
        <w:left w:val="none" w:sz="0" w:space="0" w:color="auto"/>
        <w:bottom w:val="none" w:sz="0" w:space="0" w:color="auto"/>
        <w:right w:val="none" w:sz="0" w:space="0" w:color="auto"/>
      </w:divBdr>
    </w:div>
    <w:div w:id="2006780078">
      <w:bodyDiv w:val="1"/>
      <w:marLeft w:val="0"/>
      <w:marRight w:val="0"/>
      <w:marTop w:val="0"/>
      <w:marBottom w:val="0"/>
      <w:divBdr>
        <w:top w:val="none" w:sz="0" w:space="0" w:color="auto"/>
        <w:left w:val="none" w:sz="0" w:space="0" w:color="auto"/>
        <w:bottom w:val="none" w:sz="0" w:space="0" w:color="auto"/>
        <w:right w:val="none" w:sz="0" w:space="0" w:color="auto"/>
      </w:divBdr>
    </w:div>
    <w:div w:id="2051149160">
      <w:bodyDiv w:val="1"/>
      <w:marLeft w:val="0"/>
      <w:marRight w:val="0"/>
      <w:marTop w:val="0"/>
      <w:marBottom w:val="0"/>
      <w:divBdr>
        <w:top w:val="none" w:sz="0" w:space="0" w:color="auto"/>
        <w:left w:val="none" w:sz="0" w:space="0" w:color="auto"/>
        <w:bottom w:val="none" w:sz="0" w:space="0" w:color="auto"/>
        <w:right w:val="none" w:sz="0" w:space="0" w:color="auto"/>
      </w:divBdr>
      <w:divsChild>
        <w:div w:id="2098289146">
          <w:marLeft w:val="0"/>
          <w:marRight w:val="0"/>
          <w:marTop w:val="0"/>
          <w:marBottom w:val="0"/>
          <w:divBdr>
            <w:top w:val="none" w:sz="0" w:space="0" w:color="auto"/>
            <w:left w:val="none" w:sz="0" w:space="0" w:color="auto"/>
            <w:bottom w:val="none" w:sz="0" w:space="0" w:color="auto"/>
            <w:right w:val="none" w:sz="0" w:space="0" w:color="auto"/>
          </w:divBdr>
          <w:divsChild>
            <w:div w:id="1535386169">
              <w:marLeft w:val="0"/>
              <w:marRight w:val="0"/>
              <w:marTop w:val="0"/>
              <w:marBottom w:val="0"/>
              <w:divBdr>
                <w:top w:val="none" w:sz="0" w:space="0" w:color="auto"/>
                <w:left w:val="none" w:sz="0" w:space="0" w:color="auto"/>
                <w:bottom w:val="none" w:sz="0" w:space="0" w:color="auto"/>
                <w:right w:val="none" w:sz="0" w:space="0" w:color="auto"/>
              </w:divBdr>
              <w:divsChild>
                <w:div w:id="1936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49664">
      <w:bodyDiv w:val="1"/>
      <w:marLeft w:val="0"/>
      <w:marRight w:val="0"/>
      <w:marTop w:val="0"/>
      <w:marBottom w:val="0"/>
      <w:divBdr>
        <w:top w:val="none" w:sz="0" w:space="0" w:color="auto"/>
        <w:left w:val="none" w:sz="0" w:space="0" w:color="auto"/>
        <w:bottom w:val="none" w:sz="0" w:space="0" w:color="auto"/>
        <w:right w:val="none" w:sz="0" w:space="0" w:color="auto"/>
      </w:divBdr>
    </w:div>
    <w:div w:id="2135638340">
      <w:bodyDiv w:val="1"/>
      <w:marLeft w:val="0"/>
      <w:marRight w:val="0"/>
      <w:marTop w:val="0"/>
      <w:marBottom w:val="0"/>
      <w:divBdr>
        <w:top w:val="none" w:sz="0" w:space="0" w:color="auto"/>
        <w:left w:val="none" w:sz="0" w:space="0" w:color="auto"/>
        <w:bottom w:val="none" w:sz="0" w:space="0" w:color="auto"/>
        <w:right w:val="none" w:sz="0" w:space="0" w:color="auto"/>
      </w:divBdr>
      <w:divsChild>
        <w:div w:id="830559074">
          <w:marLeft w:val="0"/>
          <w:marRight w:val="0"/>
          <w:marTop w:val="0"/>
          <w:marBottom w:val="0"/>
          <w:divBdr>
            <w:top w:val="none" w:sz="0" w:space="0" w:color="auto"/>
            <w:left w:val="none" w:sz="0" w:space="0" w:color="auto"/>
            <w:bottom w:val="none" w:sz="0" w:space="0" w:color="auto"/>
            <w:right w:val="none" w:sz="0" w:space="0" w:color="auto"/>
          </w:divBdr>
          <w:divsChild>
            <w:div w:id="171916704">
              <w:marLeft w:val="0"/>
              <w:marRight w:val="0"/>
              <w:marTop w:val="0"/>
              <w:marBottom w:val="0"/>
              <w:divBdr>
                <w:top w:val="none" w:sz="0" w:space="0" w:color="auto"/>
                <w:left w:val="none" w:sz="0" w:space="0" w:color="auto"/>
                <w:bottom w:val="none" w:sz="0" w:space="0" w:color="auto"/>
                <w:right w:val="none" w:sz="0" w:space="0" w:color="auto"/>
              </w:divBdr>
              <w:divsChild>
                <w:div w:id="13515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hart" Target="charts/chart1.xml"/><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file:///C:\Users\jberger\AppData\Local\Microsoft\Windows\INetCache\Content.Outlook\9KBIE1IT\(https:\console.faceplusplus.com\documents\56789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omments" Target="comments.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microsoft.com/office/2018/08/relationships/commentsExtensible" Target="commentsExtensible.xml"/><Relationship Id="rId37" Type="http://schemas.openxmlformats.org/officeDocument/2006/relationships/image" Target="media/image16.jpe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5.png"/><Relationship Id="rId36" Type="http://schemas.openxmlformats.org/officeDocument/2006/relationships/hyperlink" Target="https://aspredicted.org/q45n-p26r.pdf" TargetMode="External"/><Relationship Id="rId10" Type="http://schemas.openxmlformats.org/officeDocument/2006/relationships/hyperlink" Target="https://www.kaggle.com/datasets/rounakbanik/ted-talks" TargetMode="External"/><Relationship Id="rId19" Type="http://schemas.openxmlformats.org/officeDocument/2006/relationships/image" Target="media/image9.jpe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osf.io/yjez7/?view_only=e5d2296924c0417d91ba383f98d7475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aspredicted.org/WYG_HYN" TargetMode="External"/><Relationship Id="rId30" Type="http://schemas.microsoft.com/office/2011/relationships/commentsExtended" Target="commentsExtended.xml"/><Relationship Id="rId35" Type="http://schemas.openxmlformats.org/officeDocument/2006/relationships/hyperlink" Target="https://github.com/deezer/spleeter" TargetMode="External"/><Relationship Id="rId8" Type="http://schemas.openxmlformats.org/officeDocument/2006/relationships/hyperlink" Target="https://chatgpt.com/g/g-QWHBwl1vr-hand-movement-classifier"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aspredicted.org/c92n-x6r4.pdf" TargetMode="External"/><Relationship Id="rId33" Type="http://schemas.openxmlformats.org/officeDocument/2006/relationships/hyperlink" Target="https://wistia.com/learn/marketing/creative-brand-videos" TargetMode="External"/><Relationship Id="rId38"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giovannilucacasciorizzo\Desktop\Movement\Experiment2\graph%204%20condi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giovannilucacasciorizzo\Desktop\Movement\Field%20Study\2x2confidenc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bg1"/>
            </a:solidFill>
            <a:ln>
              <a:solidFill>
                <a:schemeClr val="tx1"/>
              </a:solidFill>
            </a:ln>
            <a:effectLst/>
          </c:spPr>
          <c:invertIfNegative val="0"/>
          <c:dPt>
            <c:idx val="0"/>
            <c:invertIfNegative val="0"/>
            <c:bubble3D val="0"/>
            <c:spPr>
              <a:solidFill>
                <a:schemeClr val="tx1"/>
              </a:solidFill>
              <a:ln>
                <a:solidFill>
                  <a:schemeClr val="tx1"/>
                </a:solidFill>
              </a:ln>
              <a:effectLst/>
            </c:spPr>
            <c:extLst>
              <c:ext xmlns:c16="http://schemas.microsoft.com/office/drawing/2014/chart" uri="{C3380CC4-5D6E-409C-BE32-E72D297353CC}">
                <c16:uniqueId val="{00000001-6156-E845-96D0-0B13929D117F}"/>
              </c:ext>
            </c:extLst>
          </c:dPt>
          <c:dPt>
            <c:idx val="1"/>
            <c:invertIfNegative val="0"/>
            <c:bubble3D val="0"/>
            <c:spPr>
              <a:solidFill>
                <a:schemeClr val="bg1"/>
              </a:solidFill>
              <a:ln>
                <a:solidFill>
                  <a:schemeClr val="tx1"/>
                </a:solidFill>
              </a:ln>
              <a:effectLst/>
            </c:spPr>
            <c:extLst>
              <c:ext xmlns:c16="http://schemas.microsoft.com/office/drawing/2014/chart" uri="{C3380CC4-5D6E-409C-BE32-E72D297353CC}">
                <c16:uniqueId val="{00000003-6156-E845-96D0-0B13929D117F}"/>
              </c:ext>
            </c:extLst>
          </c:dPt>
          <c:dPt>
            <c:idx val="2"/>
            <c:invertIfNegative val="0"/>
            <c:bubble3D val="0"/>
            <c:spPr>
              <a:solidFill>
                <a:schemeClr val="bg1"/>
              </a:solidFill>
              <a:ln>
                <a:solidFill>
                  <a:schemeClr val="tx1"/>
                </a:solidFill>
              </a:ln>
              <a:effectLst/>
            </c:spPr>
            <c:extLst>
              <c:ext xmlns:c16="http://schemas.microsoft.com/office/drawing/2014/chart" uri="{C3380CC4-5D6E-409C-BE32-E72D297353CC}">
                <c16:uniqueId val="{00000005-6156-E845-96D0-0B13929D117F}"/>
              </c:ext>
            </c:extLst>
          </c:dPt>
          <c:dLbls>
            <c:dLbl>
              <c:idx val="0"/>
              <c:layout>
                <c:manualLayout>
                  <c:x val="-3.1823916031712243E-17"/>
                  <c:y val="-3.83509253104405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56-E845-96D0-0B13929D117F}"/>
                </c:ext>
              </c:extLst>
            </c:dLbl>
            <c:dLbl>
              <c:idx val="1"/>
              <c:layout>
                <c:manualLayout>
                  <c:x val="-3.474640867139099E-3"/>
                  <c:y val="-4.78293189161111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56-E845-96D0-0B13929D117F}"/>
                </c:ext>
              </c:extLst>
            </c:dLbl>
            <c:dLbl>
              <c:idx val="2"/>
              <c:layout>
                <c:manualLayout>
                  <c:x val="0"/>
                  <c:y val="-4.79386566380506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56-E845-96D0-0B13929D117F}"/>
                </c:ext>
              </c:extLst>
            </c:dLbl>
            <c:dLbl>
              <c:idx val="3"/>
              <c:layout>
                <c:manualLayout>
                  <c:x val="0"/>
                  <c:y val="-5.7526387965660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56-E845-96D0-0B13929D11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both"/>
            <c:errValType val="fixedVal"/>
            <c:noEndCap val="0"/>
            <c:val val="0.1"/>
            <c:spPr>
              <a:noFill/>
              <a:ln w="9525" cap="flat" cmpd="sng" algn="ctr">
                <a:solidFill>
                  <a:schemeClr val="tx1">
                    <a:lumMod val="65000"/>
                    <a:lumOff val="35000"/>
                  </a:schemeClr>
                </a:solidFill>
                <a:round/>
              </a:ln>
              <a:effectLst/>
            </c:spPr>
          </c:errBars>
          <c:cat>
            <c:strRef>
              <c:f>engagement!$B$23:$B$26</c:f>
              <c:strCache>
                <c:ptCount val="4"/>
                <c:pt idx="0">
                  <c:v>Illustrator</c:v>
                </c:pt>
                <c:pt idx="1">
                  <c:v>Highlighter</c:v>
                </c:pt>
                <c:pt idx="2">
                  <c:v>Unrelated Movement</c:v>
                </c:pt>
                <c:pt idx="3">
                  <c:v>No Movement</c:v>
                </c:pt>
              </c:strCache>
            </c:strRef>
          </c:cat>
          <c:val>
            <c:numRef>
              <c:f>engagement!$C$23:$C$26</c:f>
              <c:numCache>
                <c:formatCode>General</c:formatCode>
                <c:ptCount val="4"/>
                <c:pt idx="0">
                  <c:v>4.22</c:v>
                </c:pt>
                <c:pt idx="1">
                  <c:v>3.82</c:v>
                </c:pt>
                <c:pt idx="2">
                  <c:v>3.92</c:v>
                </c:pt>
                <c:pt idx="3">
                  <c:v>3.87</c:v>
                </c:pt>
              </c:numCache>
            </c:numRef>
          </c:val>
          <c:extLst>
            <c:ext xmlns:c16="http://schemas.microsoft.com/office/drawing/2014/chart" uri="{C3380CC4-5D6E-409C-BE32-E72D297353CC}">
              <c16:uniqueId val="{00000007-6156-E845-96D0-0B13929D117F}"/>
            </c:ext>
          </c:extLst>
        </c:ser>
        <c:dLbls>
          <c:dLblPos val="outEnd"/>
          <c:showLegendKey val="0"/>
          <c:showVal val="1"/>
          <c:showCatName val="0"/>
          <c:showSerName val="0"/>
          <c:showPercent val="0"/>
          <c:showBubbleSize val="0"/>
        </c:dLbls>
        <c:gapWidth val="141"/>
        <c:overlap val="-40"/>
        <c:axId val="1216071040"/>
        <c:axId val="1295146592"/>
      </c:barChart>
      <c:catAx>
        <c:axId val="121607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95146592"/>
        <c:crosses val="autoZero"/>
        <c:auto val="1"/>
        <c:lblAlgn val="ctr"/>
        <c:lblOffset val="100"/>
        <c:noMultiLvlLbl val="0"/>
      </c:catAx>
      <c:valAx>
        <c:axId val="1295146592"/>
        <c:scaling>
          <c:orientation val="minMax"/>
          <c:max val="4.5"/>
          <c:min val="3"/>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Persuasion</a:t>
                </a:r>
              </a:p>
            </c:rich>
          </c:tx>
          <c:layout>
            <c:manualLayout>
              <c:xMode val="edge"/>
              <c:yMode val="edge"/>
              <c:x val="1.9788918205804751E-2"/>
              <c:y val="0.2706095645546857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16071040"/>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Foglio1!$B$3</c:f>
              <c:strCache>
                <c:ptCount val="1"/>
                <c:pt idx="0">
                  <c:v>Fewer Illustrators (-1SD)</c:v>
                </c:pt>
              </c:strCache>
            </c:strRef>
          </c:tx>
          <c:spPr>
            <a:solidFill>
              <a:schemeClr val="bg1"/>
            </a:solidFill>
            <a:ln>
              <a:solidFill>
                <a:schemeClr val="tx1"/>
              </a:solidFill>
            </a:ln>
            <a:effectLst/>
          </c:spPr>
          <c:invertIfNegative val="0"/>
          <c:dLbls>
            <c:delete val="1"/>
          </c:dLbls>
          <c:errBars>
            <c:errBarType val="both"/>
            <c:errValType val="cust"/>
            <c:noEndCap val="0"/>
            <c:plus>
              <c:numRef>
                <c:f>Foglio1!$C$10:$D$10</c:f>
                <c:numCache>
                  <c:formatCode>General</c:formatCode>
                  <c:ptCount val="2"/>
                  <c:pt idx="0">
                    <c:v>0.02</c:v>
                  </c:pt>
                  <c:pt idx="1">
                    <c:v>0.02</c:v>
                  </c:pt>
                </c:numCache>
              </c:numRef>
            </c:plus>
            <c:minus>
              <c:numRef>
                <c:f>Foglio1!$C$10:$D$10</c:f>
                <c:numCache>
                  <c:formatCode>General</c:formatCode>
                  <c:ptCount val="2"/>
                  <c:pt idx="0">
                    <c:v>0.02</c:v>
                  </c:pt>
                  <c:pt idx="1">
                    <c:v>0.02</c:v>
                  </c:pt>
                </c:numCache>
              </c:numRef>
            </c:minus>
            <c:spPr>
              <a:noFill/>
              <a:ln w="9525" cap="flat" cmpd="sng" algn="ctr">
                <a:solidFill>
                  <a:schemeClr val="tx1">
                    <a:lumMod val="65000"/>
                    <a:lumOff val="35000"/>
                  </a:schemeClr>
                </a:solidFill>
                <a:round/>
              </a:ln>
              <a:effectLst/>
            </c:spPr>
          </c:errBars>
          <c:cat>
            <c:strRef>
              <c:f>Foglio1!$C$2:$D$2</c:f>
              <c:strCache>
                <c:ptCount val="2"/>
                <c:pt idx="0">
                  <c:v>Low Certainty Language (-1SD)</c:v>
                </c:pt>
                <c:pt idx="1">
                  <c:v>High Certainty Language (+1SD)</c:v>
                </c:pt>
              </c:strCache>
            </c:strRef>
          </c:cat>
          <c:val>
            <c:numRef>
              <c:f>Foglio1!$C$3:$D$3</c:f>
              <c:numCache>
                <c:formatCode>General</c:formatCode>
                <c:ptCount val="2"/>
                <c:pt idx="0">
                  <c:v>7.82</c:v>
                </c:pt>
                <c:pt idx="1">
                  <c:v>7.86</c:v>
                </c:pt>
              </c:numCache>
            </c:numRef>
          </c:val>
          <c:extLst>
            <c:ext xmlns:c16="http://schemas.microsoft.com/office/drawing/2014/chart" uri="{C3380CC4-5D6E-409C-BE32-E72D297353CC}">
              <c16:uniqueId val="{00000000-5D11-0742-AD53-7253045DED06}"/>
            </c:ext>
          </c:extLst>
        </c:ser>
        <c:ser>
          <c:idx val="1"/>
          <c:order val="1"/>
          <c:tx>
            <c:strRef>
              <c:f>Foglio1!$B$4</c:f>
              <c:strCache>
                <c:ptCount val="1"/>
                <c:pt idx="0">
                  <c:v>More Illustrators (+1SD)</c:v>
                </c:pt>
              </c:strCache>
            </c:strRef>
          </c:tx>
          <c:spPr>
            <a:solidFill>
              <a:schemeClr val="tx1"/>
            </a:solidFill>
            <a:ln>
              <a:noFill/>
            </a:ln>
            <a:effectLst/>
          </c:spPr>
          <c:invertIfNegative val="0"/>
          <c:dLbls>
            <c:delete val="1"/>
          </c:dLbls>
          <c:errBars>
            <c:errBarType val="both"/>
            <c:errValType val="cust"/>
            <c:noEndCap val="0"/>
            <c:plus>
              <c:numRef>
                <c:f>Foglio1!$C$11:$D$11</c:f>
                <c:numCache>
                  <c:formatCode>General</c:formatCode>
                  <c:ptCount val="2"/>
                  <c:pt idx="0">
                    <c:v>0.02</c:v>
                  </c:pt>
                  <c:pt idx="1">
                    <c:v>0.02</c:v>
                  </c:pt>
                </c:numCache>
              </c:numRef>
            </c:plus>
            <c:minus>
              <c:numRef>
                <c:f>Foglio1!$C$11:$D$11</c:f>
                <c:numCache>
                  <c:formatCode>General</c:formatCode>
                  <c:ptCount val="2"/>
                  <c:pt idx="0">
                    <c:v>0.02</c:v>
                  </c:pt>
                  <c:pt idx="1">
                    <c:v>0.02</c:v>
                  </c:pt>
                </c:numCache>
              </c:numRef>
            </c:minus>
            <c:spPr>
              <a:noFill/>
              <a:ln w="9525" cap="flat" cmpd="sng" algn="ctr">
                <a:solidFill>
                  <a:schemeClr val="tx1">
                    <a:lumMod val="65000"/>
                    <a:lumOff val="35000"/>
                  </a:schemeClr>
                </a:solidFill>
                <a:round/>
              </a:ln>
              <a:effectLst/>
            </c:spPr>
          </c:errBars>
          <c:cat>
            <c:strRef>
              <c:f>Foglio1!$C$2:$D$2</c:f>
              <c:strCache>
                <c:ptCount val="2"/>
                <c:pt idx="0">
                  <c:v>Low Certainty Language (-1SD)</c:v>
                </c:pt>
                <c:pt idx="1">
                  <c:v>High Certainty Language (+1SD)</c:v>
                </c:pt>
              </c:strCache>
            </c:strRef>
          </c:cat>
          <c:val>
            <c:numRef>
              <c:f>Foglio1!$C$4:$D$4</c:f>
              <c:numCache>
                <c:formatCode>General</c:formatCode>
                <c:ptCount val="2"/>
                <c:pt idx="0">
                  <c:v>7.9</c:v>
                </c:pt>
                <c:pt idx="1">
                  <c:v>7.88</c:v>
                </c:pt>
              </c:numCache>
            </c:numRef>
          </c:val>
          <c:extLst>
            <c:ext xmlns:c16="http://schemas.microsoft.com/office/drawing/2014/chart" uri="{C3380CC4-5D6E-409C-BE32-E72D297353CC}">
              <c16:uniqueId val="{00000001-5D11-0742-AD53-7253045DED06}"/>
            </c:ext>
          </c:extLst>
        </c:ser>
        <c:dLbls>
          <c:dLblPos val="outEnd"/>
          <c:showLegendKey val="0"/>
          <c:showVal val="1"/>
          <c:showCatName val="0"/>
          <c:showSerName val="0"/>
          <c:showPercent val="0"/>
          <c:showBubbleSize val="0"/>
        </c:dLbls>
        <c:gapWidth val="230"/>
        <c:overlap val="-14"/>
        <c:axId val="120352"/>
        <c:axId val="1764863039"/>
      </c:barChart>
      <c:catAx>
        <c:axId val="12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64863039"/>
        <c:crosses val="autoZero"/>
        <c:auto val="1"/>
        <c:lblAlgn val="ctr"/>
        <c:lblOffset val="100"/>
        <c:noMultiLvlLbl val="0"/>
      </c:catAx>
      <c:valAx>
        <c:axId val="1764863039"/>
        <c:scaling>
          <c:orientation val="minMax"/>
          <c:max val="8"/>
          <c:min val="7.6"/>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t-IT" sz="1100"/>
                  <a:t>log</a:t>
                </a:r>
                <a:r>
                  <a:rPr lang="it-IT" sz="1100" baseline="0"/>
                  <a:t> Likes</a:t>
                </a:r>
                <a:endParaRPr lang="it-IT" sz="1100"/>
              </a:p>
            </c:rich>
          </c:tx>
          <c:layout>
            <c:manualLayout>
              <c:xMode val="edge"/>
              <c:yMode val="edge"/>
              <c:x val="2.0263424518743669E-3"/>
              <c:y val="0.41311517330430159"/>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352"/>
        <c:crosses val="autoZero"/>
        <c:crossBetween val="between"/>
        <c:majorUnit val="0.1"/>
      </c:valAx>
      <c:spPr>
        <a:noFill/>
        <a:ln w="0">
          <a:noFill/>
        </a:ln>
        <a:effectLst/>
      </c:spPr>
    </c:plotArea>
    <c:legend>
      <c:legendPos val="t"/>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8356923469672672"/>
          <c:y val="2.8938906752411574E-2"/>
          <c:w val="0.39010570487199736"/>
          <c:h val="0.15322171033320997"/>
        </c:manualLayout>
      </c:layout>
      <c:overlay val="1"/>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B3EA7-1AAF-4F19-97DF-8A47F58CD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83</Pages>
  <Words>23200</Words>
  <Characters>132246</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Luca Cascio Rizzo</dc:creator>
  <cp:keywords/>
  <dc:description/>
  <cp:lastModifiedBy>Berger, Jonah</cp:lastModifiedBy>
  <cp:revision>4</cp:revision>
  <dcterms:created xsi:type="dcterms:W3CDTF">2025-05-31T12:16:00Z</dcterms:created>
  <dcterms:modified xsi:type="dcterms:W3CDTF">2025-06-02T19:37:00Z</dcterms:modified>
</cp:coreProperties>
</file>